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E6D" w:rsidRPr="0011403C" w:rsidRDefault="00FD4E6D" w:rsidP="00B0754B">
      <w:pPr>
        <w:rPr>
          <w:color w:val="FF0000"/>
        </w:rPr>
      </w:pPr>
      <w:bookmarkStart w:id="0" w:name="_GoBack"/>
      <w:bookmarkEnd w:id="0"/>
    </w:p>
    <w:p w:rsidR="00FD4E6D" w:rsidRDefault="00FD4E6D" w:rsidP="00B0754B"/>
    <w:p w:rsidR="00FD4E6D" w:rsidRDefault="00FD4E6D" w:rsidP="00B0754B"/>
    <w:p w:rsidR="00FD4E6D" w:rsidRDefault="00FD4E6D" w:rsidP="00B0754B"/>
    <w:p w:rsidR="00FD4E6D" w:rsidRDefault="00FD4E6D" w:rsidP="00B0754B"/>
    <w:p w:rsidR="006E2834" w:rsidRDefault="006E2834" w:rsidP="006E2834">
      <w:pPr>
        <w:pStyle w:val="DHFReportTitle"/>
      </w:pPr>
    </w:p>
    <w:p w:rsidR="0013790F" w:rsidRDefault="0013790F" w:rsidP="00C7097C">
      <w:pPr>
        <w:pStyle w:val="DHFReportTitle"/>
      </w:pPr>
    </w:p>
    <w:p w:rsidR="006E2834" w:rsidRPr="005351C3" w:rsidRDefault="006569C4" w:rsidP="00C7097C">
      <w:pPr>
        <w:pStyle w:val="DHFReportTitle"/>
      </w:pPr>
      <w:r w:rsidRPr="005351C3">
        <w:t xml:space="preserve">Mothers and Babies </w:t>
      </w:r>
      <w:r w:rsidR="0011403C" w:rsidRPr="005351C3">
        <w:t>201</w:t>
      </w:r>
      <w:r w:rsidR="00556122" w:rsidRPr="005351C3">
        <w:t>2</w:t>
      </w:r>
      <w:r w:rsidR="00FD4E6D" w:rsidRPr="005351C3">
        <w:br/>
      </w:r>
    </w:p>
    <w:p w:rsidR="00FD4E6D" w:rsidRPr="005351C3" w:rsidRDefault="006569C4" w:rsidP="006E2834">
      <w:pPr>
        <w:pStyle w:val="DHFReportTitle"/>
        <w:rPr>
          <w:rStyle w:val="DHFReportsubtitleCharChar"/>
        </w:rPr>
      </w:pPr>
      <w:r w:rsidRPr="005351C3">
        <w:rPr>
          <w:rStyle w:val="DHFReportsubtitleCharChar"/>
        </w:rPr>
        <w:t>Northern Territory Midwives’ Collection</w:t>
      </w:r>
      <w:r w:rsidR="00FD4E6D" w:rsidRPr="005351C3">
        <w:rPr>
          <w:rStyle w:val="DHFReportsubtitleCharChar"/>
        </w:rPr>
        <w:t xml:space="preserve"> </w:t>
      </w:r>
    </w:p>
    <w:p w:rsidR="004F7623" w:rsidRPr="005351C3" w:rsidRDefault="004F7623" w:rsidP="004F7623">
      <w:pPr>
        <w:pStyle w:val="DHFAuthorname"/>
        <w:ind w:right="-16"/>
      </w:pPr>
    </w:p>
    <w:p w:rsidR="004F7623" w:rsidRPr="005351C3" w:rsidRDefault="004F7623" w:rsidP="004F7623">
      <w:pPr>
        <w:pStyle w:val="DHFAuthorname"/>
        <w:ind w:right="-16"/>
      </w:pPr>
    </w:p>
    <w:p w:rsidR="004F7623" w:rsidRPr="005351C3" w:rsidRDefault="004F7623" w:rsidP="004F7623">
      <w:pPr>
        <w:pStyle w:val="DHFAuthorname"/>
        <w:ind w:right="-16"/>
      </w:pPr>
    </w:p>
    <w:p w:rsidR="00195257" w:rsidRPr="005351C3" w:rsidRDefault="00195257" w:rsidP="00195257">
      <w:pPr>
        <w:pStyle w:val="DHFBodyText"/>
      </w:pPr>
    </w:p>
    <w:p w:rsidR="00195257" w:rsidRPr="005351C3" w:rsidRDefault="00195257" w:rsidP="00195257">
      <w:pPr>
        <w:pStyle w:val="DHFBodyText"/>
      </w:pPr>
    </w:p>
    <w:p w:rsidR="00195257" w:rsidRPr="005351C3" w:rsidRDefault="00195257" w:rsidP="00195257">
      <w:pPr>
        <w:pStyle w:val="DHFBodyText"/>
      </w:pPr>
    </w:p>
    <w:p w:rsidR="00195257" w:rsidRPr="005351C3" w:rsidRDefault="00195257" w:rsidP="004F7623">
      <w:pPr>
        <w:pStyle w:val="DHFAuthorname"/>
        <w:ind w:right="-16"/>
      </w:pPr>
    </w:p>
    <w:p w:rsidR="00F679CB" w:rsidRPr="005351C3" w:rsidRDefault="00556122" w:rsidP="004F7623">
      <w:pPr>
        <w:pStyle w:val="DHFAuthorname"/>
        <w:ind w:right="-16"/>
      </w:pPr>
      <w:r w:rsidRPr="005351C3">
        <w:t>Amanda Case</w:t>
      </w:r>
    </w:p>
    <w:p w:rsidR="00556122" w:rsidRPr="005351C3" w:rsidRDefault="00556122" w:rsidP="00556122">
      <w:pPr>
        <w:pStyle w:val="DHFAuthorname"/>
        <w:ind w:right="-16"/>
      </w:pPr>
      <w:r w:rsidRPr="005351C3">
        <w:t>Karen Dempsey</w:t>
      </w:r>
    </w:p>
    <w:p w:rsidR="002D5DB1" w:rsidRPr="005351C3" w:rsidRDefault="002D5DB1" w:rsidP="002D5DB1">
      <w:pPr>
        <w:pStyle w:val="DHFAuthorname"/>
        <w:ind w:right="-16"/>
      </w:pPr>
      <w:r w:rsidRPr="005351C3">
        <w:tab/>
      </w:r>
      <w:r w:rsidRPr="005351C3">
        <w:tab/>
      </w:r>
      <w:r w:rsidRPr="005351C3">
        <w:tab/>
      </w:r>
      <w:r w:rsidRPr="005351C3">
        <w:tab/>
      </w:r>
      <w:r w:rsidRPr="005351C3">
        <w:tab/>
      </w:r>
      <w:r w:rsidRPr="005351C3">
        <w:tab/>
      </w:r>
      <w:r w:rsidRPr="005351C3">
        <w:tab/>
      </w:r>
      <w:r w:rsidRPr="005351C3">
        <w:tab/>
      </w:r>
      <w:r w:rsidRPr="005351C3">
        <w:tab/>
        <w:t>Xiaohua Zhang</w:t>
      </w:r>
    </w:p>
    <w:p w:rsidR="00FD4E6D" w:rsidRPr="00D27074" w:rsidRDefault="00FD4E6D" w:rsidP="000944EC">
      <w:pPr>
        <w:pStyle w:val="DHFAuthorname"/>
        <w:ind w:right="-16"/>
        <w:jc w:val="left"/>
        <w:rPr>
          <w:b/>
        </w:rPr>
      </w:pPr>
      <w:r w:rsidRPr="005351C3">
        <w:br w:type="page"/>
      </w:r>
      <w:r w:rsidRPr="00D27074">
        <w:rPr>
          <w:b/>
        </w:rPr>
        <w:lastRenderedPageBreak/>
        <w:t>Acknowledgements</w:t>
      </w:r>
    </w:p>
    <w:p w:rsidR="001C35A4" w:rsidRPr="00D27074" w:rsidRDefault="001C35A4" w:rsidP="000D4202">
      <w:pPr>
        <w:pStyle w:val="DHFAcknowledgements"/>
      </w:pPr>
    </w:p>
    <w:p w:rsidR="001C35A4" w:rsidRPr="00D27074" w:rsidRDefault="001C35A4" w:rsidP="001C35A4">
      <w:pPr>
        <w:pStyle w:val="DHFAcknowledgements"/>
        <w:tabs>
          <w:tab w:val="clear" w:pos="8505"/>
          <w:tab w:val="right" w:pos="8504"/>
        </w:tabs>
      </w:pPr>
      <w:r w:rsidRPr="00D27074">
        <w:t xml:space="preserve">The author </w:t>
      </w:r>
      <w:r w:rsidR="00F96B54" w:rsidRPr="00D27074">
        <w:t>is</w:t>
      </w:r>
      <w:r w:rsidRPr="00D27074">
        <w:t xml:space="preserve"> grateful to the many </w:t>
      </w:r>
      <w:r w:rsidR="00912BEB" w:rsidRPr="00D27074">
        <w:t>people,</w:t>
      </w:r>
      <w:r w:rsidRPr="00D27074">
        <w:t xml:space="preserve"> who have assisted in the production of this report, including:</w:t>
      </w:r>
      <w:r w:rsidRPr="00D27074">
        <w:tab/>
      </w:r>
    </w:p>
    <w:p w:rsidR="008A475C" w:rsidRPr="00D27074" w:rsidRDefault="008A475C" w:rsidP="001C35A4">
      <w:pPr>
        <w:numPr>
          <w:ilvl w:val="0"/>
          <w:numId w:val="1"/>
        </w:numPr>
        <w:tabs>
          <w:tab w:val="left" w:pos="2520"/>
        </w:tabs>
        <w:spacing w:before="0" w:after="0"/>
        <w:rPr>
          <w:rFonts w:cs="Arial"/>
          <w:color w:val="333333"/>
          <w:sz w:val="18"/>
        </w:rPr>
      </w:pPr>
      <w:r w:rsidRPr="00D27074">
        <w:rPr>
          <w:rFonts w:cs="Arial"/>
          <w:color w:val="333333"/>
          <w:sz w:val="18"/>
        </w:rPr>
        <w:t>Public h</w:t>
      </w:r>
      <w:r w:rsidR="001C35A4" w:rsidRPr="00D27074">
        <w:rPr>
          <w:rFonts w:cs="Arial"/>
          <w:color w:val="333333"/>
          <w:sz w:val="18"/>
        </w:rPr>
        <w:t xml:space="preserve">ospital </w:t>
      </w:r>
      <w:r w:rsidRPr="00D27074">
        <w:rPr>
          <w:rFonts w:cs="Arial"/>
          <w:color w:val="333333"/>
          <w:sz w:val="18"/>
        </w:rPr>
        <w:t xml:space="preserve">and Darwin Private Hospital </w:t>
      </w:r>
      <w:r w:rsidR="001C35A4" w:rsidRPr="00D27074">
        <w:rPr>
          <w:rFonts w:cs="Arial"/>
          <w:color w:val="333333"/>
          <w:sz w:val="18"/>
        </w:rPr>
        <w:t>midwiv</w:t>
      </w:r>
      <w:r w:rsidRPr="00D27074">
        <w:rPr>
          <w:rFonts w:cs="Arial"/>
          <w:color w:val="333333"/>
          <w:sz w:val="18"/>
        </w:rPr>
        <w:t>es</w:t>
      </w:r>
    </w:p>
    <w:p w:rsidR="008A475C" w:rsidRPr="00D27074" w:rsidRDefault="008A475C" w:rsidP="001C35A4">
      <w:pPr>
        <w:numPr>
          <w:ilvl w:val="0"/>
          <w:numId w:val="1"/>
        </w:numPr>
        <w:tabs>
          <w:tab w:val="left" w:pos="2520"/>
        </w:tabs>
        <w:spacing w:before="0" w:after="0"/>
        <w:rPr>
          <w:rFonts w:cs="Arial"/>
          <w:color w:val="333333"/>
          <w:sz w:val="18"/>
        </w:rPr>
      </w:pPr>
      <w:r w:rsidRPr="00D27074">
        <w:rPr>
          <w:rFonts w:cs="Arial"/>
          <w:color w:val="333333"/>
          <w:sz w:val="18"/>
        </w:rPr>
        <w:t>Remote community midwives</w:t>
      </w:r>
    </w:p>
    <w:p w:rsidR="008A475C" w:rsidRPr="00D27074" w:rsidRDefault="008A475C" w:rsidP="001C35A4">
      <w:pPr>
        <w:numPr>
          <w:ilvl w:val="0"/>
          <w:numId w:val="1"/>
        </w:numPr>
        <w:tabs>
          <w:tab w:val="left" w:pos="2520"/>
        </w:tabs>
        <w:spacing w:before="0" w:after="0"/>
        <w:rPr>
          <w:rFonts w:cs="Arial"/>
          <w:color w:val="333333"/>
          <w:sz w:val="18"/>
        </w:rPr>
      </w:pPr>
      <w:r w:rsidRPr="00D27074">
        <w:rPr>
          <w:rFonts w:cs="Arial"/>
          <w:color w:val="333333"/>
          <w:sz w:val="18"/>
        </w:rPr>
        <w:t>Homebirth services midwives</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Midwifery Group Practices, Darwin and Alice Springs</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Community Midwives Group Practice</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Indigenous Health Workers</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Public hospital and Darwin Private Hospital obstetricians</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Public hospital and Darwin Private Hospital paediatricians</w:t>
      </w:r>
    </w:p>
    <w:p w:rsidR="008A475C" w:rsidRPr="00D27074" w:rsidRDefault="008A475C" w:rsidP="001C35A4">
      <w:pPr>
        <w:numPr>
          <w:ilvl w:val="0"/>
          <w:numId w:val="1"/>
        </w:numPr>
        <w:tabs>
          <w:tab w:val="left" w:pos="2520"/>
        </w:tabs>
        <w:spacing w:before="0" w:after="0"/>
        <w:rPr>
          <w:rFonts w:cs="Arial"/>
          <w:color w:val="333333"/>
          <w:sz w:val="18"/>
        </w:rPr>
      </w:pPr>
      <w:r w:rsidRPr="00D27074">
        <w:rPr>
          <w:rFonts w:cs="Arial"/>
          <w:color w:val="333333"/>
          <w:sz w:val="18"/>
        </w:rPr>
        <w:t>Public hospital medical records staff</w:t>
      </w:r>
    </w:p>
    <w:p w:rsidR="008A475C" w:rsidRPr="00D27074" w:rsidRDefault="008A475C" w:rsidP="001C35A4">
      <w:pPr>
        <w:numPr>
          <w:ilvl w:val="0"/>
          <w:numId w:val="1"/>
        </w:numPr>
        <w:tabs>
          <w:tab w:val="left" w:pos="2520"/>
        </w:tabs>
        <w:spacing w:before="0" w:after="0"/>
        <w:rPr>
          <w:rFonts w:cs="Arial"/>
          <w:color w:val="333333"/>
          <w:sz w:val="18"/>
        </w:rPr>
      </w:pPr>
      <w:proofErr w:type="spellStart"/>
      <w:r w:rsidRPr="00D27074">
        <w:rPr>
          <w:rFonts w:cs="Arial"/>
          <w:color w:val="333333"/>
          <w:sz w:val="18"/>
        </w:rPr>
        <w:t>Alukura</w:t>
      </w:r>
      <w:proofErr w:type="spellEnd"/>
      <w:r w:rsidRPr="00D27074">
        <w:rPr>
          <w:rFonts w:cs="Arial"/>
          <w:color w:val="333333"/>
          <w:sz w:val="18"/>
        </w:rPr>
        <w:t xml:space="preserve"> staff</w:t>
      </w:r>
    </w:p>
    <w:p w:rsidR="008A475C" w:rsidRPr="00D27074" w:rsidRDefault="008A475C" w:rsidP="001C35A4">
      <w:pPr>
        <w:numPr>
          <w:ilvl w:val="0"/>
          <w:numId w:val="1"/>
        </w:numPr>
        <w:tabs>
          <w:tab w:val="left" w:pos="2520"/>
        </w:tabs>
        <w:spacing w:before="0" w:after="0"/>
        <w:rPr>
          <w:rFonts w:cs="Arial"/>
          <w:color w:val="333333"/>
          <w:sz w:val="18"/>
        </w:rPr>
      </w:pPr>
      <w:r w:rsidRPr="00D27074">
        <w:rPr>
          <w:rFonts w:cs="Arial"/>
          <w:color w:val="333333"/>
          <w:sz w:val="18"/>
        </w:rPr>
        <w:t>Northern Territory Registrar of Births, Deaths and Marriages</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 xml:space="preserve">Perinatal Data </w:t>
      </w:r>
      <w:r w:rsidR="00EC7A46" w:rsidRPr="00D27074">
        <w:rPr>
          <w:rFonts w:cs="Arial"/>
          <w:color w:val="333333"/>
          <w:sz w:val="18"/>
        </w:rPr>
        <w:t>M</w:t>
      </w:r>
      <w:r w:rsidRPr="00D27074">
        <w:rPr>
          <w:rFonts w:cs="Arial"/>
          <w:color w:val="333333"/>
          <w:sz w:val="18"/>
        </w:rPr>
        <w:t>anager, Acute Care Information Services</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 xml:space="preserve">Data Warehouse staff, Department of Health </w:t>
      </w:r>
    </w:p>
    <w:p w:rsidR="008A475C" w:rsidRPr="00D27074" w:rsidRDefault="008A475C" w:rsidP="008A475C">
      <w:pPr>
        <w:numPr>
          <w:ilvl w:val="0"/>
          <w:numId w:val="1"/>
        </w:numPr>
        <w:tabs>
          <w:tab w:val="left" w:pos="2520"/>
        </w:tabs>
        <w:spacing w:before="0" w:after="0"/>
        <w:rPr>
          <w:rFonts w:cs="Arial"/>
          <w:color w:val="333333"/>
          <w:sz w:val="18"/>
        </w:rPr>
      </w:pPr>
      <w:r w:rsidRPr="00D27074">
        <w:rPr>
          <w:rFonts w:cs="Arial"/>
          <w:color w:val="333333"/>
          <w:sz w:val="18"/>
        </w:rPr>
        <w:t>Members of the Perinatal Information Management Group</w:t>
      </w:r>
    </w:p>
    <w:p w:rsidR="008A475C" w:rsidRPr="00D27074" w:rsidRDefault="008A475C" w:rsidP="00993997">
      <w:pPr>
        <w:tabs>
          <w:tab w:val="left" w:pos="2520"/>
        </w:tabs>
        <w:spacing w:before="0" w:after="0"/>
        <w:ind w:left="360"/>
        <w:rPr>
          <w:rFonts w:cs="Arial"/>
          <w:color w:val="333333"/>
          <w:sz w:val="18"/>
        </w:rPr>
      </w:pPr>
    </w:p>
    <w:p w:rsidR="00644039" w:rsidRPr="00D27074" w:rsidRDefault="00644039" w:rsidP="00993997">
      <w:pPr>
        <w:tabs>
          <w:tab w:val="left" w:pos="2520"/>
        </w:tabs>
        <w:spacing w:before="0" w:after="0"/>
        <w:ind w:left="360"/>
        <w:rPr>
          <w:rFonts w:cs="Arial"/>
          <w:color w:val="333333"/>
          <w:sz w:val="18"/>
        </w:rPr>
      </w:pPr>
    </w:p>
    <w:p w:rsidR="0013790F" w:rsidRPr="00D27074" w:rsidRDefault="0013790F" w:rsidP="000D4202">
      <w:pPr>
        <w:pStyle w:val="DHFAcknowledgements"/>
        <w:rPr>
          <w:rFonts w:cs="Arial"/>
        </w:rPr>
      </w:pPr>
    </w:p>
    <w:p w:rsidR="00CC42AD" w:rsidRPr="00D27074" w:rsidRDefault="00905020" w:rsidP="000D4202">
      <w:pPr>
        <w:pStyle w:val="DHFAcknowledgements"/>
      </w:pPr>
      <w:r w:rsidRPr="00D27074">
        <w:rPr>
          <w:rFonts w:cs="Arial"/>
        </w:rPr>
        <w:t>©</w:t>
      </w:r>
      <w:r w:rsidR="00CC42AD" w:rsidRPr="00D27074">
        <w:t xml:space="preserve"> Department of Health, Northern Territory </w:t>
      </w:r>
      <w:r w:rsidR="0011403C" w:rsidRPr="00D27074">
        <w:t>201</w:t>
      </w:r>
      <w:r w:rsidR="0023179F" w:rsidRPr="00D27074">
        <w:t>5</w:t>
      </w:r>
    </w:p>
    <w:p w:rsidR="00CC42AD" w:rsidRPr="00D27074" w:rsidRDefault="00CC42AD" w:rsidP="000D4202">
      <w:pPr>
        <w:pStyle w:val="DHFAcknowledgements"/>
      </w:pPr>
      <w:r w:rsidRPr="00D27074">
        <w:t>This publication is copyright. The information in this report may be freely copied and distributed for non-profit purposes such as study, research, health service management and public information subject to the inclusion of an acknowledgement of the source. Reproduction for other purposes requires the written permission of the Chief Executive of the Department of Health, Northern Territory.</w:t>
      </w:r>
    </w:p>
    <w:p w:rsidR="00CC42AD" w:rsidRPr="00D27074" w:rsidRDefault="00CC42AD" w:rsidP="000D4202">
      <w:pPr>
        <w:pStyle w:val="DHFAcknowledgements"/>
      </w:pPr>
    </w:p>
    <w:p w:rsidR="00CC42AD" w:rsidRPr="00D27074" w:rsidRDefault="00CC42AD" w:rsidP="000D4202">
      <w:pPr>
        <w:pStyle w:val="DHFAcknowledgements"/>
      </w:pPr>
    </w:p>
    <w:p w:rsidR="00CC42AD" w:rsidRPr="00D27074" w:rsidRDefault="00CC42AD" w:rsidP="000D4202">
      <w:pPr>
        <w:pStyle w:val="DHFAcknowledgements"/>
      </w:pPr>
      <w:r w:rsidRPr="00D27074">
        <w:t>Suggested citation</w:t>
      </w:r>
    </w:p>
    <w:p w:rsidR="00CC42AD" w:rsidRPr="00D27074" w:rsidRDefault="00EB0405" w:rsidP="000D4202">
      <w:pPr>
        <w:pStyle w:val="DHFAcknowledgements"/>
      </w:pPr>
      <w:r w:rsidRPr="00D27074">
        <w:t>Case A, Dempsey K</w:t>
      </w:r>
      <w:r w:rsidR="009366CF" w:rsidRPr="00D27074">
        <w:t>, Zhang X</w:t>
      </w:r>
      <w:r w:rsidR="00CC42AD" w:rsidRPr="00D27074">
        <w:t xml:space="preserve">. </w:t>
      </w:r>
      <w:r w:rsidR="001C35A4" w:rsidRPr="00D27074">
        <w:t>Northern Territory Midwives’ Collection</w:t>
      </w:r>
      <w:r w:rsidR="00CC42AD" w:rsidRPr="00D27074">
        <w:t xml:space="preserve">. </w:t>
      </w:r>
      <w:proofErr w:type="gramStart"/>
      <w:r w:rsidR="001C35A4" w:rsidRPr="00D27074">
        <w:t xml:space="preserve">Mothers and Babies </w:t>
      </w:r>
      <w:r w:rsidR="0011403C" w:rsidRPr="00D27074">
        <w:t>201</w:t>
      </w:r>
      <w:r w:rsidR="00880DA9" w:rsidRPr="00D27074">
        <w:t>2</w:t>
      </w:r>
      <w:r w:rsidR="001C35A4" w:rsidRPr="00D27074">
        <w:t>.</w:t>
      </w:r>
      <w:proofErr w:type="gramEnd"/>
      <w:r w:rsidR="001C35A4" w:rsidRPr="00D27074">
        <w:t xml:space="preserve"> </w:t>
      </w:r>
      <w:r w:rsidR="00CC42AD" w:rsidRPr="00D27074">
        <w:t xml:space="preserve">Department of Health, Darwin, </w:t>
      </w:r>
      <w:r w:rsidR="0011403C" w:rsidRPr="00D27074">
        <w:t>201</w:t>
      </w:r>
      <w:r w:rsidR="0023179F" w:rsidRPr="00D27074">
        <w:t>5</w:t>
      </w:r>
    </w:p>
    <w:p w:rsidR="001C35A4" w:rsidRPr="00D27074" w:rsidRDefault="001C35A4" w:rsidP="001C35A4">
      <w:pPr>
        <w:pStyle w:val="BodyText3"/>
        <w:rPr>
          <w:color w:val="333333"/>
          <w:szCs w:val="16"/>
        </w:rPr>
      </w:pPr>
    </w:p>
    <w:p w:rsidR="00CC42AD" w:rsidRPr="00D27074" w:rsidRDefault="001C35A4" w:rsidP="00AE763B">
      <w:pPr>
        <w:pStyle w:val="BodyText3"/>
      </w:pPr>
      <w:r w:rsidRPr="00D27074">
        <w:t xml:space="preserve">  </w:t>
      </w:r>
    </w:p>
    <w:p w:rsidR="001B35D6" w:rsidRPr="00D27074" w:rsidRDefault="001B35D6" w:rsidP="001B35D6">
      <w:pPr>
        <w:pStyle w:val="DHFAcknowledgements"/>
        <w:rPr>
          <w:b/>
          <w:color w:val="0000FF"/>
        </w:rPr>
      </w:pPr>
      <w:proofErr w:type="gramStart"/>
      <w:r w:rsidRPr="00D27074">
        <w:t xml:space="preserve">ISBN </w:t>
      </w:r>
      <w:r w:rsidR="007A6451" w:rsidRPr="00D27074">
        <w:t xml:space="preserve"> 978</w:t>
      </w:r>
      <w:proofErr w:type="gramEnd"/>
      <w:r w:rsidR="007A6451" w:rsidRPr="00D27074">
        <w:t xml:space="preserve"> 0</w:t>
      </w:r>
      <w:r w:rsidR="00762C11" w:rsidRPr="00D27074">
        <w:t xml:space="preserve"> 9757203</w:t>
      </w:r>
      <w:r w:rsidR="0023179F" w:rsidRPr="00D27074">
        <w:t xml:space="preserve"> 4 9</w:t>
      </w:r>
    </w:p>
    <w:p w:rsidR="00CC42AD" w:rsidRPr="00D27074" w:rsidRDefault="00CC42AD" w:rsidP="000D4202">
      <w:pPr>
        <w:pStyle w:val="DHFAcknowledgements"/>
      </w:pPr>
    </w:p>
    <w:p w:rsidR="00CC42AD" w:rsidRPr="00D27074" w:rsidRDefault="00CC42AD" w:rsidP="000D4202">
      <w:pPr>
        <w:pStyle w:val="DHFAcknowledgements"/>
      </w:pPr>
    </w:p>
    <w:p w:rsidR="00EC490A" w:rsidRPr="00D27074" w:rsidRDefault="00CC42AD" w:rsidP="000D4202">
      <w:pPr>
        <w:pStyle w:val="DHFAcknowledgements"/>
      </w:pPr>
      <w:r w:rsidRPr="00D27074">
        <w:t xml:space="preserve">An electronic version is available at: </w:t>
      </w:r>
    </w:p>
    <w:p w:rsidR="00CC42AD" w:rsidRPr="00D27074" w:rsidRDefault="00EC490A" w:rsidP="000D4202">
      <w:pPr>
        <w:pStyle w:val="DHFAcknowledgements"/>
      </w:pPr>
      <w:r w:rsidRPr="00D27074">
        <w:t>http://www.health.nt.gov.au/Health_Gains/Publications/index.aspx</w:t>
      </w:r>
    </w:p>
    <w:p w:rsidR="00AE763B" w:rsidRPr="00D27074" w:rsidRDefault="00AE763B" w:rsidP="00AE763B"/>
    <w:p w:rsidR="00D6164C" w:rsidRPr="00D27074" w:rsidRDefault="00D6164C" w:rsidP="00AE763B"/>
    <w:p w:rsidR="00E06F10" w:rsidRPr="00D27074" w:rsidRDefault="00CC42AD" w:rsidP="00E06F10">
      <w:pPr>
        <w:pStyle w:val="DHFAcknowledgements"/>
        <w:rPr>
          <w:b/>
        </w:rPr>
      </w:pPr>
      <w:r w:rsidRPr="00D27074">
        <w:rPr>
          <w:b/>
        </w:rPr>
        <w:t>General enquiries about this publication should be directed to:</w:t>
      </w:r>
      <w:r w:rsidR="00E06F10" w:rsidRPr="00D27074">
        <w:rPr>
          <w:b/>
        </w:rPr>
        <w:t xml:space="preserve"> </w:t>
      </w:r>
    </w:p>
    <w:p w:rsidR="00E06F10" w:rsidRPr="00D27074" w:rsidRDefault="00CC42AD" w:rsidP="00E06F10">
      <w:pPr>
        <w:pStyle w:val="DHFAcknowledgements"/>
      </w:pPr>
      <w:r w:rsidRPr="00D27074">
        <w:t>Director</w:t>
      </w:r>
      <w:r w:rsidR="00994059" w:rsidRPr="00D27074">
        <w:t xml:space="preserve">, </w:t>
      </w:r>
      <w:r w:rsidRPr="00D27074">
        <w:t>Health Gains Planning</w:t>
      </w:r>
      <w:r w:rsidR="00AE763B" w:rsidRPr="00D27074">
        <w:t xml:space="preserve"> Branch</w:t>
      </w:r>
    </w:p>
    <w:p w:rsidR="00CC42AD" w:rsidRPr="00D27074" w:rsidRDefault="00F131D6" w:rsidP="00E06F10">
      <w:pPr>
        <w:pStyle w:val="DHFAcknowledgements"/>
      </w:pPr>
      <w:r w:rsidRPr="00D27074">
        <w:t>Department of Health</w:t>
      </w:r>
    </w:p>
    <w:p w:rsidR="00CC42AD" w:rsidRPr="00D27074" w:rsidRDefault="00CC42AD" w:rsidP="00E06F10">
      <w:pPr>
        <w:pStyle w:val="DHFAcknowledgements"/>
      </w:pPr>
      <w:r w:rsidRPr="00D27074">
        <w:t xml:space="preserve">PO Box </w:t>
      </w:r>
      <w:r w:rsidR="0011403C" w:rsidRPr="00D27074">
        <w:t>40596</w:t>
      </w:r>
      <w:r w:rsidRPr="00D27074">
        <w:t xml:space="preserve">, Casuarina, NT </w:t>
      </w:r>
      <w:r w:rsidR="0011403C" w:rsidRPr="00D27074">
        <w:t>0811</w:t>
      </w:r>
    </w:p>
    <w:p w:rsidR="00994059" w:rsidRPr="00D27074" w:rsidRDefault="00994059" w:rsidP="00E06F10">
      <w:pPr>
        <w:pStyle w:val="DHFAcknowledgements"/>
      </w:pPr>
    </w:p>
    <w:p w:rsidR="00CC42AD" w:rsidRPr="00D27074" w:rsidRDefault="00CC42AD" w:rsidP="00E06F10">
      <w:pPr>
        <w:pStyle w:val="DHFAcknowledgements"/>
      </w:pPr>
      <w:r w:rsidRPr="00D27074">
        <w:t xml:space="preserve">Phone: </w:t>
      </w:r>
      <w:r w:rsidR="00CD5D55" w:rsidRPr="00D27074">
        <w:t>(</w:t>
      </w:r>
      <w:r w:rsidR="0011403C" w:rsidRPr="00D27074">
        <w:t>08</w:t>
      </w:r>
      <w:r w:rsidR="00CD5D55" w:rsidRPr="00D27074">
        <w:t>)</w:t>
      </w:r>
      <w:r w:rsidRPr="00D27074">
        <w:t xml:space="preserve"> </w:t>
      </w:r>
      <w:r w:rsidR="0011403C" w:rsidRPr="00D27074">
        <w:t>8985</w:t>
      </w:r>
      <w:r w:rsidRPr="00D27074">
        <w:t xml:space="preserve"> </w:t>
      </w:r>
      <w:r w:rsidR="0011403C" w:rsidRPr="00D27074">
        <w:t>8074</w:t>
      </w:r>
    </w:p>
    <w:p w:rsidR="00F606B2" w:rsidRPr="005351C3" w:rsidRDefault="00CC42AD" w:rsidP="00F606B2">
      <w:pPr>
        <w:pStyle w:val="DHFAcknowledgements"/>
      </w:pPr>
      <w:r w:rsidRPr="00D27074">
        <w:t xml:space="preserve">Email: </w:t>
      </w:r>
      <w:hyperlink r:id="rId9" w:history="1">
        <w:r w:rsidR="00F606B2" w:rsidRPr="00D27074">
          <w:t>ntghealth.gains@nt.gov.au</w:t>
        </w:r>
      </w:hyperlink>
    </w:p>
    <w:p w:rsidR="00CC42AD" w:rsidRPr="005351C3" w:rsidRDefault="00CC42AD" w:rsidP="00E174BC">
      <w:pPr>
        <w:pStyle w:val="DHFContentsHeading"/>
        <w:spacing w:after="120"/>
        <w:ind w:right="-17"/>
      </w:pPr>
      <w:r w:rsidRPr="005351C3">
        <w:rPr>
          <w:color w:val="333333"/>
          <w:sz w:val="18"/>
          <w:szCs w:val="16"/>
        </w:rPr>
        <w:br w:type="page"/>
      </w:r>
      <w:r w:rsidR="00FD4E6D" w:rsidRPr="005351C3">
        <w:lastRenderedPageBreak/>
        <w:t xml:space="preserve">Table of </w:t>
      </w:r>
      <w:r w:rsidR="006130A2" w:rsidRPr="005351C3">
        <w:t>c</w:t>
      </w:r>
      <w:r w:rsidR="00FD4E6D" w:rsidRPr="005351C3">
        <w:t>ontents</w:t>
      </w:r>
    </w:p>
    <w:p w:rsidR="00FB69FB" w:rsidRDefault="0013616B">
      <w:pPr>
        <w:pStyle w:val="TOC1"/>
        <w:rPr>
          <w:rFonts w:asciiTheme="minorHAnsi" w:eastAsiaTheme="minorEastAsia" w:hAnsiTheme="minorHAnsi" w:cstheme="minorBidi"/>
          <w:b w:val="0"/>
          <w:noProof/>
          <w:sz w:val="22"/>
          <w:szCs w:val="22"/>
          <w:lang w:eastAsia="en-AU"/>
        </w:rPr>
      </w:pPr>
      <w:r w:rsidRPr="005351C3">
        <w:rPr>
          <w:sz w:val="20"/>
          <w:szCs w:val="21"/>
        </w:rPr>
        <w:fldChar w:fldCharType="begin"/>
      </w:r>
      <w:r w:rsidRPr="005351C3">
        <w:rPr>
          <w:sz w:val="20"/>
          <w:szCs w:val="21"/>
        </w:rPr>
        <w:instrText xml:space="preserve"> TOC \h \z \t "DHF Chapter Heading,1,DHF Heading 1,2,DHF Heading 2,3,DHF Heading 3,4" </w:instrText>
      </w:r>
      <w:r w:rsidRPr="005351C3">
        <w:rPr>
          <w:sz w:val="20"/>
          <w:szCs w:val="21"/>
        </w:rPr>
        <w:fldChar w:fldCharType="separate"/>
      </w:r>
      <w:hyperlink w:anchor="_Toc404605600" w:history="1">
        <w:r w:rsidR="00FB69FB" w:rsidRPr="00F65E6A">
          <w:rPr>
            <w:rStyle w:val="Hyperlink"/>
            <w:noProof/>
          </w:rPr>
          <w:t>Summary</w:t>
        </w:r>
        <w:r w:rsidR="00FB69FB">
          <w:rPr>
            <w:noProof/>
            <w:webHidden/>
          </w:rPr>
          <w:tab/>
        </w:r>
        <w:r w:rsidR="00FB69FB">
          <w:rPr>
            <w:noProof/>
            <w:webHidden/>
          </w:rPr>
          <w:fldChar w:fldCharType="begin"/>
        </w:r>
        <w:r w:rsidR="00FB69FB">
          <w:rPr>
            <w:noProof/>
            <w:webHidden/>
          </w:rPr>
          <w:instrText xml:space="preserve"> PAGEREF _Toc404605600 \h </w:instrText>
        </w:r>
        <w:r w:rsidR="00FB69FB">
          <w:rPr>
            <w:noProof/>
            <w:webHidden/>
          </w:rPr>
        </w:r>
        <w:r w:rsidR="00FB69FB">
          <w:rPr>
            <w:noProof/>
            <w:webHidden/>
          </w:rPr>
          <w:fldChar w:fldCharType="separate"/>
        </w:r>
        <w:r w:rsidR="0095798B">
          <w:rPr>
            <w:noProof/>
            <w:webHidden/>
          </w:rPr>
          <w:t>v</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01" w:history="1">
        <w:r w:rsidR="00FB69FB" w:rsidRPr="00F65E6A">
          <w:rPr>
            <w:rStyle w:val="Hyperlink"/>
            <w:noProof/>
          </w:rPr>
          <w:t>Key findings</w:t>
        </w:r>
        <w:r w:rsidR="00FB69FB">
          <w:rPr>
            <w:noProof/>
            <w:webHidden/>
          </w:rPr>
          <w:tab/>
        </w:r>
        <w:r w:rsidR="00FB69FB">
          <w:rPr>
            <w:noProof/>
            <w:webHidden/>
          </w:rPr>
          <w:fldChar w:fldCharType="begin"/>
        </w:r>
        <w:r w:rsidR="00FB69FB">
          <w:rPr>
            <w:noProof/>
            <w:webHidden/>
          </w:rPr>
          <w:instrText xml:space="preserve"> PAGEREF _Toc404605601 \h </w:instrText>
        </w:r>
        <w:r w:rsidR="00FB69FB">
          <w:rPr>
            <w:noProof/>
            <w:webHidden/>
          </w:rPr>
        </w:r>
        <w:r w:rsidR="00FB69FB">
          <w:rPr>
            <w:noProof/>
            <w:webHidden/>
          </w:rPr>
          <w:fldChar w:fldCharType="separate"/>
        </w:r>
        <w:r w:rsidR="0095798B">
          <w:rPr>
            <w:noProof/>
            <w:webHidden/>
          </w:rPr>
          <w:t>v</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02" w:history="1">
        <w:r w:rsidR="00FB69FB" w:rsidRPr="00F65E6A">
          <w:rPr>
            <w:rStyle w:val="Hyperlink"/>
            <w:noProof/>
          </w:rPr>
          <w:t>Introduction</w:t>
        </w:r>
        <w:r w:rsidR="00FB69FB">
          <w:rPr>
            <w:noProof/>
            <w:webHidden/>
          </w:rPr>
          <w:tab/>
        </w:r>
        <w:r w:rsidR="00FB69FB">
          <w:rPr>
            <w:noProof/>
            <w:webHidden/>
          </w:rPr>
          <w:fldChar w:fldCharType="begin"/>
        </w:r>
        <w:r w:rsidR="00FB69FB">
          <w:rPr>
            <w:noProof/>
            <w:webHidden/>
          </w:rPr>
          <w:instrText xml:space="preserve"> PAGEREF _Toc404605602 \h </w:instrText>
        </w:r>
        <w:r w:rsidR="00FB69FB">
          <w:rPr>
            <w:noProof/>
            <w:webHidden/>
          </w:rPr>
        </w:r>
        <w:r w:rsidR="00FB69FB">
          <w:rPr>
            <w:noProof/>
            <w:webHidden/>
          </w:rPr>
          <w:fldChar w:fldCharType="separate"/>
        </w:r>
        <w:r w:rsidR="0095798B">
          <w:rPr>
            <w:noProof/>
            <w:webHidden/>
          </w:rPr>
          <w:t>1</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03" w:history="1">
        <w:r w:rsidR="00FB69FB" w:rsidRPr="00F65E6A">
          <w:rPr>
            <w:rStyle w:val="Hyperlink"/>
            <w:noProof/>
          </w:rPr>
          <w:t>Information presented in this report</w:t>
        </w:r>
        <w:r w:rsidR="00FB69FB">
          <w:rPr>
            <w:noProof/>
            <w:webHidden/>
          </w:rPr>
          <w:tab/>
        </w:r>
        <w:r w:rsidR="00FB69FB">
          <w:rPr>
            <w:noProof/>
            <w:webHidden/>
          </w:rPr>
          <w:fldChar w:fldCharType="begin"/>
        </w:r>
        <w:r w:rsidR="00FB69FB">
          <w:rPr>
            <w:noProof/>
            <w:webHidden/>
          </w:rPr>
          <w:instrText xml:space="preserve"> PAGEREF _Toc404605603 \h </w:instrText>
        </w:r>
        <w:r w:rsidR="00FB69FB">
          <w:rPr>
            <w:noProof/>
            <w:webHidden/>
          </w:rPr>
        </w:r>
        <w:r w:rsidR="00FB69FB">
          <w:rPr>
            <w:noProof/>
            <w:webHidden/>
          </w:rPr>
          <w:fldChar w:fldCharType="separate"/>
        </w:r>
        <w:r w:rsidR="0095798B">
          <w:rPr>
            <w:noProof/>
            <w:webHidden/>
          </w:rPr>
          <w:t>1</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04" w:history="1">
        <w:r w:rsidR="00FB69FB" w:rsidRPr="00F65E6A">
          <w:rPr>
            <w:rStyle w:val="Hyperlink"/>
            <w:noProof/>
          </w:rPr>
          <w:t>Data sources</w:t>
        </w:r>
        <w:r w:rsidR="00FB69FB">
          <w:rPr>
            <w:noProof/>
            <w:webHidden/>
          </w:rPr>
          <w:tab/>
        </w:r>
        <w:r w:rsidR="00FB69FB">
          <w:rPr>
            <w:noProof/>
            <w:webHidden/>
          </w:rPr>
          <w:fldChar w:fldCharType="begin"/>
        </w:r>
        <w:r w:rsidR="00FB69FB">
          <w:rPr>
            <w:noProof/>
            <w:webHidden/>
          </w:rPr>
          <w:instrText xml:space="preserve"> PAGEREF _Toc404605604 \h </w:instrText>
        </w:r>
        <w:r w:rsidR="00FB69FB">
          <w:rPr>
            <w:noProof/>
            <w:webHidden/>
          </w:rPr>
        </w:r>
        <w:r w:rsidR="00FB69FB">
          <w:rPr>
            <w:noProof/>
            <w:webHidden/>
          </w:rPr>
          <w:fldChar w:fldCharType="separate"/>
        </w:r>
        <w:r w:rsidR="0095798B">
          <w:rPr>
            <w:noProof/>
            <w:webHidden/>
          </w:rPr>
          <w:t>1</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05" w:history="1">
        <w:r w:rsidR="00FB69FB" w:rsidRPr="00F65E6A">
          <w:rPr>
            <w:rStyle w:val="Hyperlink"/>
            <w:noProof/>
          </w:rPr>
          <w:t>Northern Territory Midwives’ Collection</w:t>
        </w:r>
        <w:r w:rsidR="00FB69FB">
          <w:rPr>
            <w:noProof/>
            <w:webHidden/>
          </w:rPr>
          <w:tab/>
        </w:r>
        <w:r w:rsidR="00FB69FB">
          <w:rPr>
            <w:noProof/>
            <w:webHidden/>
          </w:rPr>
          <w:fldChar w:fldCharType="begin"/>
        </w:r>
        <w:r w:rsidR="00FB69FB">
          <w:rPr>
            <w:noProof/>
            <w:webHidden/>
          </w:rPr>
          <w:instrText xml:space="preserve"> PAGEREF _Toc404605605 \h </w:instrText>
        </w:r>
        <w:r w:rsidR="00FB69FB">
          <w:rPr>
            <w:noProof/>
            <w:webHidden/>
          </w:rPr>
        </w:r>
        <w:r w:rsidR="00FB69FB">
          <w:rPr>
            <w:noProof/>
            <w:webHidden/>
          </w:rPr>
          <w:fldChar w:fldCharType="separate"/>
        </w:r>
        <w:r w:rsidR="0095798B">
          <w:rPr>
            <w:noProof/>
            <w:webHidden/>
          </w:rPr>
          <w:t>1</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06" w:history="1">
        <w:r w:rsidR="00FB69FB" w:rsidRPr="00F65E6A">
          <w:rPr>
            <w:rStyle w:val="Hyperlink"/>
            <w:noProof/>
          </w:rPr>
          <w:t>NT Perinatal Death Register</w:t>
        </w:r>
        <w:r w:rsidR="00FB69FB">
          <w:rPr>
            <w:noProof/>
            <w:webHidden/>
          </w:rPr>
          <w:tab/>
        </w:r>
        <w:r w:rsidR="00FB69FB">
          <w:rPr>
            <w:noProof/>
            <w:webHidden/>
          </w:rPr>
          <w:fldChar w:fldCharType="begin"/>
        </w:r>
        <w:r w:rsidR="00FB69FB">
          <w:rPr>
            <w:noProof/>
            <w:webHidden/>
          </w:rPr>
          <w:instrText xml:space="preserve"> PAGEREF _Toc404605606 \h </w:instrText>
        </w:r>
        <w:r w:rsidR="00FB69FB">
          <w:rPr>
            <w:noProof/>
            <w:webHidden/>
          </w:rPr>
        </w:r>
        <w:r w:rsidR="00FB69FB">
          <w:rPr>
            <w:noProof/>
            <w:webHidden/>
          </w:rPr>
          <w:fldChar w:fldCharType="separate"/>
        </w:r>
        <w:r w:rsidR="0095798B">
          <w:rPr>
            <w:noProof/>
            <w:webHidden/>
          </w:rPr>
          <w:t>2</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07" w:history="1">
        <w:r w:rsidR="00FB69FB" w:rsidRPr="00F65E6A">
          <w:rPr>
            <w:rStyle w:val="Hyperlink"/>
            <w:noProof/>
          </w:rPr>
          <w:t>Data limitations</w:t>
        </w:r>
        <w:r w:rsidR="00FB69FB">
          <w:rPr>
            <w:noProof/>
            <w:webHidden/>
          </w:rPr>
          <w:tab/>
        </w:r>
        <w:r w:rsidR="00FB69FB">
          <w:rPr>
            <w:noProof/>
            <w:webHidden/>
          </w:rPr>
          <w:fldChar w:fldCharType="begin"/>
        </w:r>
        <w:r w:rsidR="00FB69FB">
          <w:rPr>
            <w:noProof/>
            <w:webHidden/>
          </w:rPr>
          <w:instrText xml:space="preserve"> PAGEREF _Toc404605607 \h </w:instrText>
        </w:r>
        <w:r w:rsidR="00FB69FB">
          <w:rPr>
            <w:noProof/>
            <w:webHidden/>
          </w:rPr>
        </w:r>
        <w:r w:rsidR="00FB69FB">
          <w:rPr>
            <w:noProof/>
            <w:webHidden/>
          </w:rPr>
          <w:fldChar w:fldCharType="separate"/>
        </w:r>
        <w:r w:rsidR="0095798B">
          <w:rPr>
            <w:noProof/>
            <w:webHidden/>
          </w:rPr>
          <w:t>2</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08" w:history="1">
        <w:r w:rsidR="00FB69FB" w:rsidRPr="00F65E6A">
          <w:rPr>
            <w:rStyle w:val="Hyperlink"/>
            <w:noProof/>
          </w:rPr>
          <w:t>Mothers and babies of the Northern Territory</w:t>
        </w:r>
        <w:r w:rsidR="00FB69FB">
          <w:rPr>
            <w:noProof/>
            <w:webHidden/>
          </w:rPr>
          <w:tab/>
        </w:r>
        <w:r w:rsidR="00FB69FB">
          <w:rPr>
            <w:noProof/>
            <w:webHidden/>
          </w:rPr>
          <w:fldChar w:fldCharType="begin"/>
        </w:r>
        <w:r w:rsidR="00FB69FB">
          <w:rPr>
            <w:noProof/>
            <w:webHidden/>
          </w:rPr>
          <w:instrText xml:space="preserve"> PAGEREF _Toc404605608 \h </w:instrText>
        </w:r>
        <w:r w:rsidR="00FB69FB">
          <w:rPr>
            <w:noProof/>
            <w:webHidden/>
          </w:rPr>
        </w:r>
        <w:r w:rsidR="00FB69FB">
          <w:rPr>
            <w:noProof/>
            <w:webHidden/>
          </w:rPr>
          <w:fldChar w:fldCharType="separate"/>
        </w:r>
        <w:r w:rsidR="0095798B">
          <w:rPr>
            <w:noProof/>
            <w:webHidden/>
          </w:rPr>
          <w:t>4</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09" w:history="1">
        <w:r w:rsidR="00FB69FB" w:rsidRPr="00F65E6A">
          <w:rPr>
            <w:rStyle w:val="Hyperlink"/>
            <w:noProof/>
          </w:rPr>
          <w:t>Mothers</w:t>
        </w:r>
        <w:r w:rsidR="00FB69FB">
          <w:rPr>
            <w:noProof/>
            <w:webHidden/>
          </w:rPr>
          <w:tab/>
        </w:r>
        <w:r w:rsidR="00FB69FB">
          <w:rPr>
            <w:noProof/>
            <w:webHidden/>
          </w:rPr>
          <w:fldChar w:fldCharType="begin"/>
        </w:r>
        <w:r w:rsidR="00FB69FB">
          <w:rPr>
            <w:noProof/>
            <w:webHidden/>
          </w:rPr>
          <w:instrText xml:space="preserve"> PAGEREF _Toc404605609 \h </w:instrText>
        </w:r>
        <w:r w:rsidR="00FB69FB">
          <w:rPr>
            <w:noProof/>
            <w:webHidden/>
          </w:rPr>
        </w:r>
        <w:r w:rsidR="00FB69FB">
          <w:rPr>
            <w:noProof/>
            <w:webHidden/>
          </w:rPr>
          <w:fldChar w:fldCharType="separate"/>
        </w:r>
        <w:r w:rsidR="0095798B">
          <w:rPr>
            <w:noProof/>
            <w:webHidden/>
          </w:rPr>
          <w:t>4</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0" w:history="1">
        <w:r w:rsidR="00FB69FB" w:rsidRPr="00F65E6A">
          <w:rPr>
            <w:rStyle w:val="Hyperlink"/>
            <w:noProof/>
          </w:rPr>
          <w:t>Place of residence</w:t>
        </w:r>
        <w:r w:rsidR="00FB69FB">
          <w:rPr>
            <w:noProof/>
            <w:webHidden/>
          </w:rPr>
          <w:tab/>
        </w:r>
        <w:r w:rsidR="00FB69FB">
          <w:rPr>
            <w:noProof/>
            <w:webHidden/>
          </w:rPr>
          <w:fldChar w:fldCharType="begin"/>
        </w:r>
        <w:r w:rsidR="00FB69FB">
          <w:rPr>
            <w:noProof/>
            <w:webHidden/>
          </w:rPr>
          <w:instrText xml:space="preserve"> PAGEREF _Toc404605610 \h </w:instrText>
        </w:r>
        <w:r w:rsidR="00FB69FB">
          <w:rPr>
            <w:noProof/>
            <w:webHidden/>
          </w:rPr>
        </w:r>
        <w:r w:rsidR="00FB69FB">
          <w:rPr>
            <w:noProof/>
            <w:webHidden/>
          </w:rPr>
          <w:fldChar w:fldCharType="separate"/>
        </w:r>
        <w:r w:rsidR="0095798B">
          <w:rPr>
            <w:noProof/>
            <w:webHidden/>
          </w:rPr>
          <w:t>4</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1" w:history="1">
        <w:r w:rsidR="00FB69FB" w:rsidRPr="00F65E6A">
          <w:rPr>
            <w:rStyle w:val="Hyperlink"/>
            <w:noProof/>
          </w:rPr>
          <w:t>Fertility rate</w:t>
        </w:r>
        <w:r w:rsidR="00FB69FB">
          <w:rPr>
            <w:noProof/>
            <w:webHidden/>
          </w:rPr>
          <w:tab/>
        </w:r>
        <w:r w:rsidR="00FB69FB">
          <w:rPr>
            <w:noProof/>
            <w:webHidden/>
          </w:rPr>
          <w:fldChar w:fldCharType="begin"/>
        </w:r>
        <w:r w:rsidR="00FB69FB">
          <w:rPr>
            <w:noProof/>
            <w:webHidden/>
          </w:rPr>
          <w:instrText xml:space="preserve"> PAGEREF _Toc404605611 \h </w:instrText>
        </w:r>
        <w:r w:rsidR="00FB69FB">
          <w:rPr>
            <w:noProof/>
            <w:webHidden/>
          </w:rPr>
        </w:r>
        <w:r w:rsidR="00FB69FB">
          <w:rPr>
            <w:noProof/>
            <w:webHidden/>
          </w:rPr>
          <w:fldChar w:fldCharType="separate"/>
        </w:r>
        <w:r w:rsidR="0095798B">
          <w:rPr>
            <w:noProof/>
            <w:webHidden/>
          </w:rPr>
          <w:t>4</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2" w:history="1">
        <w:r w:rsidR="00FB69FB" w:rsidRPr="00F65E6A">
          <w:rPr>
            <w:rStyle w:val="Hyperlink"/>
            <w:noProof/>
          </w:rPr>
          <w:t>Maternal age</w:t>
        </w:r>
        <w:r w:rsidR="00FB69FB">
          <w:rPr>
            <w:noProof/>
            <w:webHidden/>
          </w:rPr>
          <w:tab/>
        </w:r>
        <w:r w:rsidR="00FB69FB">
          <w:rPr>
            <w:noProof/>
            <w:webHidden/>
          </w:rPr>
          <w:fldChar w:fldCharType="begin"/>
        </w:r>
        <w:r w:rsidR="00FB69FB">
          <w:rPr>
            <w:noProof/>
            <w:webHidden/>
          </w:rPr>
          <w:instrText xml:space="preserve"> PAGEREF _Toc404605612 \h </w:instrText>
        </w:r>
        <w:r w:rsidR="00FB69FB">
          <w:rPr>
            <w:noProof/>
            <w:webHidden/>
          </w:rPr>
        </w:r>
        <w:r w:rsidR="00FB69FB">
          <w:rPr>
            <w:noProof/>
            <w:webHidden/>
          </w:rPr>
          <w:fldChar w:fldCharType="separate"/>
        </w:r>
        <w:r w:rsidR="0095798B">
          <w:rPr>
            <w:noProof/>
            <w:webHidden/>
          </w:rPr>
          <w:t>4</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3" w:history="1">
        <w:r w:rsidR="00FB69FB" w:rsidRPr="00F65E6A">
          <w:rPr>
            <w:rStyle w:val="Hyperlink"/>
            <w:noProof/>
          </w:rPr>
          <w:t>Parity</w:t>
        </w:r>
        <w:r w:rsidR="00FB69FB">
          <w:rPr>
            <w:noProof/>
            <w:webHidden/>
          </w:rPr>
          <w:t xml:space="preserve">                                                                                                                      </w:t>
        </w:r>
        <w:r w:rsidR="00FB69FB">
          <w:rPr>
            <w:noProof/>
            <w:webHidden/>
          </w:rPr>
          <w:fldChar w:fldCharType="begin"/>
        </w:r>
        <w:r w:rsidR="00FB69FB">
          <w:rPr>
            <w:noProof/>
            <w:webHidden/>
          </w:rPr>
          <w:instrText xml:space="preserve"> PAGEREF _Toc404605613 \h </w:instrText>
        </w:r>
        <w:r w:rsidR="00FB69FB">
          <w:rPr>
            <w:noProof/>
            <w:webHidden/>
          </w:rPr>
        </w:r>
        <w:r w:rsidR="00FB69FB">
          <w:rPr>
            <w:noProof/>
            <w:webHidden/>
          </w:rPr>
          <w:fldChar w:fldCharType="separate"/>
        </w:r>
        <w:r w:rsidR="0095798B">
          <w:rPr>
            <w:noProof/>
            <w:webHidden/>
          </w:rPr>
          <w:t>5</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4" w:history="1">
        <w:r w:rsidR="00FB69FB" w:rsidRPr="00F65E6A">
          <w:rPr>
            <w:rStyle w:val="Hyperlink"/>
            <w:noProof/>
          </w:rPr>
          <w:t>Antenatal care</w:t>
        </w:r>
        <w:r w:rsidR="00FB69FB">
          <w:rPr>
            <w:noProof/>
            <w:webHidden/>
          </w:rPr>
          <w:tab/>
        </w:r>
        <w:r w:rsidR="00FB69FB">
          <w:rPr>
            <w:noProof/>
            <w:webHidden/>
          </w:rPr>
          <w:fldChar w:fldCharType="begin"/>
        </w:r>
        <w:r w:rsidR="00FB69FB">
          <w:rPr>
            <w:noProof/>
            <w:webHidden/>
          </w:rPr>
          <w:instrText xml:space="preserve"> PAGEREF _Toc404605614 \h </w:instrText>
        </w:r>
        <w:r w:rsidR="00FB69FB">
          <w:rPr>
            <w:noProof/>
            <w:webHidden/>
          </w:rPr>
        </w:r>
        <w:r w:rsidR="00FB69FB">
          <w:rPr>
            <w:noProof/>
            <w:webHidden/>
          </w:rPr>
          <w:fldChar w:fldCharType="separate"/>
        </w:r>
        <w:r w:rsidR="0095798B">
          <w:rPr>
            <w:noProof/>
            <w:webHidden/>
          </w:rPr>
          <w:t>5</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5" w:history="1">
        <w:r w:rsidR="00FB69FB" w:rsidRPr="00F65E6A">
          <w:rPr>
            <w:rStyle w:val="Hyperlink"/>
            <w:noProof/>
          </w:rPr>
          <w:t>Alcohol consumption during pregnancy</w:t>
        </w:r>
        <w:r w:rsidR="00FB69FB">
          <w:rPr>
            <w:noProof/>
            <w:webHidden/>
          </w:rPr>
          <w:tab/>
        </w:r>
        <w:r w:rsidR="00FB69FB">
          <w:rPr>
            <w:noProof/>
            <w:webHidden/>
          </w:rPr>
          <w:fldChar w:fldCharType="begin"/>
        </w:r>
        <w:r w:rsidR="00FB69FB">
          <w:rPr>
            <w:noProof/>
            <w:webHidden/>
          </w:rPr>
          <w:instrText xml:space="preserve"> PAGEREF _Toc404605615 \h </w:instrText>
        </w:r>
        <w:r w:rsidR="00FB69FB">
          <w:rPr>
            <w:noProof/>
            <w:webHidden/>
          </w:rPr>
        </w:r>
        <w:r w:rsidR="00FB69FB">
          <w:rPr>
            <w:noProof/>
            <w:webHidden/>
          </w:rPr>
          <w:fldChar w:fldCharType="separate"/>
        </w:r>
        <w:r w:rsidR="0095798B">
          <w:rPr>
            <w:noProof/>
            <w:webHidden/>
          </w:rPr>
          <w:t>6</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6" w:history="1">
        <w:r w:rsidR="00FB69FB" w:rsidRPr="00F65E6A">
          <w:rPr>
            <w:rStyle w:val="Hyperlink"/>
            <w:noProof/>
          </w:rPr>
          <w:t>Smoking status during pregnancy</w:t>
        </w:r>
        <w:r w:rsidR="00FB69FB">
          <w:rPr>
            <w:noProof/>
            <w:webHidden/>
          </w:rPr>
          <w:tab/>
        </w:r>
        <w:r w:rsidR="00FB69FB">
          <w:rPr>
            <w:noProof/>
            <w:webHidden/>
          </w:rPr>
          <w:fldChar w:fldCharType="begin"/>
        </w:r>
        <w:r w:rsidR="00FB69FB">
          <w:rPr>
            <w:noProof/>
            <w:webHidden/>
          </w:rPr>
          <w:instrText xml:space="preserve"> PAGEREF _Toc404605616 \h </w:instrText>
        </w:r>
        <w:r w:rsidR="00FB69FB">
          <w:rPr>
            <w:noProof/>
            <w:webHidden/>
          </w:rPr>
        </w:r>
        <w:r w:rsidR="00FB69FB">
          <w:rPr>
            <w:noProof/>
            <w:webHidden/>
          </w:rPr>
          <w:fldChar w:fldCharType="separate"/>
        </w:r>
        <w:r w:rsidR="0095798B">
          <w:rPr>
            <w:noProof/>
            <w:webHidden/>
          </w:rPr>
          <w:t>6</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7" w:history="1">
        <w:r w:rsidR="00FB69FB" w:rsidRPr="00F65E6A">
          <w:rPr>
            <w:rStyle w:val="Hyperlink"/>
            <w:noProof/>
          </w:rPr>
          <w:t>Birth facility</w:t>
        </w:r>
        <w:r w:rsidR="00FB69FB">
          <w:rPr>
            <w:noProof/>
            <w:webHidden/>
          </w:rPr>
          <w:tab/>
        </w:r>
        <w:r w:rsidR="00FB69FB">
          <w:rPr>
            <w:noProof/>
            <w:webHidden/>
          </w:rPr>
          <w:fldChar w:fldCharType="begin"/>
        </w:r>
        <w:r w:rsidR="00FB69FB">
          <w:rPr>
            <w:noProof/>
            <w:webHidden/>
          </w:rPr>
          <w:instrText xml:space="preserve"> PAGEREF _Toc404605617 \h </w:instrText>
        </w:r>
        <w:r w:rsidR="00FB69FB">
          <w:rPr>
            <w:noProof/>
            <w:webHidden/>
          </w:rPr>
        </w:r>
        <w:r w:rsidR="00FB69FB">
          <w:rPr>
            <w:noProof/>
            <w:webHidden/>
          </w:rPr>
          <w:fldChar w:fldCharType="separate"/>
        </w:r>
        <w:r w:rsidR="0095798B">
          <w:rPr>
            <w:noProof/>
            <w:webHidden/>
          </w:rPr>
          <w:t>7</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8" w:history="1">
        <w:r w:rsidR="00FB69FB" w:rsidRPr="00F65E6A">
          <w:rPr>
            <w:rStyle w:val="Hyperlink"/>
            <w:noProof/>
          </w:rPr>
          <w:t>Onset of labour and induction of labour</w:t>
        </w:r>
        <w:r w:rsidR="00FB69FB">
          <w:rPr>
            <w:noProof/>
            <w:webHidden/>
          </w:rPr>
          <w:tab/>
        </w:r>
        <w:r w:rsidR="00FB69FB">
          <w:rPr>
            <w:noProof/>
            <w:webHidden/>
          </w:rPr>
          <w:fldChar w:fldCharType="begin"/>
        </w:r>
        <w:r w:rsidR="00FB69FB">
          <w:rPr>
            <w:noProof/>
            <w:webHidden/>
          </w:rPr>
          <w:instrText xml:space="preserve"> PAGEREF _Toc404605618 \h </w:instrText>
        </w:r>
        <w:r w:rsidR="00FB69FB">
          <w:rPr>
            <w:noProof/>
            <w:webHidden/>
          </w:rPr>
        </w:r>
        <w:r w:rsidR="00FB69FB">
          <w:rPr>
            <w:noProof/>
            <w:webHidden/>
          </w:rPr>
          <w:fldChar w:fldCharType="separate"/>
        </w:r>
        <w:r w:rsidR="0095798B">
          <w:rPr>
            <w:noProof/>
            <w:webHidden/>
          </w:rPr>
          <w:t>7</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19" w:history="1">
        <w:r w:rsidR="00FB69FB" w:rsidRPr="00F65E6A">
          <w:rPr>
            <w:rStyle w:val="Hyperlink"/>
            <w:noProof/>
          </w:rPr>
          <w:t>Presentation and method of birth</w:t>
        </w:r>
        <w:r w:rsidR="00FB69FB">
          <w:rPr>
            <w:noProof/>
            <w:webHidden/>
          </w:rPr>
          <w:tab/>
        </w:r>
        <w:r w:rsidR="00FB69FB">
          <w:rPr>
            <w:noProof/>
            <w:webHidden/>
          </w:rPr>
          <w:fldChar w:fldCharType="begin"/>
        </w:r>
        <w:r w:rsidR="00FB69FB">
          <w:rPr>
            <w:noProof/>
            <w:webHidden/>
          </w:rPr>
          <w:instrText xml:space="preserve"> PAGEREF _Toc404605619 \h </w:instrText>
        </w:r>
        <w:r w:rsidR="00FB69FB">
          <w:rPr>
            <w:noProof/>
            <w:webHidden/>
          </w:rPr>
        </w:r>
        <w:r w:rsidR="00FB69FB">
          <w:rPr>
            <w:noProof/>
            <w:webHidden/>
          </w:rPr>
          <w:fldChar w:fldCharType="separate"/>
        </w:r>
        <w:r w:rsidR="0095798B">
          <w:rPr>
            <w:noProof/>
            <w:webHidden/>
          </w:rPr>
          <w:t>7</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0" w:history="1">
        <w:r w:rsidR="00FB69FB" w:rsidRPr="00F65E6A">
          <w:rPr>
            <w:rStyle w:val="Hyperlink"/>
            <w:noProof/>
          </w:rPr>
          <w:t>Analgesia and anaesthesia for childbirth</w:t>
        </w:r>
        <w:r w:rsidR="00FB69FB">
          <w:rPr>
            <w:noProof/>
            <w:webHidden/>
          </w:rPr>
          <w:tab/>
        </w:r>
        <w:r w:rsidR="00FB69FB">
          <w:rPr>
            <w:noProof/>
            <w:webHidden/>
          </w:rPr>
          <w:fldChar w:fldCharType="begin"/>
        </w:r>
        <w:r w:rsidR="00FB69FB">
          <w:rPr>
            <w:noProof/>
            <w:webHidden/>
          </w:rPr>
          <w:instrText xml:space="preserve"> PAGEREF _Toc404605620 \h </w:instrText>
        </w:r>
        <w:r w:rsidR="00FB69FB">
          <w:rPr>
            <w:noProof/>
            <w:webHidden/>
          </w:rPr>
        </w:r>
        <w:r w:rsidR="00FB69FB">
          <w:rPr>
            <w:noProof/>
            <w:webHidden/>
          </w:rPr>
          <w:fldChar w:fldCharType="separate"/>
        </w:r>
        <w:r w:rsidR="0095798B">
          <w:rPr>
            <w:noProof/>
            <w:webHidden/>
          </w:rPr>
          <w:t>8</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1" w:history="1">
        <w:r w:rsidR="00FB69FB" w:rsidRPr="00F65E6A">
          <w:rPr>
            <w:rStyle w:val="Hyperlink"/>
            <w:noProof/>
          </w:rPr>
          <w:t>Complications due to pregnancy and/or childbirth</w:t>
        </w:r>
        <w:r w:rsidR="00FB69FB">
          <w:rPr>
            <w:noProof/>
            <w:webHidden/>
          </w:rPr>
          <w:tab/>
        </w:r>
        <w:r w:rsidR="00FB69FB">
          <w:rPr>
            <w:noProof/>
            <w:webHidden/>
          </w:rPr>
          <w:fldChar w:fldCharType="begin"/>
        </w:r>
        <w:r w:rsidR="00FB69FB">
          <w:rPr>
            <w:noProof/>
            <w:webHidden/>
          </w:rPr>
          <w:instrText xml:space="preserve"> PAGEREF _Toc404605621 \h </w:instrText>
        </w:r>
        <w:r w:rsidR="00FB69FB">
          <w:rPr>
            <w:noProof/>
            <w:webHidden/>
          </w:rPr>
        </w:r>
        <w:r w:rsidR="00FB69FB">
          <w:rPr>
            <w:noProof/>
            <w:webHidden/>
          </w:rPr>
          <w:fldChar w:fldCharType="separate"/>
        </w:r>
        <w:r w:rsidR="0095798B">
          <w:rPr>
            <w:noProof/>
            <w:webHidden/>
          </w:rPr>
          <w:t>8</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2" w:history="1">
        <w:r w:rsidR="00FB69FB" w:rsidRPr="00F65E6A">
          <w:rPr>
            <w:rStyle w:val="Hyperlink"/>
            <w:noProof/>
          </w:rPr>
          <w:t>Perineal status</w:t>
        </w:r>
        <w:r w:rsidR="00FB69FB">
          <w:rPr>
            <w:noProof/>
            <w:webHidden/>
          </w:rPr>
          <w:tab/>
        </w:r>
        <w:r w:rsidR="00FB69FB">
          <w:rPr>
            <w:noProof/>
            <w:webHidden/>
          </w:rPr>
          <w:fldChar w:fldCharType="begin"/>
        </w:r>
        <w:r w:rsidR="00FB69FB">
          <w:rPr>
            <w:noProof/>
            <w:webHidden/>
          </w:rPr>
          <w:instrText xml:space="preserve"> PAGEREF _Toc404605622 \h </w:instrText>
        </w:r>
        <w:r w:rsidR="00FB69FB">
          <w:rPr>
            <w:noProof/>
            <w:webHidden/>
          </w:rPr>
        </w:r>
        <w:r w:rsidR="00FB69FB">
          <w:rPr>
            <w:noProof/>
            <w:webHidden/>
          </w:rPr>
          <w:fldChar w:fldCharType="separate"/>
        </w:r>
        <w:r w:rsidR="0095798B">
          <w:rPr>
            <w:noProof/>
            <w:webHidden/>
          </w:rPr>
          <w:t>8</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3" w:history="1">
        <w:r w:rsidR="00FB69FB" w:rsidRPr="00F65E6A">
          <w:rPr>
            <w:rStyle w:val="Hyperlink"/>
            <w:noProof/>
          </w:rPr>
          <w:t>Postnatal hospital stay</w:t>
        </w:r>
        <w:r w:rsidR="00FB69FB">
          <w:rPr>
            <w:noProof/>
            <w:webHidden/>
          </w:rPr>
          <w:tab/>
        </w:r>
        <w:r w:rsidR="00FB69FB">
          <w:rPr>
            <w:noProof/>
            <w:webHidden/>
          </w:rPr>
          <w:fldChar w:fldCharType="begin"/>
        </w:r>
        <w:r w:rsidR="00FB69FB">
          <w:rPr>
            <w:noProof/>
            <w:webHidden/>
          </w:rPr>
          <w:instrText xml:space="preserve"> PAGEREF _Toc404605623 \h </w:instrText>
        </w:r>
        <w:r w:rsidR="00FB69FB">
          <w:rPr>
            <w:noProof/>
            <w:webHidden/>
          </w:rPr>
        </w:r>
        <w:r w:rsidR="00FB69FB">
          <w:rPr>
            <w:noProof/>
            <w:webHidden/>
          </w:rPr>
          <w:fldChar w:fldCharType="separate"/>
        </w:r>
        <w:r w:rsidR="0095798B">
          <w:rPr>
            <w:noProof/>
            <w:webHidden/>
          </w:rPr>
          <w:t>8</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24" w:history="1">
        <w:r w:rsidR="00FB69FB" w:rsidRPr="00F65E6A">
          <w:rPr>
            <w:rStyle w:val="Hyperlink"/>
            <w:noProof/>
          </w:rPr>
          <w:t>Babies</w:t>
        </w:r>
        <w:r w:rsidR="00FB69FB">
          <w:rPr>
            <w:noProof/>
            <w:webHidden/>
          </w:rPr>
          <w:tab/>
        </w:r>
        <w:r w:rsidR="00FB69FB">
          <w:rPr>
            <w:noProof/>
            <w:webHidden/>
          </w:rPr>
          <w:fldChar w:fldCharType="begin"/>
        </w:r>
        <w:r w:rsidR="00FB69FB">
          <w:rPr>
            <w:noProof/>
            <w:webHidden/>
          </w:rPr>
          <w:instrText xml:space="preserve"> PAGEREF _Toc404605624 \h </w:instrText>
        </w:r>
        <w:r w:rsidR="00FB69FB">
          <w:rPr>
            <w:noProof/>
            <w:webHidden/>
          </w:rPr>
        </w:r>
        <w:r w:rsidR="00FB69FB">
          <w:rPr>
            <w:noProof/>
            <w:webHidden/>
          </w:rPr>
          <w:fldChar w:fldCharType="separate"/>
        </w:r>
        <w:r w:rsidR="0095798B">
          <w:rPr>
            <w:noProof/>
            <w:webHidden/>
          </w:rPr>
          <w:t>9</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5" w:history="1">
        <w:r w:rsidR="00FB69FB" w:rsidRPr="00F65E6A">
          <w:rPr>
            <w:rStyle w:val="Hyperlink"/>
            <w:noProof/>
          </w:rPr>
          <w:t>Birth status</w:t>
        </w:r>
        <w:r w:rsidR="00FB69FB">
          <w:rPr>
            <w:noProof/>
            <w:webHidden/>
          </w:rPr>
          <w:tab/>
        </w:r>
        <w:r w:rsidR="00FB69FB">
          <w:rPr>
            <w:noProof/>
            <w:webHidden/>
          </w:rPr>
          <w:fldChar w:fldCharType="begin"/>
        </w:r>
        <w:r w:rsidR="00FB69FB">
          <w:rPr>
            <w:noProof/>
            <w:webHidden/>
          </w:rPr>
          <w:instrText xml:space="preserve"> PAGEREF _Toc404605625 \h </w:instrText>
        </w:r>
        <w:r w:rsidR="00FB69FB">
          <w:rPr>
            <w:noProof/>
            <w:webHidden/>
          </w:rPr>
        </w:r>
        <w:r w:rsidR="00FB69FB">
          <w:rPr>
            <w:noProof/>
            <w:webHidden/>
          </w:rPr>
          <w:fldChar w:fldCharType="separate"/>
        </w:r>
        <w:r w:rsidR="0095798B">
          <w:rPr>
            <w:noProof/>
            <w:webHidden/>
          </w:rPr>
          <w:t>9</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6" w:history="1">
        <w:r w:rsidR="00FB69FB" w:rsidRPr="00F65E6A">
          <w:rPr>
            <w:rStyle w:val="Hyperlink"/>
            <w:noProof/>
          </w:rPr>
          <w:t>Plurality</w:t>
        </w:r>
        <w:r w:rsidR="00FB69FB">
          <w:rPr>
            <w:noProof/>
            <w:webHidden/>
          </w:rPr>
          <w:tab/>
          <w:t xml:space="preserve">                                                                                                                 </w:t>
        </w:r>
        <w:r w:rsidR="00FB69FB">
          <w:rPr>
            <w:noProof/>
            <w:webHidden/>
          </w:rPr>
          <w:fldChar w:fldCharType="begin"/>
        </w:r>
        <w:r w:rsidR="00FB69FB">
          <w:rPr>
            <w:noProof/>
            <w:webHidden/>
          </w:rPr>
          <w:instrText xml:space="preserve"> PAGEREF _Toc404605626 \h </w:instrText>
        </w:r>
        <w:r w:rsidR="00FB69FB">
          <w:rPr>
            <w:noProof/>
            <w:webHidden/>
          </w:rPr>
        </w:r>
        <w:r w:rsidR="00FB69FB">
          <w:rPr>
            <w:noProof/>
            <w:webHidden/>
          </w:rPr>
          <w:fldChar w:fldCharType="separate"/>
        </w:r>
        <w:r w:rsidR="0095798B">
          <w:rPr>
            <w:noProof/>
            <w:webHidden/>
          </w:rPr>
          <w:t>9</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7" w:history="1">
        <w:r w:rsidR="00FB69FB" w:rsidRPr="00F65E6A">
          <w:rPr>
            <w:rStyle w:val="Hyperlink"/>
            <w:noProof/>
          </w:rPr>
          <w:t>Preterm and low birthweight live born babies</w:t>
        </w:r>
        <w:r w:rsidR="00FB69FB">
          <w:rPr>
            <w:noProof/>
            <w:webHidden/>
          </w:rPr>
          <w:tab/>
        </w:r>
        <w:r w:rsidR="00FB69FB">
          <w:rPr>
            <w:noProof/>
            <w:webHidden/>
          </w:rPr>
          <w:fldChar w:fldCharType="begin"/>
        </w:r>
        <w:r w:rsidR="00FB69FB">
          <w:rPr>
            <w:noProof/>
            <w:webHidden/>
          </w:rPr>
          <w:instrText xml:space="preserve"> PAGEREF _Toc404605627 \h </w:instrText>
        </w:r>
        <w:r w:rsidR="00FB69FB">
          <w:rPr>
            <w:noProof/>
            <w:webHidden/>
          </w:rPr>
        </w:r>
        <w:r w:rsidR="00FB69FB">
          <w:rPr>
            <w:noProof/>
            <w:webHidden/>
          </w:rPr>
          <w:fldChar w:fldCharType="separate"/>
        </w:r>
        <w:r w:rsidR="0095798B">
          <w:rPr>
            <w:noProof/>
            <w:webHidden/>
          </w:rPr>
          <w:t>9</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8" w:history="1">
        <w:r w:rsidR="00FB69FB" w:rsidRPr="00F65E6A">
          <w:rPr>
            <w:rStyle w:val="Hyperlink"/>
            <w:noProof/>
          </w:rPr>
          <w:t>Apgar scores</w:t>
        </w:r>
        <w:r w:rsidR="00FB69FB">
          <w:rPr>
            <w:noProof/>
            <w:webHidden/>
          </w:rPr>
          <w:tab/>
        </w:r>
        <w:r w:rsidR="00FB69FB">
          <w:rPr>
            <w:noProof/>
            <w:webHidden/>
          </w:rPr>
          <w:fldChar w:fldCharType="begin"/>
        </w:r>
        <w:r w:rsidR="00FB69FB">
          <w:rPr>
            <w:noProof/>
            <w:webHidden/>
          </w:rPr>
          <w:instrText xml:space="preserve"> PAGEREF _Toc404605628 \h </w:instrText>
        </w:r>
        <w:r w:rsidR="00FB69FB">
          <w:rPr>
            <w:noProof/>
            <w:webHidden/>
          </w:rPr>
        </w:r>
        <w:r w:rsidR="00FB69FB">
          <w:rPr>
            <w:noProof/>
            <w:webHidden/>
          </w:rPr>
          <w:fldChar w:fldCharType="separate"/>
        </w:r>
        <w:r w:rsidR="0095798B">
          <w:rPr>
            <w:noProof/>
            <w:webHidden/>
          </w:rPr>
          <w:t>9</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29" w:history="1">
        <w:r w:rsidR="00FB69FB" w:rsidRPr="00F65E6A">
          <w:rPr>
            <w:rStyle w:val="Hyperlink"/>
            <w:noProof/>
          </w:rPr>
          <w:t>Resuscitation of live born babies</w:t>
        </w:r>
        <w:r w:rsidR="00FB69FB">
          <w:rPr>
            <w:noProof/>
            <w:webHidden/>
          </w:rPr>
          <w:tab/>
        </w:r>
        <w:r w:rsidR="00FB69FB">
          <w:rPr>
            <w:noProof/>
            <w:webHidden/>
          </w:rPr>
          <w:fldChar w:fldCharType="begin"/>
        </w:r>
        <w:r w:rsidR="00FB69FB">
          <w:rPr>
            <w:noProof/>
            <w:webHidden/>
          </w:rPr>
          <w:instrText xml:space="preserve"> PAGEREF _Toc404605629 \h </w:instrText>
        </w:r>
        <w:r w:rsidR="00FB69FB">
          <w:rPr>
            <w:noProof/>
            <w:webHidden/>
          </w:rPr>
        </w:r>
        <w:r w:rsidR="00FB69FB">
          <w:rPr>
            <w:noProof/>
            <w:webHidden/>
          </w:rPr>
          <w:fldChar w:fldCharType="separate"/>
        </w:r>
        <w:r w:rsidR="0095798B">
          <w:rPr>
            <w:noProof/>
            <w:webHidden/>
          </w:rPr>
          <w:t>9</w:t>
        </w:r>
        <w:r w:rsidR="00FB69FB">
          <w:rPr>
            <w:noProof/>
            <w:webHidden/>
          </w:rPr>
          <w:fldChar w:fldCharType="end"/>
        </w:r>
      </w:hyperlink>
    </w:p>
    <w:p w:rsidR="00FB69FB" w:rsidRDefault="006B160D" w:rsidP="00FB69FB">
      <w:pPr>
        <w:pStyle w:val="TOC3"/>
        <w:rPr>
          <w:rFonts w:asciiTheme="minorHAnsi" w:eastAsiaTheme="minorEastAsia" w:hAnsiTheme="minorHAnsi" w:cstheme="minorBidi"/>
          <w:noProof/>
          <w:szCs w:val="22"/>
          <w:lang w:eastAsia="en-AU"/>
        </w:rPr>
      </w:pPr>
      <w:hyperlink w:anchor="_Toc404605630" w:history="1">
        <w:r w:rsidR="00FB69FB" w:rsidRPr="00F65E6A">
          <w:rPr>
            <w:rStyle w:val="Hyperlink"/>
            <w:noProof/>
          </w:rPr>
          <w:t>Perinatal mortality</w:t>
        </w:r>
        <w:r w:rsidR="00FB69FB">
          <w:rPr>
            <w:noProof/>
            <w:webHidden/>
          </w:rPr>
          <w:tab/>
        </w:r>
        <w:r w:rsidR="00FB69FB">
          <w:rPr>
            <w:noProof/>
            <w:webHidden/>
          </w:rPr>
          <w:fldChar w:fldCharType="begin"/>
        </w:r>
        <w:r w:rsidR="00FB69FB">
          <w:rPr>
            <w:noProof/>
            <w:webHidden/>
          </w:rPr>
          <w:instrText xml:space="preserve"> PAGEREF _Toc404605630 \h </w:instrText>
        </w:r>
        <w:r w:rsidR="00FB69FB">
          <w:rPr>
            <w:noProof/>
            <w:webHidden/>
          </w:rPr>
        </w:r>
        <w:r w:rsidR="00FB69FB">
          <w:rPr>
            <w:noProof/>
            <w:webHidden/>
          </w:rPr>
          <w:fldChar w:fldCharType="separate"/>
        </w:r>
        <w:r w:rsidR="0095798B">
          <w:rPr>
            <w:noProof/>
            <w:webHidden/>
          </w:rPr>
          <w:t>10</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31" w:history="1">
        <w:r w:rsidR="00FB69FB" w:rsidRPr="00F65E6A">
          <w:rPr>
            <w:rStyle w:val="Hyperlink"/>
            <w:noProof/>
          </w:rPr>
          <w:t>Statistical tables</w:t>
        </w:r>
        <w:r w:rsidR="00FB69FB">
          <w:rPr>
            <w:noProof/>
            <w:webHidden/>
          </w:rPr>
          <w:tab/>
        </w:r>
        <w:r w:rsidR="00FB69FB">
          <w:rPr>
            <w:noProof/>
            <w:webHidden/>
          </w:rPr>
          <w:fldChar w:fldCharType="begin"/>
        </w:r>
        <w:r w:rsidR="00FB69FB">
          <w:rPr>
            <w:noProof/>
            <w:webHidden/>
          </w:rPr>
          <w:instrText xml:space="preserve"> PAGEREF _Toc404605631 \h </w:instrText>
        </w:r>
        <w:r w:rsidR="00FB69FB">
          <w:rPr>
            <w:noProof/>
            <w:webHidden/>
          </w:rPr>
        </w:r>
        <w:r w:rsidR="00FB69FB">
          <w:rPr>
            <w:noProof/>
            <w:webHidden/>
          </w:rPr>
          <w:fldChar w:fldCharType="separate"/>
        </w:r>
        <w:r w:rsidR="0095798B">
          <w:rPr>
            <w:noProof/>
            <w:webHidden/>
          </w:rPr>
          <w:t>11</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32" w:history="1">
        <w:r w:rsidR="00FB69FB" w:rsidRPr="00F65E6A">
          <w:rPr>
            <w:rStyle w:val="Hyperlink"/>
            <w:noProof/>
          </w:rPr>
          <w:t>Mothers</w:t>
        </w:r>
        <w:r w:rsidR="00FB69FB">
          <w:rPr>
            <w:noProof/>
            <w:webHidden/>
          </w:rPr>
          <w:tab/>
        </w:r>
        <w:r w:rsidR="00FB69FB">
          <w:rPr>
            <w:noProof/>
            <w:webHidden/>
          </w:rPr>
          <w:fldChar w:fldCharType="begin"/>
        </w:r>
        <w:r w:rsidR="00FB69FB">
          <w:rPr>
            <w:noProof/>
            <w:webHidden/>
          </w:rPr>
          <w:instrText xml:space="preserve"> PAGEREF _Toc404605632 \h </w:instrText>
        </w:r>
        <w:r w:rsidR="00FB69FB">
          <w:rPr>
            <w:noProof/>
            <w:webHidden/>
          </w:rPr>
        </w:r>
        <w:r w:rsidR="00FB69FB">
          <w:rPr>
            <w:noProof/>
            <w:webHidden/>
          </w:rPr>
          <w:fldChar w:fldCharType="separate"/>
        </w:r>
        <w:r w:rsidR="0095798B">
          <w:rPr>
            <w:noProof/>
            <w:webHidden/>
          </w:rPr>
          <w:t>11</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33" w:history="1">
        <w:r w:rsidR="00FB69FB" w:rsidRPr="00F65E6A">
          <w:rPr>
            <w:rStyle w:val="Hyperlink"/>
            <w:noProof/>
          </w:rPr>
          <w:t>Babies</w:t>
        </w:r>
        <w:r w:rsidR="00FB69FB">
          <w:rPr>
            <w:noProof/>
            <w:webHidden/>
          </w:rPr>
          <w:tab/>
        </w:r>
        <w:r w:rsidR="00FB69FB">
          <w:rPr>
            <w:noProof/>
            <w:webHidden/>
          </w:rPr>
          <w:fldChar w:fldCharType="begin"/>
        </w:r>
        <w:r w:rsidR="00FB69FB">
          <w:rPr>
            <w:noProof/>
            <w:webHidden/>
          </w:rPr>
          <w:instrText xml:space="preserve"> PAGEREF _Toc404605633 \h </w:instrText>
        </w:r>
        <w:r w:rsidR="00FB69FB">
          <w:rPr>
            <w:noProof/>
            <w:webHidden/>
          </w:rPr>
        </w:r>
        <w:r w:rsidR="00FB69FB">
          <w:rPr>
            <w:noProof/>
            <w:webHidden/>
          </w:rPr>
          <w:fldChar w:fldCharType="separate"/>
        </w:r>
        <w:r w:rsidR="0095798B">
          <w:rPr>
            <w:noProof/>
            <w:webHidden/>
          </w:rPr>
          <w:t>24</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34" w:history="1">
        <w:r w:rsidR="00FB69FB" w:rsidRPr="00F65E6A">
          <w:rPr>
            <w:rStyle w:val="Hyperlink"/>
            <w:noProof/>
          </w:rPr>
          <w:t>Appendices</w:t>
        </w:r>
        <w:r w:rsidR="00FB69FB">
          <w:rPr>
            <w:noProof/>
            <w:webHidden/>
          </w:rPr>
          <w:tab/>
        </w:r>
        <w:r w:rsidR="00FB69FB">
          <w:rPr>
            <w:noProof/>
            <w:webHidden/>
          </w:rPr>
          <w:fldChar w:fldCharType="begin"/>
        </w:r>
        <w:r w:rsidR="00FB69FB">
          <w:rPr>
            <w:noProof/>
            <w:webHidden/>
          </w:rPr>
          <w:instrText xml:space="preserve"> PAGEREF _Toc404605634 \h </w:instrText>
        </w:r>
        <w:r w:rsidR="00FB69FB">
          <w:rPr>
            <w:noProof/>
            <w:webHidden/>
          </w:rPr>
        </w:r>
        <w:r w:rsidR="00FB69FB">
          <w:rPr>
            <w:noProof/>
            <w:webHidden/>
          </w:rPr>
          <w:fldChar w:fldCharType="separate"/>
        </w:r>
        <w:r w:rsidR="0095798B">
          <w:rPr>
            <w:noProof/>
            <w:webHidden/>
          </w:rPr>
          <w:t>31</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35" w:history="1">
        <w:r w:rsidR="00FB69FB" w:rsidRPr="00F65E6A">
          <w:rPr>
            <w:rStyle w:val="Hyperlink"/>
            <w:noProof/>
          </w:rPr>
          <w:t>Appendix 1. Hospital profiles</w:t>
        </w:r>
        <w:r w:rsidR="00FB69FB">
          <w:rPr>
            <w:noProof/>
            <w:webHidden/>
          </w:rPr>
          <w:tab/>
        </w:r>
        <w:r w:rsidR="00FB69FB">
          <w:rPr>
            <w:noProof/>
            <w:webHidden/>
          </w:rPr>
          <w:fldChar w:fldCharType="begin"/>
        </w:r>
        <w:r w:rsidR="00FB69FB">
          <w:rPr>
            <w:noProof/>
            <w:webHidden/>
          </w:rPr>
          <w:instrText xml:space="preserve"> PAGEREF _Toc404605635 \h </w:instrText>
        </w:r>
        <w:r w:rsidR="00FB69FB">
          <w:rPr>
            <w:noProof/>
            <w:webHidden/>
          </w:rPr>
        </w:r>
        <w:r w:rsidR="00FB69FB">
          <w:rPr>
            <w:noProof/>
            <w:webHidden/>
          </w:rPr>
          <w:fldChar w:fldCharType="separate"/>
        </w:r>
        <w:r w:rsidR="0095798B">
          <w:rPr>
            <w:noProof/>
            <w:webHidden/>
          </w:rPr>
          <w:t>31</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36" w:history="1">
        <w:r w:rsidR="00FB69FB" w:rsidRPr="00F65E6A">
          <w:rPr>
            <w:rStyle w:val="Hyperlink"/>
            <w:noProof/>
          </w:rPr>
          <w:t>Appendix 2. Trends of perinatal indicators, by Indigenous status, NT, 1998–2012</w:t>
        </w:r>
        <w:r w:rsidR="00FB69FB">
          <w:rPr>
            <w:noProof/>
            <w:webHidden/>
          </w:rPr>
          <w:tab/>
        </w:r>
        <w:r w:rsidR="00FB69FB">
          <w:rPr>
            <w:noProof/>
            <w:webHidden/>
          </w:rPr>
          <w:fldChar w:fldCharType="begin"/>
        </w:r>
        <w:r w:rsidR="00FB69FB">
          <w:rPr>
            <w:noProof/>
            <w:webHidden/>
          </w:rPr>
          <w:instrText xml:space="preserve"> PAGEREF _Toc404605636 \h </w:instrText>
        </w:r>
        <w:r w:rsidR="00FB69FB">
          <w:rPr>
            <w:noProof/>
            <w:webHidden/>
          </w:rPr>
        </w:r>
        <w:r w:rsidR="00FB69FB">
          <w:rPr>
            <w:noProof/>
            <w:webHidden/>
          </w:rPr>
          <w:fldChar w:fldCharType="separate"/>
        </w:r>
        <w:r w:rsidR="0095798B">
          <w:rPr>
            <w:noProof/>
            <w:webHidden/>
          </w:rPr>
          <w:t>38</w:t>
        </w:r>
        <w:r w:rsidR="00FB69FB">
          <w:rPr>
            <w:noProof/>
            <w:webHidden/>
          </w:rPr>
          <w:fldChar w:fldCharType="end"/>
        </w:r>
      </w:hyperlink>
    </w:p>
    <w:p w:rsidR="00FB69FB" w:rsidRDefault="006B160D">
      <w:pPr>
        <w:pStyle w:val="TOC2"/>
        <w:rPr>
          <w:rFonts w:asciiTheme="minorHAnsi" w:eastAsiaTheme="minorEastAsia" w:hAnsiTheme="minorHAnsi" w:cstheme="minorBidi"/>
          <w:noProof/>
          <w:szCs w:val="22"/>
          <w:lang w:eastAsia="en-AU"/>
        </w:rPr>
      </w:pPr>
      <w:hyperlink w:anchor="_Toc404605637" w:history="1">
        <w:r w:rsidR="00FB69FB" w:rsidRPr="00F65E6A">
          <w:rPr>
            <w:rStyle w:val="Hyperlink"/>
            <w:noProof/>
          </w:rPr>
          <w:t>Appendix 3. Northern Territory Estimated Resident Population</w:t>
        </w:r>
        <w:r w:rsidR="00FB69FB">
          <w:rPr>
            <w:noProof/>
            <w:webHidden/>
          </w:rPr>
          <w:tab/>
        </w:r>
        <w:r w:rsidR="00FB69FB">
          <w:rPr>
            <w:noProof/>
            <w:webHidden/>
          </w:rPr>
          <w:fldChar w:fldCharType="begin"/>
        </w:r>
        <w:r w:rsidR="00FB69FB">
          <w:rPr>
            <w:noProof/>
            <w:webHidden/>
          </w:rPr>
          <w:instrText xml:space="preserve"> PAGEREF _Toc404605637 \h </w:instrText>
        </w:r>
        <w:r w:rsidR="00FB69FB">
          <w:rPr>
            <w:noProof/>
            <w:webHidden/>
          </w:rPr>
        </w:r>
        <w:r w:rsidR="00FB69FB">
          <w:rPr>
            <w:noProof/>
            <w:webHidden/>
          </w:rPr>
          <w:fldChar w:fldCharType="separate"/>
        </w:r>
        <w:r w:rsidR="0095798B">
          <w:rPr>
            <w:noProof/>
            <w:webHidden/>
          </w:rPr>
          <w:t>45</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38" w:history="1">
        <w:r w:rsidR="00FB69FB" w:rsidRPr="00F65E6A">
          <w:rPr>
            <w:rStyle w:val="Hyperlink"/>
            <w:noProof/>
          </w:rPr>
          <w:t>Glossary</w:t>
        </w:r>
        <w:r w:rsidR="00FB69FB">
          <w:rPr>
            <w:noProof/>
            <w:webHidden/>
          </w:rPr>
          <w:tab/>
        </w:r>
        <w:r w:rsidR="00FB69FB">
          <w:rPr>
            <w:noProof/>
            <w:webHidden/>
          </w:rPr>
          <w:fldChar w:fldCharType="begin"/>
        </w:r>
        <w:r w:rsidR="00FB69FB">
          <w:rPr>
            <w:noProof/>
            <w:webHidden/>
          </w:rPr>
          <w:instrText xml:space="preserve"> PAGEREF _Toc404605638 \h </w:instrText>
        </w:r>
        <w:r w:rsidR="00FB69FB">
          <w:rPr>
            <w:noProof/>
            <w:webHidden/>
          </w:rPr>
        </w:r>
        <w:r w:rsidR="00FB69FB">
          <w:rPr>
            <w:noProof/>
            <w:webHidden/>
          </w:rPr>
          <w:fldChar w:fldCharType="separate"/>
        </w:r>
        <w:r w:rsidR="0095798B">
          <w:rPr>
            <w:noProof/>
            <w:webHidden/>
          </w:rPr>
          <w:t>46</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39" w:history="1">
        <w:r w:rsidR="00FB69FB" w:rsidRPr="00F65E6A">
          <w:rPr>
            <w:rStyle w:val="Hyperlink"/>
            <w:noProof/>
          </w:rPr>
          <w:t>References</w:t>
        </w:r>
        <w:r w:rsidR="00FB69FB">
          <w:rPr>
            <w:noProof/>
            <w:webHidden/>
          </w:rPr>
          <w:tab/>
        </w:r>
        <w:r w:rsidR="00FB69FB">
          <w:rPr>
            <w:noProof/>
            <w:webHidden/>
          </w:rPr>
          <w:fldChar w:fldCharType="begin"/>
        </w:r>
        <w:r w:rsidR="00FB69FB">
          <w:rPr>
            <w:noProof/>
            <w:webHidden/>
          </w:rPr>
          <w:instrText xml:space="preserve"> PAGEREF _Toc404605639 \h </w:instrText>
        </w:r>
        <w:r w:rsidR="00FB69FB">
          <w:rPr>
            <w:noProof/>
            <w:webHidden/>
          </w:rPr>
        </w:r>
        <w:r w:rsidR="00FB69FB">
          <w:rPr>
            <w:noProof/>
            <w:webHidden/>
          </w:rPr>
          <w:fldChar w:fldCharType="separate"/>
        </w:r>
        <w:r w:rsidR="0095798B">
          <w:rPr>
            <w:noProof/>
            <w:webHidden/>
          </w:rPr>
          <w:t>49</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40" w:history="1">
        <w:r w:rsidR="00FB69FB" w:rsidRPr="00F65E6A">
          <w:rPr>
            <w:rStyle w:val="Hyperlink"/>
            <w:noProof/>
          </w:rPr>
          <w:t>List of tables</w:t>
        </w:r>
        <w:r w:rsidR="00FB69FB">
          <w:rPr>
            <w:noProof/>
            <w:webHidden/>
          </w:rPr>
          <w:tab/>
        </w:r>
        <w:r w:rsidR="00FB69FB">
          <w:rPr>
            <w:noProof/>
            <w:webHidden/>
          </w:rPr>
          <w:fldChar w:fldCharType="begin"/>
        </w:r>
        <w:r w:rsidR="00FB69FB">
          <w:rPr>
            <w:noProof/>
            <w:webHidden/>
          </w:rPr>
          <w:instrText xml:space="preserve"> PAGEREF _Toc404605640 \h </w:instrText>
        </w:r>
        <w:r w:rsidR="00FB69FB">
          <w:rPr>
            <w:noProof/>
            <w:webHidden/>
          </w:rPr>
        </w:r>
        <w:r w:rsidR="00FB69FB">
          <w:rPr>
            <w:noProof/>
            <w:webHidden/>
          </w:rPr>
          <w:fldChar w:fldCharType="separate"/>
        </w:r>
        <w:r w:rsidR="0095798B">
          <w:rPr>
            <w:noProof/>
            <w:webHidden/>
          </w:rPr>
          <w:t>50</w:t>
        </w:r>
        <w:r w:rsidR="00FB69FB">
          <w:rPr>
            <w:noProof/>
            <w:webHidden/>
          </w:rPr>
          <w:fldChar w:fldCharType="end"/>
        </w:r>
      </w:hyperlink>
    </w:p>
    <w:p w:rsidR="00FB69FB" w:rsidRDefault="006B160D">
      <w:pPr>
        <w:pStyle w:val="TOC1"/>
        <w:rPr>
          <w:rFonts w:asciiTheme="minorHAnsi" w:eastAsiaTheme="minorEastAsia" w:hAnsiTheme="minorHAnsi" w:cstheme="minorBidi"/>
          <w:b w:val="0"/>
          <w:noProof/>
          <w:sz w:val="22"/>
          <w:szCs w:val="22"/>
          <w:lang w:eastAsia="en-AU"/>
        </w:rPr>
      </w:pPr>
      <w:hyperlink w:anchor="_Toc404605641" w:history="1">
        <w:r w:rsidR="00FB69FB" w:rsidRPr="00F65E6A">
          <w:rPr>
            <w:rStyle w:val="Hyperlink"/>
            <w:noProof/>
          </w:rPr>
          <w:t>Selected Health Gains Planning publications</w:t>
        </w:r>
        <w:r w:rsidR="00FB69FB">
          <w:rPr>
            <w:noProof/>
            <w:webHidden/>
          </w:rPr>
          <w:tab/>
        </w:r>
        <w:r w:rsidR="00FB69FB">
          <w:rPr>
            <w:noProof/>
            <w:webHidden/>
          </w:rPr>
          <w:fldChar w:fldCharType="begin"/>
        </w:r>
        <w:r w:rsidR="00FB69FB">
          <w:rPr>
            <w:noProof/>
            <w:webHidden/>
          </w:rPr>
          <w:instrText xml:space="preserve"> PAGEREF _Toc404605641 \h </w:instrText>
        </w:r>
        <w:r w:rsidR="00FB69FB">
          <w:rPr>
            <w:noProof/>
            <w:webHidden/>
          </w:rPr>
        </w:r>
        <w:r w:rsidR="00FB69FB">
          <w:rPr>
            <w:noProof/>
            <w:webHidden/>
          </w:rPr>
          <w:fldChar w:fldCharType="separate"/>
        </w:r>
        <w:r w:rsidR="0095798B">
          <w:rPr>
            <w:noProof/>
            <w:webHidden/>
          </w:rPr>
          <w:t>52</w:t>
        </w:r>
        <w:r w:rsidR="00FB69FB">
          <w:rPr>
            <w:noProof/>
            <w:webHidden/>
          </w:rPr>
          <w:fldChar w:fldCharType="end"/>
        </w:r>
      </w:hyperlink>
    </w:p>
    <w:p w:rsidR="00FD4E6D" w:rsidRPr="005351C3" w:rsidRDefault="0013616B" w:rsidP="00B0754B">
      <w:pPr>
        <w:rPr>
          <w:szCs w:val="22"/>
        </w:rPr>
      </w:pPr>
      <w:r w:rsidRPr="005351C3">
        <w:rPr>
          <w:b/>
          <w:sz w:val="20"/>
          <w:szCs w:val="21"/>
          <w:lang w:eastAsia="en-US"/>
        </w:rPr>
        <w:fldChar w:fldCharType="end"/>
      </w:r>
    </w:p>
    <w:p w:rsidR="00FD4E6D" w:rsidRPr="005351C3" w:rsidRDefault="00FD4E6D" w:rsidP="00B0754B"/>
    <w:p w:rsidR="00FD4E6D" w:rsidRPr="005351C3" w:rsidRDefault="00FD4E6D" w:rsidP="00B0754B"/>
    <w:p w:rsidR="00FD4E6D" w:rsidRPr="005351C3" w:rsidRDefault="00FD4E6D"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BE7575" w:rsidRPr="005351C3" w:rsidRDefault="00BE7575" w:rsidP="00BE7575">
      <w:pPr>
        <w:pStyle w:val="DHFBodyText"/>
      </w:pPr>
    </w:p>
    <w:p w:rsidR="00FD4E6D" w:rsidRPr="005351C3" w:rsidRDefault="00FD4E6D" w:rsidP="00C3643E">
      <w:pPr>
        <w:pStyle w:val="DHFChapterHeading"/>
        <w:ind w:right="-16"/>
      </w:pPr>
      <w:bookmarkStart w:id="1" w:name="_Toc404605600"/>
      <w:r w:rsidRPr="005351C3">
        <w:t>Summary</w:t>
      </w:r>
      <w:bookmarkEnd w:id="1"/>
      <w:r w:rsidRPr="005351C3">
        <w:t xml:space="preserve"> </w:t>
      </w:r>
    </w:p>
    <w:p w:rsidR="001C35A4" w:rsidRPr="005351C3" w:rsidRDefault="001C35A4" w:rsidP="001C35A4">
      <w:pPr>
        <w:pStyle w:val="DHFBodyText"/>
      </w:pPr>
      <w:r w:rsidRPr="005351C3">
        <w:t xml:space="preserve">This report summarises data from the </w:t>
      </w:r>
      <w:r w:rsidR="0011403C" w:rsidRPr="005351C3">
        <w:t>201</w:t>
      </w:r>
      <w:r w:rsidR="009366CF" w:rsidRPr="005351C3">
        <w:t>2</w:t>
      </w:r>
      <w:r w:rsidRPr="005351C3">
        <w:t xml:space="preserve"> Northern Territory </w:t>
      </w:r>
      <w:r w:rsidR="00CD5D55" w:rsidRPr="005351C3">
        <w:t>(</w:t>
      </w:r>
      <w:r w:rsidRPr="005351C3">
        <w:t>NT</w:t>
      </w:r>
      <w:r w:rsidR="00CD5D55" w:rsidRPr="005351C3">
        <w:t>)</w:t>
      </w:r>
      <w:r w:rsidRPr="005351C3">
        <w:t xml:space="preserve"> Midwives’ Collection. It includes population characteristics of mothers, maternal health status, antenatal information, conditions and procedures used in labour and childbirth as well as birth outcomes of all births that occurred in </w:t>
      </w:r>
      <w:r w:rsidR="0011403C" w:rsidRPr="005351C3">
        <w:t>201</w:t>
      </w:r>
      <w:r w:rsidR="009366CF" w:rsidRPr="005351C3">
        <w:t>2</w:t>
      </w:r>
      <w:r w:rsidRPr="005351C3">
        <w:t>. While the NT Midwives’ Collection contains information on both NT resident</w:t>
      </w:r>
      <w:r w:rsidR="008A31F8" w:rsidRPr="005351C3">
        <w:t>s</w:t>
      </w:r>
      <w:r w:rsidRPr="005351C3">
        <w:t xml:space="preserve"> and interstate residents who gave birth in the NT, the focus of this report is </w:t>
      </w:r>
      <w:r w:rsidR="00164171">
        <w:t xml:space="preserve">on </w:t>
      </w:r>
      <w:r w:rsidRPr="005351C3">
        <w:t>NT residents who gave birth in the NT.</w:t>
      </w:r>
      <w:r w:rsidR="002E610D" w:rsidRPr="005351C3">
        <w:t xml:space="preserve"> </w:t>
      </w:r>
      <w:proofErr w:type="gramStart"/>
      <w:r w:rsidR="002E610D" w:rsidRPr="005351C3">
        <w:t>Unless</w:t>
      </w:r>
      <w:proofErr w:type="gramEnd"/>
      <w:r w:rsidR="002E610D" w:rsidRPr="005351C3">
        <w:t xml:space="preserve"> otherwise stated, the following key findings are for NT residents</w:t>
      </w:r>
      <w:r w:rsidR="00A860A8" w:rsidRPr="005351C3">
        <w:t xml:space="preserve"> only</w:t>
      </w:r>
      <w:r w:rsidR="002E610D" w:rsidRPr="005351C3">
        <w:t>.</w:t>
      </w:r>
    </w:p>
    <w:p w:rsidR="001C35A4" w:rsidRPr="005351C3" w:rsidRDefault="001C35A4" w:rsidP="001C35A4">
      <w:pPr>
        <w:pStyle w:val="DHFBodyText"/>
      </w:pPr>
      <w:r w:rsidRPr="005351C3">
        <w:t>The primary purpose of the report is to inform and encourage professional discussion regarding the health of women and their babies. This report will assist policy makers and health planners to provide better services to the community. In addition, this report aims to provide feedback to midwives, Aboriginal Health Workers, community health nurses and medical practitioners involved with maternal and child health.</w:t>
      </w:r>
    </w:p>
    <w:p w:rsidR="00780EFD" w:rsidRPr="005351C3" w:rsidRDefault="00780EFD" w:rsidP="00780EFD">
      <w:pPr>
        <w:pStyle w:val="DHFHeading1"/>
      </w:pPr>
      <w:bookmarkStart w:id="2" w:name="_Toc404605601"/>
      <w:r w:rsidRPr="005351C3">
        <w:t>Key findings</w:t>
      </w:r>
      <w:bookmarkEnd w:id="2"/>
    </w:p>
    <w:p w:rsidR="001C35A4" w:rsidRPr="005351C3" w:rsidRDefault="001C35A4" w:rsidP="0030355F">
      <w:pPr>
        <w:pStyle w:val="DHFBodyTextBulletPoint"/>
        <w:numPr>
          <w:ilvl w:val="0"/>
          <w:numId w:val="2"/>
        </w:numPr>
      </w:pPr>
      <w:r w:rsidRPr="005351C3">
        <w:t xml:space="preserve">During </w:t>
      </w:r>
      <w:r w:rsidR="0011403C" w:rsidRPr="005351C3">
        <w:t>201</w:t>
      </w:r>
      <w:r w:rsidR="00AC1DAB" w:rsidRPr="005351C3">
        <w:t>2</w:t>
      </w:r>
      <w:r w:rsidRPr="005351C3">
        <w:t xml:space="preserve">, there were </w:t>
      </w:r>
      <w:r w:rsidR="00DE6C39" w:rsidRPr="005351C3">
        <w:t>3</w:t>
      </w:r>
      <w:r w:rsidR="00A961E2" w:rsidRPr="005351C3">
        <w:t>,</w:t>
      </w:r>
      <w:r w:rsidR="00DE6C39" w:rsidRPr="005351C3">
        <w:t>95</w:t>
      </w:r>
      <w:r w:rsidR="00536B0E" w:rsidRPr="005351C3">
        <w:t>3</w:t>
      </w:r>
      <w:r w:rsidRPr="005351C3">
        <w:t xml:space="preserve"> babies born to </w:t>
      </w:r>
      <w:r w:rsidR="0011403C" w:rsidRPr="005351C3">
        <w:t>3</w:t>
      </w:r>
      <w:r w:rsidR="007E3389" w:rsidRPr="005351C3">
        <w:t>,</w:t>
      </w:r>
      <w:r w:rsidR="00DE6C39" w:rsidRPr="005351C3">
        <w:t>906</w:t>
      </w:r>
      <w:r w:rsidRPr="005351C3">
        <w:t xml:space="preserve"> NT mothers, </w:t>
      </w:r>
      <w:r w:rsidR="0011403C" w:rsidRPr="005351C3">
        <w:t>3</w:t>
      </w:r>
      <w:r w:rsidR="00DE6C39" w:rsidRPr="005351C3">
        <w:t>4</w:t>
      </w:r>
      <w:r w:rsidR="00536B0E" w:rsidRPr="005351C3">
        <w:t>.5</w:t>
      </w:r>
      <w:r w:rsidR="007E3389" w:rsidRPr="005351C3">
        <w:t>%</w:t>
      </w:r>
      <w:r w:rsidRPr="005351C3">
        <w:t xml:space="preserve"> of whom were Indigenous. In addition there were </w:t>
      </w:r>
      <w:r w:rsidR="00C63313" w:rsidRPr="005351C3">
        <w:t>8</w:t>
      </w:r>
      <w:r w:rsidR="00DE6C39" w:rsidRPr="005351C3">
        <w:t>6</w:t>
      </w:r>
      <w:r w:rsidRPr="005351C3">
        <w:t xml:space="preserve"> interstate mothers</w:t>
      </w:r>
      <w:r w:rsidR="00073AEE" w:rsidRPr="005351C3">
        <w:t xml:space="preserve"> who gave birth to </w:t>
      </w:r>
      <w:r w:rsidR="00C63313" w:rsidRPr="005351C3">
        <w:t>8</w:t>
      </w:r>
      <w:r w:rsidR="00DE6C39" w:rsidRPr="005351C3">
        <w:t>6</w:t>
      </w:r>
      <w:r w:rsidR="00073AEE" w:rsidRPr="005351C3">
        <w:t xml:space="preserve"> babies</w:t>
      </w:r>
      <w:r w:rsidRPr="005351C3">
        <w:t xml:space="preserve"> in the NT. The total </w:t>
      </w:r>
      <w:r w:rsidR="00E92160" w:rsidRPr="005351C3">
        <w:t xml:space="preserve">number </w:t>
      </w:r>
      <w:r w:rsidRPr="005351C3">
        <w:t xml:space="preserve">of births in the NT for this year was </w:t>
      </w:r>
      <w:r w:rsidR="009E50C2" w:rsidRPr="005351C3">
        <w:t>4</w:t>
      </w:r>
      <w:r w:rsidR="00A961E2" w:rsidRPr="005351C3">
        <w:t>,</w:t>
      </w:r>
      <w:r w:rsidR="009E50C2" w:rsidRPr="005351C3">
        <w:t>03</w:t>
      </w:r>
      <w:r w:rsidR="00A860A8" w:rsidRPr="005351C3">
        <w:t>9</w:t>
      </w:r>
      <w:r w:rsidRPr="005351C3">
        <w:t xml:space="preserve"> babies born to </w:t>
      </w:r>
      <w:r w:rsidR="009E50C2" w:rsidRPr="005351C3">
        <w:t>3</w:t>
      </w:r>
      <w:r w:rsidR="00A961E2" w:rsidRPr="005351C3">
        <w:t>,</w:t>
      </w:r>
      <w:r w:rsidR="009E50C2" w:rsidRPr="005351C3">
        <w:t>992</w:t>
      </w:r>
      <w:r w:rsidRPr="005351C3">
        <w:t xml:space="preserve"> mothers. </w:t>
      </w:r>
    </w:p>
    <w:p w:rsidR="00220D1E" w:rsidRPr="005351C3" w:rsidRDefault="00220D1E" w:rsidP="0030355F">
      <w:pPr>
        <w:pStyle w:val="DHFBodyTextBulletPoint"/>
        <w:numPr>
          <w:ilvl w:val="0"/>
          <w:numId w:val="2"/>
        </w:numPr>
      </w:pPr>
      <w:r w:rsidRPr="005351C3">
        <w:t xml:space="preserve">Indigenous </w:t>
      </w:r>
      <w:r w:rsidR="00A54D13" w:rsidRPr="005351C3">
        <w:t>women</w:t>
      </w:r>
      <w:r w:rsidRPr="005351C3">
        <w:t xml:space="preserve"> had a higher total fertility rate (TFR) than that reported for </w:t>
      </w:r>
      <w:r w:rsidR="00A40ED1" w:rsidRPr="005351C3">
        <w:t xml:space="preserve">all </w:t>
      </w:r>
      <w:r w:rsidRPr="005351C3">
        <w:t xml:space="preserve">Australian </w:t>
      </w:r>
      <w:r w:rsidR="00A54D13" w:rsidRPr="005351C3">
        <w:t>women</w:t>
      </w:r>
      <w:r w:rsidRPr="005351C3">
        <w:t xml:space="preserve"> during the same period (</w:t>
      </w:r>
      <w:r w:rsidR="0011403C" w:rsidRPr="005351C3">
        <w:t>2</w:t>
      </w:r>
      <w:r w:rsidR="007E3389" w:rsidRPr="005351C3">
        <w:t>.</w:t>
      </w:r>
      <w:r w:rsidR="00230CEC" w:rsidRPr="005351C3">
        <w:t>2</w:t>
      </w:r>
      <w:r w:rsidRPr="005351C3">
        <w:t xml:space="preserve"> and </w:t>
      </w:r>
      <w:r w:rsidR="00D236D3" w:rsidRPr="005351C3">
        <w:t>1.93</w:t>
      </w:r>
      <w:r w:rsidRPr="005351C3">
        <w:t xml:space="preserve"> births per woman respectively). The TFR of non-Indigenous </w:t>
      </w:r>
      <w:r w:rsidR="00A54D13" w:rsidRPr="005351C3">
        <w:t>women</w:t>
      </w:r>
      <w:r w:rsidRPr="005351C3">
        <w:t xml:space="preserve"> (</w:t>
      </w:r>
      <w:r w:rsidR="00D236D3" w:rsidRPr="005351C3">
        <w:t>2.0</w:t>
      </w:r>
      <w:r w:rsidRPr="005351C3">
        <w:t xml:space="preserve">) was </w:t>
      </w:r>
      <w:r w:rsidR="00693BC2">
        <w:t>similar to</w:t>
      </w:r>
      <w:r w:rsidRPr="005351C3">
        <w:t xml:space="preserve"> the national rate.</w:t>
      </w:r>
    </w:p>
    <w:p w:rsidR="006C0D45" w:rsidRPr="005351C3" w:rsidRDefault="001C35A4" w:rsidP="0030355F">
      <w:pPr>
        <w:pStyle w:val="DHFBodyTextBulletPoint"/>
        <w:numPr>
          <w:ilvl w:val="0"/>
          <w:numId w:val="2"/>
        </w:numPr>
      </w:pPr>
      <w:r w:rsidRPr="005351C3">
        <w:t>The mean age of Indigenous mothers</w:t>
      </w:r>
      <w:r w:rsidR="001E75BE" w:rsidRPr="005351C3">
        <w:t xml:space="preserve"> </w:t>
      </w:r>
      <w:r w:rsidR="007E3389" w:rsidRPr="005351C3">
        <w:t>(</w:t>
      </w:r>
      <w:r w:rsidR="0011403C" w:rsidRPr="005351C3">
        <w:t>24</w:t>
      </w:r>
      <w:r w:rsidR="007E3389" w:rsidRPr="005351C3">
        <w:t>.</w:t>
      </w:r>
      <w:r w:rsidR="00BF15A0" w:rsidRPr="005351C3">
        <w:t>8</w:t>
      </w:r>
      <w:r w:rsidR="001E75BE" w:rsidRPr="005351C3">
        <w:t xml:space="preserve"> years)</w:t>
      </w:r>
      <w:r w:rsidR="00F91E23" w:rsidRPr="005351C3">
        <w:t xml:space="preserve"> </w:t>
      </w:r>
      <w:r w:rsidRPr="005351C3">
        <w:t xml:space="preserve">was </w:t>
      </w:r>
      <w:r w:rsidR="00D236D3" w:rsidRPr="005351C3">
        <w:t xml:space="preserve">almost </w:t>
      </w:r>
      <w:r w:rsidR="006A0D74" w:rsidRPr="005351C3">
        <w:t>five</w:t>
      </w:r>
      <w:r w:rsidRPr="005351C3">
        <w:t xml:space="preserve"> years younger than that of non-Indigenous mothers</w:t>
      </w:r>
      <w:r w:rsidR="001E75BE" w:rsidRPr="005351C3">
        <w:t xml:space="preserve"> (</w:t>
      </w:r>
      <w:r w:rsidR="0011403C" w:rsidRPr="005351C3">
        <w:t>29</w:t>
      </w:r>
      <w:r w:rsidR="007E3389" w:rsidRPr="005351C3">
        <w:t>.</w:t>
      </w:r>
      <w:r w:rsidR="00D236D3" w:rsidRPr="005351C3">
        <w:t>7</w:t>
      </w:r>
      <w:r w:rsidR="001E75BE" w:rsidRPr="005351C3">
        <w:t xml:space="preserve"> years)</w:t>
      </w:r>
      <w:r w:rsidRPr="005351C3">
        <w:t xml:space="preserve">. </w:t>
      </w:r>
      <w:r w:rsidR="00D236D3" w:rsidRPr="005351C3">
        <w:t>Just over a</w:t>
      </w:r>
      <w:r w:rsidR="00636DE5" w:rsidRPr="005351C3">
        <w:t xml:space="preserve"> fifth </w:t>
      </w:r>
      <w:r w:rsidR="00F91E23" w:rsidRPr="005351C3">
        <w:t>of</w:t>
      </w:r>
      <w:r w:rsidRPr="005351C3">
        <w:t xml:space="preserve"> Indigenous mothers </w:t>
      </w:r>
      <w:r w:rsidR="00F91E23" w:rsidRPr="005351C3">
        <w:t>(</w:t>
      </w:r>
      <w:r w:rsidR="0011403C" w:rsidRPr="005351C3">
        <w:t>2</w:t>
      </w:r>
      <w:r w:rsidR="00D236D3" w:rsidRPr="005351C3">
        <w:t>2</w:t>
      </w:r>
      <w:r w:rsidR="007E3389" w:rsidRPr="005351C3">
        <w:t>%</w:t>
      </w:r>
      <w:r w:rsidR="00F91E23" w:rsidRPr="005351C3">
        <w:t xml:space="preserve">) </w:t>
      </w:r>
      <w:r w:rsidRPr="005351C3">
        <w:t xml:space="preserve">were less than </w:t>
      </w:r>
      <w:r w:rsidR="0011403C" w:rsidRPr="005351C3">
        <w:t>20</w:t>
      </w:r>
      <w:r w:rsidRPr="005351C3">
        <w:t xml:space="preserve"> years of age.</w:t>
      </w:r>
      <w:r w:rsidR="006C0D45" w:rsidRPr="005351C3">
        <w:t xml:space="preserve"> </w:t>
      </w:r>
    </w:p>
    <w:p w:rsidR="001C35A4" w:rsidRPr="005351C3" w:rsidRDefault="006C0D45" w:rsidP="0030355F">
      <w:pPr>
        <w:pStyle w:val="DHFBodyTextBulletPoint"/>
        <w:numPr>
          <w:ilvl w:val="0"/>
          <w:numId w:val="2"/>
        </w:numPr>
      </w:pPr>
      <w:r w:rsidRPr="005351C3">
        <w:t>Non-Indigenous mothers were</w:t>
      </w:r>
      <w:r w:rsidR="00596882" w:rsidRPr="005351C3">
        <w:t xml:space="preserve"> </w:t>
      </w:r>
      <w:r w:rsidR="003170B9" w:rsidRPr="005351C3">
        <w:t>almost three times more</w:t>
      </w:r>
      <w:r w:rsidRPr="005351C3">
        <w:t xml:space="preserve"> likely to be in the old</w:t>
      </w:r>
      <w:r w:rsidR="00A40ED1" w:rsidRPr="005351C3">
        <w:t>est</w:t>
      </w:r>
      <w:r w:rsidRPr="005351C3">
        <w:t xml:space="preserve"> age group (</w:t>
      </w:r>
      <w:r w:rsidR="0011403C" w:rsidRPr="005351C3">
        <w:t>35</w:t>
      </w:r>
      <w:r w:rsidRPr="005351C3">
        <w:t xml:space="preserve"> years and over) than Indigenous mothers (</w:t>
      </w:r>
      <w:r w:rsidR="0011403C" w:rsidRPr="005351C3">
        <w:t>2</w:t>
      </w:r>
      <w:r w:rsidR="007979AD" w:rsidRPr="005351C3">
        <w:t>0</w:t>
      </w:r>
      <w:r w:rsidR="007E3389" w:rsidRPr="005351C3">
        <w:t>%</w:t>
      </w:r>
      <w:r w:rsidRPr="005351C3">
        <w:t xml:space="preserve"> and </w:t>
      </w:r>
      <w:r w:rsidR="0011403C" w:rsidRPr="005351C3">
        <w:t>8</w:t>
      </w:r>
      <w:r w:rsidR="007E3389" w:rsidRPr="005351C3">
        <w:t>%</w:t>
      </w:r>
      <w:r w:rsidRPr="005351C3">
        <w:t xml:space="preserve"> respectively).</w:t>
      </w:r>
    </w:p>
    <w:p w:rsidR="00B75ADD" w:rsidRPr="005351C3" w:rsidRDefault="00B75ADD" w:rsidP="0030355F">
      <w:pPr>
        <w:pStyle w:val="DHFBodyTextBulletPoint"/>
        <w:numPr>
          <w:ilvl w:val="0"/>
          <w:numId w:val="2"/>
        </w:numPr>
        <w:spacing w:before="240"/>
      </w:pPr>
      <w:bookmarkStart w:id="3" w:name="OLE_LINK5"/>
      <w:r w:rsidRPr="005351C3">
        <w:t>A greater proportion of Indigenous mothers (</w:t>
      </w:r>
      <w:r w:rsidR="0011403C" w:rsidRPr="005351C3">
        <w:t>2</w:t>
      </w:r>
      <w:r w:rsidR="009272FD" w:rsidRPr="005351C3">
        <w:t>3.5</w:t>
      </w:r>
      <w:r w:rsidRPr="005351C3">
        <w:t>%) had three or more previous births compared with non-Indigenous mothers (</w:t>
      </w:r>
      <w:r w:rsidR="009272FD" w:rsidRPr="005351C3">
        <w:t>7.5</w:t>
      </w:r>
      <w:r w:rsidRPr="005351C3">
        <w:t>%). Similarly, a smaller proportion of Indigenous than non-Indigenous mothers (</w:t>
      </w:r>
      <w:r w:rsidR="0011403C" w:rsidRPr="005351C3">
        <w:t>3</w:t>
      </w:r>
      <w:r w:rsidR="009272FD" w:rsidRPr="005351C3">
        <w:t>4</w:t>
      </w:r>
      <w:r w:rsidRPr="005351C3">
        <w:t xml:space="preserve">% and </w:t>
      </w:r>
      <w:r w:rsidR="0011403C" w:rsidRPr="005351C3">
        <w:t>4</w:t>
      </w:r>
      <w:r w:rsidR="009272FD" w:rsidRPr="005351C3">
        <w:t>4</w:t>
      </w:r>
      <w:r w:rsidRPr="005351C3">
        <w:t>% respectively)</w:t>
      </w:r>
      <w:r w:rsidR="00FF7308" w:rsidRPr="005351C3">
        <w:t xml:space="preserve"> gave birth to their first baby in 2012.</w:t>
      </w:r>
    </w:p>
    <w:bookmarkEnd w:id="3"/>
    <w:p w:rsidR="00536BF2" w:rsidRPr="005351C3" w:rsidRDefault="00536BF2" w:rsidP="0030355F">
      <w:pPr>
        <w:pStyle w:val="DHFBodyTextBulletPoint"/>
        <w:numPr>
          <w:ilvl w:val="0"/>
          <w:numId w:val="2"/>
        </w:numPr>
        <w:spacing w:before="240"/>
      </w:pPr>
      <w:r w:rsidRPr="005351C3">
        <w:t xml:space="preserve">Indigenous mothers were </w:t>
      </w:r>
      <w:r w:rsidR="00164171">
        <w:t xml:space="preserve">four times </w:t>
      </w:r>
      <w:r w:rsidR="00EF5D01" w:rsidRPr="005351C3">
        <w:t>more</w:t>
      </w:r>
      <w:r w:rsidRPr="005351C3">
        <w:t xml:space="preserve"> </w:t>
      </w:r>
      <w:r w:rsidR="007E3389" w:rsidRPr="005351C3">
        <w:t>likely</w:t>
      </w:r>
      <w:r w:rsidRPr="005351C3">
        <w:t xml:space="preserve"> to have insufficient antenatal care (no antenatal visit or attended less than four</w:t>
      </w:r>
      <w:r w:rsidR="00073AEE" w:rsidRPr="005351C3">
        <w:t xml:space="preserve"> visits</w:t>
      </w:r>
      <w:r w:rsidRPr="005351C3">
        <w:t>) compared with non-Indigenous mothers (</w:t>
      </w:r>
      <w:r w:rsidR="0011403C" w:rsidRPr="005351C3">
        <w:t>1</w:t>
      </w:r>
      <w:r w:rsidR="00976090" w:rsidRPr="005351C3">
        <w:t>2</w:t>
      </w:r>
      <w:r w:rsidR="007E3389" w:rsidRPr="005351C3">
        <w:t>%</w:t>
      </w:r>
      <w:r w:rsidRPr="005351C3">
        <w:t xml:space="preserve"> and </w:t>
      </w:r>
      <w:r w:rsidR="00976090" w:rsidRPr="005351C3">
        <w:t>3</w:t>
      </w:r>
      <w:r w:rsidR="007E3389" w:rsidRPr="005351C3">
        <w:t>%</w:t>
      </w:r>
      <w:r w:rsidRPr="005351C3">
        <w:t xml:space="preserve"> respectively). </w:t>
      </w:r>
    </w:p>
    <w:p w:rsidR="006466DF" w:rsidRPr="005351C3" w:rsidRDefault="00EF5D01" w:rsidP="0030355F">
      <w:pPr>
        <w:pStyle w:val="DHFBodyTextBulletPoint"/>
        <w:numPr>
          <w:ilvl w:val="0"/>
          <w:numId w:val="2"/>
        </w:numPr>
        <w:spacing w:before="240"/>
      </w:pPr>
      <w:r w:rsidRPr="005351C3">
        <w:t>Eighty-</w:t>
      </w:r>
      <w:r w:rsidR="00A775C6" w:rsidRPr="005351C3">
        <w:t>five</w:t>
      </w:r>
      <w:r w:rsidR="008402AF">
        <w:t xml:space="preserve"> per</w:t>
      </w:r>
      <w:r w:rsidR="00E20E0D" w:rsidRPr="005351C3">
        <w:t>cent</w:t>
      </w:r>
      <w:r w:rsidR="0072434F" w:rsidRPr="005351C3">
        <w:t xml:space="preserve"> of non-Indigenous mothers attended their first antenatal visit during their first trimester of pregnancy</w:t>
      </w:r>
      <w:r w:rsidR="00404F51" w:rsidRPr="005351C3">
        <w:t xml:space="preserve"> compared </w:t>
      </w:r>
      <w:r w:rsidR="00BF1A01" w:rsidRPr="005351C3">
        <w:t>with</w:t>
      </w:r>
      <w:r w:rsidR="00404F51" w:rsidRPr="005351C3">
        <w:t xml:space="preserve"> </w:t>
      </w:r>
      <w:r w:rsidR="0011403C" w:rsidRPr="005351C3">
        <w:t>5</w:t>
      </w:r>
      <w:r w:rsidR="00A775C6" w:rsidRPr="005351C3">
        <w:t>5</w:t>
      </w:r>
      <w:r w:rsidR="00847652" w:rsidRPr="005351C3">
        <w:t>% of</w:t>
      </w:r>
      <w:r w:rsidR="0072434F" w:rsidRPr="005351C3">
        <w:t xml:space="preserve"> Indigenous mothers.</w:t>
      </w:r>
    </w:p>
    <w:p w:rsidR="006466DF" w:rsidRPr="005351C3" w:rsidRDefault="00AF0D27" w:rsidP="0030355F">
      <w:pPr>
        <w:pStyle w:val="DHFBodyTextBulletPoint"/>
        <w:numPr>
          <w:ilvl w:val="0"/>
          <w:numId w:val="2"/>
        </w:numPr>
        <w:spacing w:before="240"/>
      </w:pPr>
      <w:r w:rsidRPr="005351C3">
        <w:t>Indigenous mothers were</w:t>
      </w:r>
      <w:r w:rsidR="00693BC2">
        <w:t xml:space="preserve"> more than</w:t>
      </w:r>
      <w:r w:rsidRPr="005351C3">
        <w:t xml:space="preserve"> </w:t>
      </w:r>
      <w:r w:rsidR="009705D0" w:rsidRPr="005351C3">
        <w:t>four</w:t>
      </w:r>
      <w:r w:rsidRPr="005351C3">
        <w:t xml:space="preserve"> </w:t>
      </w:r>
      <w:r w:rsidR="007E3389" w:rsidRPr="005351C3">
        <w:t>times</w:t>
      </w:r>
      <w:r w:rsidRPr="005351C3">
        <w:t xml:space="preserve"> more likely to report smoking </w:t>
      </w:r>
      <w:r w:rsidR="0084698D" w:rsidRPr="005351C3">
        <w:t xml:space="preserve">during the first 20 weeks of pregnancy </w:t>
      </w:r>
      <w:r w:rsidR="00F81268" w:rsidRPr="005351C3">
        <w:t>compared with</w:t>
      </w:r>
      <w:r w:rsidRPr="005351C3">
        <w:t xml:space="preserve"> non-Indigenous mothers </w:t>
      </w:r>
      <w:r w:rsidR="007E3389" w:rsidRPr="005351C3">
        <w:t>(</w:t>
      </w:r>
      <w:r w:rsidR="0011403C" w:rsidRPr="005351C3">
        <w:t>5</w:t>
      </w:r>
      <w:r w:rsidR="00A775C6" w:rsidRPr="005351C3">
        <w:t>0</w:t>
      </w:r>
      <w:r w:rsidR="007E3389" w:rsidRPr="005351C3">
        <w:t>%</w:t>
      </w:r>
      <w:r w:rsidRPr="005351C3">
        <w:t xml:space="preserve"> and </w:t>
      </w:r>
      <w:r w:rsidR="0011403C" w:rsidRPr="005351C3">
        <w:t>1</w:t>
      </w:r>
      <w:r w:rsidR="00A775C6" w:rsidRPr="005351C3">
        <w:t>1</w:t>
      </w:r>
      <w:r w:rsidR="007E3389" w:rsidRPr="005351C3">
        <w:t>%</w:t>
      </w:r>
      <w:r w:rsidRPr="005351C3">
        <w:t xml:space="preserve"> respectively).</w:t>
      </w:r>
    </w:p>
    <w:p w:rsidR="00ED02EC" w:rsidRPr="005351C3" w:rsidRDefault="00ED02EC" w:rsidP="0030355F">
      <w:pPr>
        <w:pStyle w:val="DHFBodyTextBulletPoint"/>
        <w:numPr>
          <w:ilvl w:val="0"/>
          <w:numId w:val="2"/>
        </w:numPr>
        <w:spacing w:before="240"/>
      </w:pPr>
      <w:r w:rsidRPr="005351C3">
        <w:t>Ninety-</w:t>
      </w:r>
      <w:r w:rsidR="00CF20F1">
        <w:t>seven</w:t>
      </w:r>
      <w:r w:rsidR="00CF20F1" w:rsidRPr="005351C3">
        <w:t xml:space="preserve"> </w:t>
      </w:r>
      <w:r w:rsidRPr="005351C3">
        <w:t xml:space="preserve">percent of all NT births occurred in a hospital, while 1% of births were planned homebirths, and </w:t>
      </w:r>
      <w:r w:rsidR="00CF20F1">
        <w:t>2</w:t>
      </w:r>
      <w:r w:rsidRPr="005351C3">
        <w:t xml:space="preserve">% were unplanned non-hospital births. Indigenous mothers were four times more likely to have an unplanned non-hospital birth than non-Indigenous mothers (4% and </w:t>
      </w:r>
      <w:r w:rsidR="00693BC2">
        <w:t xml:space="preserve">less than </w:t>
      </w:r>
      <w:r w:rsidRPr="005351C3">
        <w:t>1% respectively).</w:t>
      </w:r>
    </w:p>
    <w:p w:rsidR="001249BC" w:rsidRPr="005351C3" w:rsidRDefault="009F6C79" w:rsidP="0030355F">
      <w:pPr>
        <w:pStyle w:val="DHFBodyTextBulletPoint"/>
        <w:numPr>
          <w:ilvl w:val="0"/>
          <w:numId w:val="2"/>
        </w:numPr>
        <w:spacing w:before="240"/>
      </w:pPr>
      <w:r w:rsidRPr="005351C3">
        <w:t>Onset of labour was induced f</w:t>
      </w:r>
      <w:r w:rsidR="001C35A4" w:rsidRPr="005351C3">
        <w:t>or</w:t>
      </w:r>
      <w:r w:rsidR="00871535" w:rsidRPr="005351C3">
        <w:t xml:space="preserve"> a quarter</w:t>
      </w:r>
      <w:r w:rsidR="001C35A4" w:rsidRPr="005351C3">
        <w:t xml:space="preserve"> </w:t>
      </w:r>
      <w:r w:rsidR="00871535" w:rsidRPr="005351C3">
        <w:t>(</w:t>
      </w:r>
      <w:r w:rsidR="00CF20F1" w:rsidRPr="005351C3">
        <w:t>2</w:t>
      </w:r>
      <w:r w:rsidR="00CF20F1">
        <w:t>3</w:t>
      </w:r>
      <w:r w:rsidR="007E3389" w:rsidRPr="005351C3">
        <w:t>%</w:t>
      </w:r>
      <w:r w:rsidR="00871535" w:rsidRPr="005351C3">
        <w:t>)</w:t>
      </w:r>
      <w:r w:rsidR="001C35A4" w:rsidRPr="005351C3">
        <w:t xml:space="preserve"> of all </w:t>
      </w:r>
      <w:r w:rsidR="000609C5" w:rsidRPr="005351C3">
        <w:t xml:space="preserve">NT </w:t>
      </w:r>
      <w:r w:rsidR="00A836CE" w:rsidRPr="005351C3">
        <w:t>mothers.</w:t>
      </w:r>
    </w:p>
    <w:p w:rsidR="00A3237C" w:rsidRPr="005351C3" w:rsidRDefault="00A3237C" w:rsidP="00A3237C">
      <w:pPr>
        <w:pStyle w:val="DHFBodyTextBulletPoint"/>
        <w:numPr>
          <w:ilvl w:val="0"/>
          <w:numId w:val="2"/>
        </w:numPr>
      </w:pPr>
      <w:r w:rsidRPr="005351C3">
        <w:t xml:space="preserve">The majority of </w:t>
      </w:r>
      <w:proofErr w:type="spellStart"/>
      <w:r w:rsidR="00A87179">
        <w:t>f</w:t>
      </w:r>
      <w:r w:rsidR="00ED02EC" w:rsidRPr="005351C3">
        <w:t>etal</w:t>
      </w:r>
      <w:proofErr w:type="spellEnd"/>
      <w:r w:rsidR="00ED02EC" w:rsidRPr="005351C3">
        <w:t xml:space="preserve"> </w:t>
      </w:r>
      <w:r w:rsidRPr="005351C3">
        <w:t>presentations were vertex (</w:t>
      </w:r>
      <w:r w:rsidR="003D2388" w:rsidRPr="005351C3">
        <w:t>96</w:t>
      </w:r>
      <w:r w:rsidRPr="005351C3">
        <w:t xml:space="preserve">%) while breech accounted for </w:t>
      </w:r>
      <w:r w:rsidR="003D2388" w:rsidRPr="005351C3">
        <w:t>3</w:t>
      </w:r>
      <w:r w:rsidRPr="005351C3">
        <w:t>% and other presentations 1%</w:t>
      </w:r>
      <w:r w:rsidRPr="005351C3">
        <w:rPr>
          <w:color w:val="0000FF"/>
        </w:rPr>
        <w:t>.</w:t>
      </w:r>
    </w:p>
    <w:p w:rsidR="00A836CE" w:rsidRPr="005351C3" w:rsidRDefault="003D2388" w:rsidP="0030355F">
      <w:pPr>
        <w:pStyle w:val="DHFBodyTextBulletPoint"/>
        <w:numPr>
          <w:ilvl w:val="0"/>
          <w:numId w:val="2"/>
        </w:numPr>
      </w:pPr>
      <w:r w:rsidRPr="005351C3">
        <w:t>Sixty</w:t>
      </w:r>
      <w:r w:rsidR="00CF20F1">
        <w:t>-</w:t>
      </w:r>
      <w:r w:rsidR="00156B75" w:rsidRPr="005351C3">
        <w:t xml:space="preserve">one </w:t>
      </w:r>
      <w:r w:rsidR="001F1BC8" w:rsidRPr="005351C3">
        <w:t>per</w:t>
      </w:r>
      <w:r w:rsidR="001C35A4" w:rsidRPr="005351C3">
        <w:t xml:space="preserve">cent of </w:t>
      </w:r>
      <w:r w:rsidR="00CC0E13" w:rsidRPr="005351C3">
        <w:t xml:space="preserve">all NT </w:t>
      </w:r>
      <w:r w:rsidR="001C35A4" w:rsidRPr="005351C3">
        <w:t xml:space="preserve">mothers had a spontaneous vaginal </w:t>
      </w:r>
      <w:r w:rsidR="00DF1DB4" w:rsidRPr="005351C3">
        <w:t>delivery</w:t>
      </w:r>
      <w:r w:rsidR="00A3237C" w:rsidRPr="005351C3">
        <w:t xml:space="preserve"> and 9% had an assisted vaginal delivery</w:t>
      </w:r>
      <w:r w:rsidR="00A836CE" w:rsidRPr="005351C3">
        <w:t xml:space="preserve">. </w:t>
      </w:r>
      <w:r w:rsidR="00A3237C" w:rsidRPr="005351C3">
        <w:t>Of the assisted vaginal deliveries, the majority were i</w:t>
      </w:r>
      <w:r w:rsidR="00A836CE" w:rsidRPr="005351C3">
        <w:t xml:space="preserve">nstrumental deliveries using forceps or </w:t>
      </w:r>
      <w:proofErr w:type="spellStart"/>
      <w:r w:rsidR="00A836CE" w:rsidRPr="005351C3">
        <w:t>ventouse</w:t>
      </w:r>
      <w:proofErr w:type="spellEnd"/>
      <w:r w:rsidR="00A836CE" w:rsidRPr="005351C3">
        <w:t xml:space="preserve"> (vacuum suction)</w:t>
      </w:r>
      <w:r w:rsidR="007D1D1C" w:rsidRPr="005351C3">
        <w:t>.</w:t>
      </w:r>
    </w:p>
    <w:p w:rsidR="001C35A4" w:rsidRPr="005351C3" w:rsidRDefault="001C35A4" w:rsidP="0030355F">
      <w:pPr>
        <w:pStyle w:val="DHFBodyTextBulletPoint"/>
        <w:numPr>
          <w:ilvl w:val="0"/>
          <w:numId w:val="2"/>
        </w:numPr>
      </w:pPr>
      <w:r w:rsidRPr="005351C3">
        <w:t xml:space="preserve">Among </w:t>
      </w:r>
      <w:r w:rsidR="00CC0E13" w:rsidRPr="005351C3">
        <w:t>those</w:t>
      </w:r>
      <w:r w:rsidRPr="005351C3">
        <w:t xml:space="preserve"> who gave birth vaginally, </w:t>
      </w:r>
      <w:r w:rsidR="00AB7FA5" w:rsidRPr="005351C3">
        <w:t>3</w:t>
      </w:r>
      <w:r w:rsidR="003D2388" w:rsidRPr="005351C3">
        <w:t>2</w:t>
      </w:r>
      <w:r w:rsidR="007E3389" w:rsidRPr="005351C3">
        <w:t>%</w:t>
      </w:r>
      <w:r w:rsidR="00DF1DB4" w:rsidRPr="005351C3">
        <w:t xml:space="preserve"> had an intact perineum, while </w:t>
      </w:r>
      <w:r w:rsidR="003D2388" w:rsidRPr="005351C3">
        <w:t>54</w:t>
      </w:r>
      <w:r w:rsidR="007E3389" w:rsidRPr="005351C3">
        <w:t>%</w:t>
      </w:r>
      <w:r w:rsidR="00DF1DB4" w:rsidRPr="005351C3">
        <w:t xml:space="preserve"> had some degree of </w:t>
      </w:r>
      <w:proofErr w:type="spellStart"/>
      <w:r w:rsidR="00DF1DB4" w:rsidRPr="005351C3">
        <w:t>perineal</w:t>
      </w:r>
      <w:proofErr w:type="spellEnd"/>
      <w:r w:rsidR="00DF1DB4" w:rsidRPr="005351C3">
        <w:t xml:space="preserve"> laceration. The remainder had an episiotomy </w:t>
      </w:r>
      <w:r w:rsidR="007E3389" w:rsidRPr="005351C3">
        <w:t>(</w:t>
      </w:r>
      <w:r w:rsidR="0011403C" w:rsidRPr="005351C3">
        <w:t>1</w:t>
      </w:r>
      <w:r w:rsidR="003D2388" w:rsidRPr="005351C3">
        <w:t>1</w:t>
      </w:r>
      <w:r w:rsidR="007E3389" w:rsidRPr="005351C3">
        <w:t>%)</w:t>
      </w:r>
      <w:r w:rsidR="00DF1DB4" w:rsidRPr="005351C3">
        <w:t xml:space="preserve"> or a com</w:t>
      </w:r>
      <w:r w:rsidR="003064B8" w:rsidRPr="005351C3">
        <w:t>bination of episiotomy and tear</w:t>
      </w:r>
      <w:r w:rsidR="00521620" w:rsidRPr="005351C3">
        <w:t xml:space="preserve"> (</w:t>
      </w:r>
      <w:r w:rsidR="003D2388" w:rsidRPr="005351C3">
        <w:t>2</w:t>
      </w:r>
      <w:r w:rsidR="007E3389" w:rsidRPr="005351C3">
        <w:t>%).</w:t>
      </w:r>
    </w:p>
    <w:p w:rsidR="004C6BBD" w:rsidRPr="005351C3" w:rsidRDefault="00FF4F08" w:rsidP="0030355F">
      <w:pPr>
        <w:pStyle w:val="DHFBodyTextBulletPoint"/>
        <w:numPr>
          <w:ilvl w:val="0"/>
          <w:numId w:val="2"/>
        </w:numPr>
      </w:pPr>
      <w:r w:rsidRPr="005351C3">
        <w:t xml:space="preserve">Almost a third </w:t>
      </w:r>
      <w:r w:rsidR="00764B1D" w:rsidRPr="005351C3">
        <w:t>(</w:t>
      </w:r>
      <w:r w:rsidR="00304E0E" w:rsidRPr="005351C3">
        <w:t>30</w:t>
      </w:r>
      <w:r w:rsidR="007E3389" w:rsidRPr="005351C3">
        <w:t>%</w:t>
      </w:r>
      <w:r w:rsidR="00764B1D" w:rsidRPr="005351C3">
        <w:t xml:space="preserve">) </w:t>
      </w:r>
      <w:r w:rsidR="00410D94" w:rsidRPr="005351C3">
        <w:t xml:space="preserve">of </w:t>
      </w:r>
      <w:r w:rsidR="00CC0E13" w:rsidRPr="005351C3">
        <w:t xml:space="preserve">all </w:t>
      </w:r>
      <w:r w:rsidR="00410D94" w:rsidRPr="005351C3">
        <w:t xml:space="preserve">NT mothers had a </w:t>
      </w:r>
      <w:r w:rsidR="008365A8" w:rsidRPr="005351C3">
        <w:t>c</w:t>
      </w:r>
      <w:r w:rsidR="001C35A4" w:rsidRPr="005351C3">
        <w:t>aesarean section</w:t>
      </w:r>
      <w:r w:rsidR="00410D94" w:rsidRPr="005351C3">
        <w:t>.</w:t>
      </w:r>
      <w:r w:rsidR="001C35A4" w:rsidRPr="005351C3">
        <w:t xml:space="preserve"> </w:t>
      </w:r>
      <w:r w:rsidR="002235F2" w:rsidRPr="005351C3">
        <w:t xml:space="preserve">Of those mothers, </w:t>
      </w:r>
      <w:r w:rsidR="004C6BBD" w:rsidRPr="005351C3">
        <w:t xml:space="preserve">Indigenous mothers were more likely to undergo a </w:t>
      </w:r>
      <w:r w:rsidR="008365A8" w:rsidRPr="005351C3">
        <w:t>caesarean section</w:t>
      </w:r>
      <w:r w:rsidR="004C6BBD" w:rsidRPr="005351C3">
        <w:t xml:space="preserve"> for emergency reasons (</w:t>
      </w:r>
      <w:r w:rsidR="00304E0E" w:rsidRPr="005351C3">
        <w:t>64</w:t>
      </w:r>
      <w:r w:rsidR="007E3389" w:rsidRPr="005351C3">
        <w:t>%</w:t>
      </w:r>
      <w:r w:rsidR="004C6BBD" w:rsidRPr="005351C3">
        <w:t>)</w:t>
      </w:r>
      <w:r w:rsidR="00B05AF2" w:rsidRPr="005351C3">
        <w:t xml:space="preserve"> than non-Indigenous mothers</w:t>
      </w:r>
      <w:r w:rsidR="00BA12E8" w:rsidRPr="005351C3">
        <w:t xml:space="preserve"> (</w:t>
      </w:r>
      <w:r w:rsidR="00304E0E" w:rsidRPr="005351C3">
        <w:t>48</w:t>
      </w:r>
      <w:r w:rsidR="007E3389" w:rsidRPr="005351C3">
        <w:t>%</w:t>
      </w:r>
      <w:r w:rsidR="00BA12E8" w:rsidRPr="005351C3">
        <w:t>)</w:t>
      </w:r>
      <w:r w:rsidR="004C6BBD" w:rsidRPr="005351C3">
        <w:t>.</w:t>
      </w:r>
    </w:p>
    <w:p w:rsidR="008365A8" w:rsidRPr="005351C3" w:rsidRDefault="008365A8" w:rsidP="0030355F">
      <w:pPr>
        <w:pStyle w:val="DHFBodyTextBulletPoint"/>
        <w:numPr>
          <w:ilvl w:val="0"/>
          <w:numId w:val="2"/>
        </w:numPr>
      </w:pPr>
      <w:r w:rsidRPr="005351C3">
        <w:t xml:space="preserve">The main reason for </w:t>
      </w:r>
      <w:r w:rsidR="00C65EF5" w:rsidRPr="005351C3">
        <w:t xml:space="preserve">elective </w:t>
      </w:r>
      <w:r w:rsidRPr="005351C3">
        <w:t>caesarean section births was a previous caesarean section (</w:t>
      </w:r>
      <w:r w:rsidR="00BE54E2" w:rsidRPr="005351C3">
        <w:t>6</w:t>
      </w:r>
      <w:r w:rsidR="00CE0CED" w:rsidRPr="005351C3">
        <w:t>7</w:t>
      </w:r>
      <w:r w:rsidR="007E3389" w:rsidRPr="005351C3">
        <w:t>%</w:t>
      </w:r>
      <w:r w:rsidRPr="005351C3">
        <w:t>).</w:t>
      </w:r>
      <w:r w:rsidR="00C65EF5" w:rsidRPr="005351C3">
        <w:t xml:space="preserve"> </w:t>
      </w:r>
      <w:r w:rsidR="00100D4C" w:rsidRPr="005351C3">
        <w:t>The main</w:t>
      </w:r>
      <w:r w:rsidR="00C65EF5" w:rsidRPr="005351C3">
        <w:t xml:space="preserve"> reasons for emergency caesarean section </w:t>
      </w:r>
      <w:r w:rsidR="00332553" w:rsidRPr="005351C3">
        <w:t xml:space="preserve">births </w:t>
      </w:r>
      <w:r w:rsidR="00C65EF5" w:rsidRPr="005351C3">
        <w:t xml:space="preserve">were failure to progress </w:t>
      </w:r>
      <w:r w:rsidR="00465BE5" w:rsidRPr="005351C3">
        <w:t xml:space="preserve">during labour </w:t>
      </w:r>
      <w:r w:rsidR="00C65EF5" w:rsidRPr="005351C3">
        <w:t>(</w:t>
      </w:r>
      <w:r w:rsidR="0011403C" w:rsidRPr="005351C3">
        <w:t>4</w:t>
      </w:r>
      <w:r w:rsidR="00BE54E2" w:rsidRPr="005351C3">
        <w:t>7</w:t>
      </w:r>
      <w:r w:rsidR="007E3389" w:rsidRPr="005351C3">
        <w:t>%</w:t>
      </w:r>
      <w:r w:rsidR="00C65EF5" w:rsidRPr="005351C3">
        <w:t xml:space="preserve">) and </w:t>
      </w:r>
      <w:proofErr w:type="spellStart"/>
      <w:r w:rsidR="00C65EF5" w:rsidRPr="005351C3">
        <w:t>fetal</w:t>
      </w:r>
      <w:proofErr w:type="spellEnd"/>
      <w:r w:rsidR="00C65EF5" w:rsidRPr="005351C3">
        <w:t xml:space="preserve"> distress </w:t>
      </w:r>
      <w:r w:rsidR="003458BF" w:rsidRPr="005351C3">
        <w:t xml:space="preserve">(non-reassuring </w:t>
      </w:r>
      <w:proofErr w:type="spellStart"/>
      <w:r w:rsidR="003458BF" w:rsidRPr="005351C3">
        <w:t>fetal</w:t>
      </w:r>
      <w:proofErr w:type="spellEnd"/>
      <w:r w:rsidR="003458BF" w:rsidRPr="005351C3">
        <w:t xml:space="preserve"> status) </w:t>
      </w:r>
      <w:r w:rsidR="00C65EF5" w:rsidRPr="005351C3">
        <w:t>(</w:t>
      </w:r>
      <w:r w:rsidR="0011403C" w:rsidRPr="005351C3">
        <w:t>3</w:t>
      </w:r>
      <w:r w:rsidR="00CE0CED" w:rsidRPr="005351C3">
        <w:t>8</w:t>
      </w:r>
      <w:r w:rsidR="007E3389" w:rsidRPr="005351C3">
        <w:t>%</w:t>
      </w:r>
      <w:r w:rsidR="00C65EF5" w:rsidRPr="005351C3">
        <w:t>).</w:t>
      </w:r>
      <w:r w:rsidRPr="005351C3">
        <w:t xml:space="preserve"> </w:t>
      </w:r>
    </w:p>
    <w:p w:rsidR="002235F2" w:rsidRPr="005351C3" w:rsidRDefault="002235F2" w:rsidP="0030355F">
      <w:pPr>
        <w:pStyle w:val="DHFBodyTextBulletPoint"/>
        <w:numPr>
          <w:ilvl w:val="0"/>
          <w:numId w:val="2"/>
        </w:numPr>
      </w:pPr>
      <w:r w:rsidRPr="005351C3">
        <w:t xml:space="preserve">The most common complication of pregnancy </w:t>
      </w:r>
      <w:r w:rsidR="0058631C" w:rsidRPr="005351C3">
        <w:t>was gestational diabetes mellitus, which affected 10% of all NT mothers at similar rates between Indigenous and non-Indigenous mothers (11% and 9.5% respectively).</w:t>
      </w:r>
    </w:p>
    <w:p w:rsidR="001C35A4" w:rsidRPr="005351C3" w:rsidRDefault="00F26273" w:rsidP="0030355F">
      <w:pPr>
        <w:pStyle w:val="DHFBodyTextBulletPoint"/>
        <w:numPr>
          <w:ilvl w:val="0"/>
          <w:numId w:val="2"/>
        </w:numPr>
      </w:pPr>
      <w:r w:rsidRPr="005351C3">
        <w:t>Over h</w:t>
      </w:r>
      <w:r w:rsidR="00CC0E13" w:rsidRPr="005351C3">
        <w:t xml:space="preserve">alf </w:t>
      </w:r>
      <w:r w:rsidR="001C35A4" w:rsidRPr="005351C3">
        <w:t>of</w:t>
      </w:r>
      <w:r w:rsidR="00723046" w:rsidRPr="005351C3">
        <w:t xml:space="preserve"> </w:t>
      </w:r>
      <w:r w:rsidR="00401D9A">
        <w:t xml:space="preserve">those mothers who gave birth in hospital </w:t>
      </w:r>
      <w:r w:rsidR="00CD5D55" w:rsidRPr="005351C3">
        <w:t>(</w:t>
      </w:r>
      <w:r w:rsidR="009866E6" w:rsidRPr="005351C3">
        <w:t>60</w:t>
      </w:r>
      <w:r w:rsidR="007E3389" w:rsidRPr="005351C3">
        <w:t>%</w:t>
      </w:r>
      <w:r w:rsidR="00CD5D55" w:rsidRPr="005351C3">
        <w:t>)</w:t>
      </w:r>
      <w:r w:rsidR="001C35A4" w:rsidRPr="005351C3">
        <w:t xml:space="preserve"> stayed in hospital for three days or less</w:t>
      </w:r>
      <w:r w:rsidR="00775A32" w:rsidRPr="005351C3">
        <w:t xml:space="preserve"> following birth</w:t>
      </w:r>
      <w:r w:rsidR="001C35A4" w:rsidRPr="005351C3">
        <w:t>.</w:t>
      </w:r>
    </w:p>
    <w:p w:rsidR="00723046" w:rsidRPr="005351C3" w:rsidRDefault="009866E6" w:rsidP="0030355F">
      <w:pPr>
        <w:pStyle w:val="DHFBodyTextBulletPoint"/>
        <w:numPr>
          <w:ilvl w:val="0"/>
          <w:numId w:val="2"/>
        </w:numPr>
      </w:pPr>
      <w:r w:rsidRPr="005351C3">
        <w:t>Nine</w:t>
      </w:r>
      <w:r w:rsidR="008402AF">
        <w:t xml:space="preserve"> per</w:t>
      </w:r>
      <w:r w:rsidR="007E3389" w:rsidRPr="005351C3">
        <w:t>cent</w:t>
      </w:r>
      <w:r w:rsidR="001C35A4" w:rsidRPr="005351C3">
        <w:t xml:space="preserve"> of </w:t>
      </w:r>
      <w:r w:rsidR="00CC0E13" w:rsidRPr="005351C3">
        <w:t xml:space="preserve">all </w:t>
      </w:r>
      <w:r w:rsidR="003B47CA" w:rsidRPr="005351C3">
        <w:t xml:space="preserve">NT </w:t>
      </w:r>
      <w:r w:rsidR="001C35A4" w:rsidRPr="005351C3">
        <w:t>live</w:t>
      </w:r>
      <w:r w:rsidR="00E40E72" w:rsidRPr="005351C3">
        <w:t xml:space="preserve"> </w:t>
      </w:r>
      <w:r w:rsidR="001C35A4" w:rsidRPr="005351C3">
        <w:t>births were preterm</w:t>
      </w:r>
      <w:r w:rsidR="00DA11D8" w:rsidRPr="005351C3">
        <w:t xml:space="preserve"> (less than </w:t>
      </w:r>
      <w:r w:rsidR="0011403C" w:rsidRPr="005351C3">
        <w:t>37</w:t>
      </w:r>
      <w:r w:rsidR="00DA11D8" w:rsidRPr="005351C3">
        <w:t xml:space="preserve"> weeks)</w:t>
      </w:r>
      <w:r w:rsidR="001C35A4" w:rsidRPr="005351C3">
        <w:t xml:space="preserve">. </w:t>
      </w:r>
      <w:r w:rsidR="000D4492" w:rsidRPr="005351C3">
        <w:t xml:space="preserve">The proportion of </w:t>
      </w:r>
      <w:r w:rsidR="001C35A4" w:rsidRPr="005351C3">
        <w:t xml:space="preserve">preterm babies born to Indigenous mothers </w:t>
      </w:r>
      <w:r w:rsidR="000D4492" w:rsidRPr="005351C3">
        <w:t xml:space="preserve">was </w:t>
      </w:r>
      <w:r w:rsidR="008D0E85">
        <w:t xml:space="preserve">more than </w:t>
      </w:r>
      <w:r w:rsidR="007E3389" w:rsidRPr="005351C3">
        <w:t>double</w:t>
      </w:r>
      <w:r w:rsidR="000D4492" w:rsidRPr="005351C3">
        <w:t xml:space="preserve"> that of preterm babies born to non-Indigenous mothers </w:t>
      </w:r>
      <w:r w:rsidR="005C78DF" w:rsidRPr="005351C3">
        <w:t>(</w:t>
      </w:r>
      <w:r w:rsidR="0011403C" w:rsidRPr="005351C3">
        <w:t>1</w:t>
      </w:r>
      <w:r w:rsidRPr="005351C3">
        <w:t>5</w:t>
      </w:r>
      <w:r w:rsidR="007E3389" w:rsidRPr="005351C3">
        <w:t>%</w:t>
      </w:r>
      <w:r w:rsidR="005C78DF" w:rsidRPr="005351C3">
        <w:t xml:space="preserve"> and </w:t>
      </w:r>
      <w:r w:rsidR="006377B6" w:rsidRPr="005351C3">
        <w:t>6</w:t>
      </w:r>
      <w:r w:rsidR="007E3389" w:rsidRPr="005351C3">
        <w:t>%</w:t>
      </w:r>
      <w:r w:rsidR="005C78DF" w:rsidRPr="005351C3">
        <w:t xml:space="preserve"> respectively)</w:t>
      </w:r>
      <w:r w:rsidR="00723046" w:rsidRPr="005351C3">
        <w:t xml:space="preserve">. </w:t>
      </w:r>
    </w:p>
    <w:p w:rsidR="003B47CA" w:rsidRPr="005351C3" w:rsidRDefault="009866E6" w:rsidP="0030355F">
      <w:pPr>
        <w:pStyle w:val="DHFBodyTextBulletPoint"/>
        <w:numPr>
          <w:ilvl w:val="0"/>
          <w:numId w:val="2"/>
        </w:numPr>
      </w:pPr>
      <w:r w:rsidRPr="005351C3">
        <w:t>Eight</w:t>
      </w:r>
      <w:r w:rsidR="007E3389" w:rsidRPr="005351C3">
        <w:t xml:space="preserve"> percent</w:t>
      </w:r>
      <w:r w:rsidR="003B47CA" w:rsidRPr="005351C3">
        <w:t xml:space="preserve"> of </w:t>
      </w:r>
      <w:r w:rsidR="00CC0E13" w:rsidRPr="005351C3">
        <w:t xml:space="preserve">all </w:t>
      </w:r>
      <w:r w:rsidR="003B47CA" w:rsidRPr="005351C3">
        <w:t>NT live</w:t>
      </w:r>
      <w:r w:rsidR="00E40E72" w:rsidRPr="005351C3">
        <w:t xml:space="preserve"> </w:t>
      </w:r>
      <w:r w:rsidR="003B47CA" w:rsidRPr="005351C3">
        <w:t xml:space="preserve">births were low in </w:t>
      </w:r>
      <w:r w:rsidR="004002AF" w:rsidRPr="005351C3">
        <w:t>birthweight</w:t>
      </w:r>
      <w:r w:rsidR="003B47CA" w:rsidRPr="005351C3">
        <w:t xml:space="preserve"> (less than </w:t>
      </w:r>
      <w:r w:rsidR="0011403C" w:rsidRPr="005351C3">
        <w:t>2500</w:t>
      </w:r>
      <w:r w:rsidR="003B47CA" w:rsidRPr="005351C3">
        <w:t xml:space="preserve"> grams). The proportion of low </w:t>
      </w:r>
      <w:r w:rsidR="004002AF" w:rsidRPr="005351C3">
        <w:t>birthweight</w:t>
      </w:r>
      <w:r w:rsidR="003B47CA" w:rsidRPr="005351C3">
        <w:t xml:space="preserve"> babies born to Indigenous mothers was </w:t>
      </w:r>
      <w:r w:rsidR="007E3389" w:rsidRPr="005351C3">
        <w:t>more than double</w:t>
      </w:r>
      <w:r w:rsidR="003B47CA" w:rsidRPr="005351C3">
        <w:t xml:space="preserve"> that of low </w:t>
      </w:r>
      <w:r w:rsidR="004002AF" w:rsidRPr="005351C3">
        <w:t>birthweight</w:t>
      </w:r>
      <w:r w:rsidR="003B47CA" w:rsidRPr="005351C3">
        <w:t xml:space="preserve"> babies born to non-Indigenous mothers (</w:t>
      </w:r>
      <w:r w:rsidRPr="005351C3">
        <w:t>14</w:t>
      </w:r>
      <w:r w:rsidR="007E3389" w:rsidRPr="005351C3">
        <w:t>%</w:t>
      </w:r>
      <w:r w:rsidR="003B47CA" w:rsidRPr="005351C3">
        <w:t xml:space="preserve"> and </w:t>
      </w:r>
      <w:r w:rsidRPr="005351C3">
        <w:t>5</w:t>
      </w:r>
      <w:r w:rsidR="007E3389" w:rsidRPr="005351C3">
        <w:t>%</w:t>
      </w:r>
      <w:r w:rsidR="003B47CA" w:rsidRPr="005351C3">
        <w:t xml:space="preserve"> respectively). </w:t>
      </w:r>
    </w:p>
    <w:p w:rsidR="003B47CA" w:rsidRPr="005351C3" w:rsidRDefault="00CC0E13" w:rsidP="0030355F">
      <w:pPr>
        <w:pStyle w:val="DHFBodyTextBulletPoint"/>
        <w:numPr>
          <w:ilvl w:val="0"/>
          <w:numId w:val="2"/>
        </w:numPr>
      </w:pPr>
      <w:r w:rsidRPr="005351C3">
        <w:t xml:space="preserve">A small percentage of all NT </w:t>
      </w:r>
      <w:r w:rsidR="003B47CA" w:rsidRPr="005351C3">
        <w:t>full term (</w:t>
      </w:r>
      <w:r w:rsidR="0011403C" w:rsidRPr="005351C3">
        <w:t>37</w:t>
      </w:r>
      <w:r w:rsidR="003B47CA" w:rsidRPr="005351C3">
        <w:t xml:space="preserve"> weeks and over) singleton live</w:t>
      </w:r>
      <w:r w:rsidR="00E40E72" w:rsidRPr="005351C3">
        <w:t xml:space="preserve"> </w:t>
      </w:r>
      <w:r w:rsidRPr="005351C3">
        <w:t xml:space="preserve">births were of low </w:t>
      </w:r>
      <w:r w:rsidR="004002AF" w:rsidRPr="005351C3">
        <w:t>birthweight</w:t>
      </w:r>
      <w:r w:rsidRPr="005351C3">
        <w:t>;</w:t>
      </w:r>
      <w:r w:rsidR="003B47CA" w:rsidRPr="005351C3">
        <w:t xml:space="preserve"> </w:t>
      </w:r>
      <w:r w:rsidR="008546CA" w:rsidRPr="005351C3">
        <w:t>5</w:t>
      </w:r>
      <w:r w:rsidR="007E3389" w:rsidRPr="005351C3">
        <w:t>%</w:t>
      </w:r>
      <w:r w:rsidR="003B47CA" w:rsidRPr="005351C3">
        <w:t xml:space="preserve"> of those born to Indigenous mothers </w:t>
      </w:r>
      <w:r w:rsidRPr="005351C3">
        <w:t>and</w:t>
      </w:r>
      <w:r w:rsidR="003B47CA" w:rsidRPr="005351C3">
        <w:t xml:space="preserve"> </w:t>
      </w:r>
      <w:r w:rsidR="008546CA" w:rsidRPr="005351C3">
        <w:t>2</w:t>
      </w:r>
      <w:r w:rsidR="007E3389" w:rsidRPr="005351C3">
        <w:t>%</w:t>
      </w:r>
      <w:r w:rsidR="003B47CA" w:rsidRPr="005351C3">
        <w:t xml:space="preserve"> to non-Indigenous mothers.</w:t>
      </w:r>
    </w:p>
    <w:p w:rsidR="0040237C" w:rsidRPr="005351C3" w:rsidRDefault="0040237C" w:rsidP="0030355F">
      <w:pPr>
        <w:pStyle w:val="DHFBodyTextBulletPoint"/>
        <w:numPr>
          <w:ilvl w:val="0"/>
          <w:numId w:val="2"/>
        </w:numPr>
      </w:pPr>
      <w:r w:rsidRPr="005351C3">
        <w:t xml:space="preserve">By five minutes after birth, </w:t>
      </w:r>
      <w:r w:rsidR="007D1D1C" w:rsidRPr="005351C3">
        <w:t xml:space="preserve">just </w:t>
      </w:r>
      <w:r w:rsidRPr="005351C3">
        <w:t xml:space="preserve">2% of NT </w:t>
      </w:r>
      <w:r w:rsidR="004002AF" w:rsidRPr="005351C3">
        <w:t>live born</w:t>
      </w:r>
      <w:r w:rsidRPr="005351C3">
        <w:t xml:space="preserve"> babies had an Apgar score below seven</w:t>
      </w:r>
      <w:r w:rsidR="008D0E85">
        <w:t>; 4</w:t>
      </w:r>
      <w:r w:rsidR="008D0E85" w:rsidRPr="005351C3">
        <w:t xml:space="preserve">% of those born to Indigenous mothers and </w:t>
      </w:r>
      <w:r w:rsidR="008D0E85">
        <w:t>1</w:t>
      </w:r>
      <w:r w:rsidR="008D0E85" w:rsidRPr="005351C3">
        <w:t>% to non-Indigenous mothers.</w:t>
      </w:r>
      <w:r w:rsidRPr="005351C3">
        <w:t xml:space="preserve"> </w:t>
      </w:r>
    </w:p>
    <w:p w:rsidR="001C35A4" w:rsidRPr="005351C3" w:rsidRDefault="007E3389" w:rsidP="0030355F">
      <w:pPr>
        <w:pStyle w:val="DHFBodyTextBulletPoint"/>
        <w:numPr>
          <w:ilvl w:val="0"/>
          <w:numId w:val="2"/>
        </w:numPr>
      </w:pPr>
      <w:r w:rsidRPr="005351C3">
        <w:t>Twenty</w:t>
      </w:r>
      <w:r w:rsidR="0024109B" w:rsidRPr="005351C3">
        <w:t>-</w:t>
      </w:r>
      <w:r w:rsidR="008546CA" w:rsidRPr="005351C3">
        <w:t>one</w:t>
      </w:r>
      <w:r w:rsidR="008402AF">
        <w:t xml:space="preserve"> per</w:t>
      </w:r>
      <w:r w:rsidRPr="005351C3">
        <w:t>cent</w:t>
      </w:r>
      <w:r w:rsidR="001C35A4" w:rsidRPr="005351C3">
        <w:t xml:space="preserve"> of </w:t>
      </w:r>
      <w:r w:rsidR="00CC0E13" w:rsidRPr="005351C3">
        <w:t>all NT live</w:t>
      </w:r>
      <w:r w:rsidR="00E40E72" w:rsidRPr="005351C3">
        <w:t xml:space="preserve"> </w:t>
      </w:r>
      <w:r w:rsidR="00CC0E13" w:rsidRPr="005351C3">
        <w:t>births</w:t>
      </w:r>
      <w:r w:rsidR="001C35A4" w:rsidRPr="005351C3">
        <w:t xml:space="preserve"> received some form of resuscitation</w:t>
      </w:r>
      <w:r w:rsidR="005B73C8" w:rsidRPr="005351C3">
        <w:t>, excluding tactile stimulation</w:t>
      </w:r>
      <w:r w:rsidR="001C35A4" w:rsidRPr="005351C3">
        <w:t>.</w:t>
      </w:r>
      <w:r w:rsidR="00BF2CF8" w:rsidRPr="005351C3">
        <w:t xml:space="preserve"> Resuscitation rates were </w:t>
      </w:r>
      <w:r w:rsidR="0024109B" w:rsidRPr="005351C3">
        <w:t>higher among</w:t>
      </w:r>
      <w:r w:rsidR="00107E48" w:rsidRPr="005351C3">
        <w:t xml:space="preserve"> Indigenous </w:t>
      </w:r>
      <w:r w:rsidR="007D1D1C" w:rsidRPr="005351C3">
        <w:t xml:space="preserve">babies </w:t>
      </w:r>
      <w:r w:rsidR="0024109B" w:rsidRPr="005351C3">
        <w:t xml:space="preserve">compared </w:t>
      </w:r>
      <w:r w:rsidR="00BF1A01" w:rsidRPr="005351C3">
        <w:t>with</w:t>
      </w:r>
      <w:r w:rsidR="0024109B" w:rsidRPr="005351C3">
        <w:t xml:space="preserve"> </w:t>
      </w:r>
      <w:r w:rsidR="00107E48" w:rsidRPr="005351C3">
        <w:t xml:space="preserve">non-Indigenous </w:t>
      </w:r>
      <w:r w:rsidR="004002AF" w:rsidRPr="005351C3">
        <w:t>live born</w:t>
      </w:r>
      <w:r w:rsidR="00107E48" w:rsidRPr="005351C3">
        <w:t xml:space="preserve"> babies (</w:t>
      </w:r>
      <w:r w:rsidR="0011403C" w:rsidRPr="005351C3">
        <w:t>2</w:t>
      </w:r>
      <w:r w:rsidR="008546CA" w:rsidRPr="005351C3">
        <w:t>5</w:t>
      </w:r>
      <w:r w:rsidR="00107E48" w:rsidRPr="005351C3">
        <w:t xml:space="preserve">% and </w:t>
      </w:r>
      <w:r w:rsidR="008546CA" w:rsidRPr="005351C3">
        <w:t>19</w:t>
      </w:r>
      <w:r w:rsidR="00107E48" w:rsidRPr="005351C3">
        <w:t>% respectively)</w:t>
      </w:r>
      <w:r w:rsidR="00BF2CF8" w:rsidRPr="005351C3">
        <w:t>.</w:t>
      </w:r>
    </w:p>
    <w:p w:rsidR="00D8028F" w:rsidRDefault="001C35A4" w:rsidP="0030355F">
      <w:pPr>
        <w:pStyle w:val="DHFBodyTextBulletPoint"/>
        <w:numPr>
          <w:ilvl w:val="0"/>
          <w:numId w:val="2"/>
        </w:numPr>
      </w:pPr>
      <w:r w:rsidRPr="005351C3">
        <w:t xml:space="preserve">There were </w:t>
      </w:r>
      <w:r w:rsidR="007D1D1C" w:rsidRPr="005351C3">
        <w:t>34</w:t>
      </w:r>
      <w:r w:rsidRPr="005351C3">
        <w:t xml:space="preserve"> perinatal deaths </w:t>
      </w:r>
      <w:r w:rsidR="00F60149" w:rsidRPr="005351C3">
        <w:t>comprising</w:t>
      </w:r>
      <w:r w:rsidRPr="005351C3">
        <w:t xml:space="preserve"> </w:t>
      </w:r>
      <w:r w:rsidR="007D1D1C" w:rsidRPr="005351C3">
        <w:t>24</w:t>
      </w:r>
      <w:r w:rsidRPr="005351C3">
        <w:t xml:space="preserve"> </w:t>
      </w:r>
      <w:proofErr w:type="spellStart"/>
      <w:r w:rsidR="008C7F86" w:rsidRPr="005351C3">
        <w:t>fetal</w:t>
      </w:r>
      <w:proofErr w:type="spellEnd"/>
      <w:r w:rsidR="008C7F86" w:rsidRPr="005351C3">
        <w:t xml:space="preserve"> deaths (stillbirths)</w:t>
      </w:r>
      <w:r w:rsidRPr="005351C3">
        <w:t xml:space="preserve"> and </w:t>
      </w:r>
      <w:r w:rsidR="007D1D1C" w:rsidRPr="005351C3">
        <w:t>10</w:t>
      </w:r>
      <w:r w:rsidRPr="005351C3">
        <w:t xml:space="preserve"> neonatal deaths. </w:t>
      </w:r>
      <w:r w:rsidR="00F60149" w:rsidRPr="005351C3">
        <w:t xml:space="preserve">The overall Indigenous perinatal death rate was </w:t>
      </w:r>
      <w:r w:rsidR="007D1D1C" w:rsidRPr="005351C3">
        <w:t>more than twice</w:t>
      </w:r>
      <w:r w:rsidR="00F60149" w:rsidRPr="005351C3">
        <w:t xml:space="preserve"> that of the non-Indigenous rate (</w:t>
      </w:r>
      <w:r w:rsidR="007D1D1C" w:rsidRPr="005351C3">
        <w:t>13.9</w:t>
      </w:r>
      <w:r w:rsidR="007E3389" w:rsidRPr="005351C3">
        <w:t xml:space="preserve"> </w:t>
      </w:r>
      <w:r w:rsidR="00F60149" w:rsidRPr="005351C3">
        <w:t xml:space="preserve">and </w:t>
      </w:r>
      <w:r w:rsidR="007D1D1C" w:rsidRPr="005351C3">
        <w:t>5.4</w:t>
      </w:r>
      <w:r w:rsidR="00F60149" w:rsidRPr="005351C3">
        <w:t xml:space="preserve"> deaths per </w:t>
      </w:r>
      <w:r w:rsidR="0011403C" w:rsidRPr="005351C3">
        <w:t>1000</w:t>
      </w:r>
      <w:r w:rsidR="007D1D1C" w:rsidRPr="005351C3">
        <w:t xml:space="preserve"> births respectively)</w:t>
      </w:r>
      <w:r w:rsidR="00D8028F">
        <w:t>.</w:t>
      </w:r>
    </w:p>
    <w:p w:rsidR="00CC0E13" w:rsidRPr="005351C3" w:rsidRDefault="00CC0E13" w:rsidP="00BF0834">
      <w:pPr>
        <w:pStyle w:val="DHFBodyTextBulletPoint"/>
        <w:numPr>
          <w:ilvl w:val="0"/>
          <w:numId w:val="2"/>
        </w:numPr>
        <w:sectPr w:rsidR="00CC0E13" w:rsidRPr="005351C3" w:rsidSect="00784437">
          <w:headerReference w:type="even" r:id="rId10"/>
          <w:headerReference w:type="default" r:id="rId11"/>
          <w:footerReference w:type="even" r:id="rId12"/>
          <w:footerReference w:type="default" r:id="rId13"/>
          <w:headerReference w:type="first" r:id="rId14"/>
          <w:footerReference w:type="first" r:id="rId15"/>
          <w:pgSz w:w="11907" w:h="16840" w:code="9"/>
          <w:pgMar w:top="1854" w:right="1418" w:bottom="1440" w:left="1985" w:header="720" w:footer="403" w:gutter="0"/>
          <w:pgNumType w:fmt="lowerRoman"/>
          <w:cols w:space="708"/>
          <w:noEndnote/>
          <w:titlePg/>
          <w:docGrid w:linePitch="326"/>
        </w:sectPr>
      </w:pPr>
    </w:p>
    <w:p w:rsidR="00FD4E6D" w:rsidRPr="005351C3" w:rsidRDefault="00780EFD" w:rsidP="00C3643E">
      <w:pPr>
        <w:pStyle w:val="DHFChapterHeading"/>
        <w:ind w:right="-16"/>
      </w:pPr>
      <w:bookmarkStart w:id="4" w:name="_Toc240865953"/>
      <w:bookmarkStart w:id="5" w:name="_Toc404605602"/>
      <w:r w:rsidRPr="005351C3">
        <w:t>Introduction</w:t>
      </w:r>
      <w:bookmarkEnd w:id="4"/>
      <w:bookmarkEnd w:id="5"/>
    </w:p>
    <w:p w:rsidR="001C35A4" w:rsidRPr="005351C3" w:rsidRDefault="001C35A4" w:rsidP="001C35A4">
      <w:pPr>
        <w:pStyle w:val="DHFBodyText"/>
      </w:pPr>
      <w:bookmarkStart w:id="6" w:name="_Toc240865954"/>
      <w:r w:rsidRPr="005351C3">
        <w:t xml:space="preserve">This report summarises data from the </w:t>
      </w:r>
      <w:r w:rsidR="0011403C" w:rsidRPr="005351C3">
        <w:t>201</w:t>
      </w:r>
      <w:r w:rsidR="00AC1DAB" w:rsidRPr="005351C3">
        <w:t>2</w:t>
      </w:r>
      <w:r w:rsidRPr="005351C3">
        <w:t xml:space="preserve"> Northern Territory </w:t>
      </w:r>
      <w:r w:rsidR="00CD5D55" w:rsidRPr="005351C3">
        <w:t>(</w:t>
      </w:r>
      <w:r w:rsidRPr="005351C3">
        <w:t>NT</w:t>
      </w:r>
      <w:r w:rsidR="00CD5D55" w:rsidRPr="005351C3">
        <w:t>)</w:t>
      </w:r>
      <w:r w:rsidRPr="005351C3">
        <w:t xml:space="preserve"> Midwives’ Collection. It includes population characteristics of mothers, maternal health status, antenatal information, conditions and procedures used in labour and childbirth as well as birth outcomes for all births that occurred in </w:t>
      </w:r>
      <w:r w:rsidR="0011403C" w:rsidRPr="005351C3">
        <w:t>201</w:t>
      </w:r>
      <w:r w:rsidR="00AC1DAB" w:rsidRPr="005351C3">
        <w:t>2</w:t>
      </w:r>
      <w:r w:rsidRPr="005351C3">
        <w:t xml:space="preserve">. The trend tables show changes over time for key demographic and obstetric indicators and birth outcomes over the period </w:t>
      </w:r>
      <w:r w:rsidR="0011403C" w:rsidRPr="005351C3">
        <w:t>199</w:t>
      </w:r>
      <w:r w:rsidR="00AC1DAB" w:rsidRPr="005351C3">
        <w:t>8</w:t>
      </w:r>
      <w:r w:rsidRPr="005351C3">
        <w:t>–</w:t>
      </w:r>
      <w:r w:rsidR="0011403C" w:rsidRPr="005351C3">
        <w:t>201</w:t>
      </w:r>
      <w:r w:rsidR="00AC1DAB" w:rsidRPr="005351C3">
        <w:t>2</w:t>
      </w:r>
      <w:r w:rsidRPr="005351C3">
        <w:t xml:space="preserve">. </w:t>
      </w:r>
    </w:p>
    <w:p w:rsidR="001C35A4" w:rsidRPr="005351C3" w:rsidRDefault="001C35A4" w:rsidP="001C35A4">
      <w:pPr>
        <w:pStyle w:val="DHFBodyText"/>
      </w:pPr>
      <w:r w:rsidRPr="005351C3">
        <w:t>The primary purpose of the report is to inform and encourage professional discussion regarding the health of women and their babies. This report will assist policy makers and health planners to provide better services to the community. In addition, this report aims to provide feedback to midwives, Aboriginal Health Workers, community health nurses and medical practitioners involved with maternal and child health.</w:t>
      </w:r>
    </w:p>
    <w:p w:rsidR="00FD4E6D" w:rsidRPr="005351C3" w:rsidRDefault="00780EFD" w:rsidP="00C3643E">
      <w:pPr>
        <w:pStyle w:val="DHFHeading1"/>
        <w:ind w:right="-16"/>
      </w:pPr>
      <w:bookmarkStart w:id="7" w:name="_Toc404605603"/>
      <w:r w:rsidRPr="005351C3">
        <w:t>Information presented in this report</w:t>
      </w:r>
      <w:bookmarkEnd w:id="6"/>
      <w:bookmarkEnd w:id="7"/>
    </w:p>
    <w:p w:rsidR="00676409" w:rsidRPr="00066D25" w:rsidRDefault="00676409" w:rsidP="00676409">
      <w:pPr>
        <w:pStyle w:val="DHFBodyText"/>
      </w:pPr>
      <w:r w:rsidRPr="005351C3">
        <w:t>The NT Midwives’ Collection contains information on both NT resident</w:t>
      </w:r>
      <w:r w:rsidR="001B14AD" w:rsidRPr="005351C3">
        <w:t>s</w:t>
      </w:r>
      <w:r w:rsidRPr="005351C3">
        <w:t xml:space="preserve"> and interstate residents who gave birth in the NT. However, the focus of this report is NT residents </w:t>
      </w:r>
      <w:r w:rsidRPr="00066D25">
        <w:t xml:space="preserve">who gave birth in the NT. </w:t>
      </w:r>
      <w:proofErr w:type="gramStart"/>
      <w:r w:rsidRPr="00066D25">
        <w:t>Unless</w:t>
      </w:r>
      <w:proofErr w:type="gramEnd"/>
      <w:r w:rsidRPr="00066D25">
        <w:t xml:space="preserve"> specified, mothers </w:t>
      </w:r>
      <w:r w:rsidR="004F6759">
        <w:t xml:space="preserve">and babies </w:t>
      </w:r>
      <w:r w:rsidRPr="00066D25">
        <w:t>usually resid</w:t>
      </w:r>
      <w:r w:rsidR="00912E28" w:rsidRPr="00066D25">
        <w:t>ing</w:t>
      </w:r>
      <w:r w:rsidRPr="00066D25">
        <w:t xml:space="preserve"> interstate were omitted from the statistical tables.</w:t>
      </w:r>
    </w:p>
    <w:p w:rsidR="00676409" w:rsidRPr="005351C3" w:rsidRDefault="00676409" w:rsidP="00676409">
      <w:pPr>
        <w:pStyle w:val="DHFBodyText"/>
      </w:pPr>
      <w:r w:rsidRPr="00066D25">
        <w:t xml:space="preserve">Information on Territory women who gave birth interstate </w:t>
      </w:r>
      <w:r w:rsidR="00E63DA4" w:rsidRPr="00066D25">
        <w:t>is</w:t>
      </w:r>
      <w:r w:rsidRPr="00066D25">
        <w:t xml:space="preserve"> not collected in the NT Midwives’ Collection and is beyond the scope of this report. </w:t>
      </w:r>
      <w:r w:rsidR="00693BC2">
        <w:t>P</w:t>
      </w:r>
      <w:r w:rsidR="00C43BD5" w:rsidRPr="00066D25">
        <w:t>erinatal report</w:t>
      </w:r>
      <w:r w:rsidR="00170CF9">
        <w:t>s</w:t>
      </w:r>
      <w:r w:rsidR="00C43BD5" w:rsidRPr="00066D25">
        <w:t xml:space="preserve"> by the AIHW</w:t>
      </w:r>
      <w:r w:rsidR="00066D25" w:rsidRPr="00066D25">
        <w:t xml:space="preserve"> </w:t>
      </w:r>
      <w:r w:rsidRPr="00066D25">
        <w:t>publish estimated numbers of NT women who gave birth interstate. I</w:t>
      </w:r>
      <w:r w:rsidR="00170CF9">
        <w:t>n their most recent report i</w:t>
      </w:r>
      <w:r w:rsidRPr="00066D25">
        <w:t>t was estimated</w:t>
      </w:r>
      <w:r w:rsidR="00C43BD5" w:rsidRPr="00066D25">
        <w:t xml:space="preserve"> that</w:t>
      </w:r>
      <w:r w:rsidR="0000640A" w:rsidRPr="00066D25">
        <w:t xml:space="preserve"> in 201</w:t>
      </w:r>
      <w:r w:rsidR="003D352E" w:rsidRPr="00066D25">
        <w:t>1</w:t>
      </w:r>
      <w:r w:rsidR="0000640A" w:rsidRPr="00066D25">
        <w:t>,</w:t>
      </w:r>
      <w:r w:rsidRPr="00066D25">
        <w:t xml:space="preserve"> </w:t>
      </w:r>
      <w:r w:rsidR="00251727" w:rsidRPr="00066D25">
        <w:t>up to 6</w:t>
      </w:r>
      <w:r w:rsidR="0011403C" w:rsidRPr="00066D25">
        <w:t>5</w:t>
      </w:r>
      <w:r w:rsidRPr="00066D25">
        <w:t xml:space="preserve"> NT women gave birth interstate, predominantly in </w:t>
      </w:r>
      <w:r w:rsidR="00251727" w:rsidRPr="00066D25">
        <w:t xml:space="preserve">South Australia (31 births) and </w:t>
      </w:r>
      <w:r w:rsidR="009B7442" w:rsidRPr="00066D25">
        <w:t>Queensland</w:t>
      </w:r>
      <w:r w:rsidRPr="00066D25">
        <w:t xml:space="preserve"> </w:t>
      </w:r>
      <w:r w:rsidR="00CD5D55" w:rsidRPr="00066D25">
        <w:t>(</w:t>
      </w:r>
      <w:r w:rsidR="00251727" w:rsidRPr="00066D25">
        <w:t>20</w:t>
      </w:r>
      <w:r w:rsidR="007E3389" w:rsidRPr="00066D25">
        <w:t xml:space="preserve"> </w:t>
      </w:r>
      <w:r w:rsidRPr="00066D25">
        <w:t>births</w:t>
      </w:r>
      <w:r w:rsidR="00CD5D55" w:rsidRPr="00066D25">
        <w:t>)</w:t>
      </w:r>
      <w:r w:rsidR="00337BAB" w:rsidRPr="00066D25">
        <w:t xml:space="preserve"> </w:t>
      </w:r>
      <w:r w:rsidRPr="00066D25">
        <w:t xml:space="preserve">with the </w:t>
      </w:r>
      <w:r w:rsidR="00251727" w:rsidRPr="00066D25">
        <w:t xml:space="preserve">balance </w:t>
      </w:r>
      <w:r w:rsidR="00216A17" w:rsidRPr="00066D25">
        <w:t>spread between</w:t>
      </w:r>
      <w:r w:rsidR="00251727" w:rsidRPr="00066D25">
        <w:t xml:space="preserve"> all </w:t>
      </w:r>
      <w:r w:rsidR="007B0B26" w:rsidRPr="00066D25">
        <w:t>remaining</w:t>
      </w:r>
      <w:r w:rsidR="00251727" w:rsidRPr="00066D25">
        <w:t xml:space="preserve"> Australian jurisdictions</w:t>
      </w:r>
      <w:r w:rsidR="00216A17" w:rsidRPr="00066D25">
        <w:t xml:space="preserve">, with the exception of </w:t>
      </w:r>
      <w:r w:rsidR="00251727" w:rsidRPr="00066D25">
        <w:t>Tasmania</w:t>
      </w:r>
      <w:r w:rsidRPr="00066D25">
        <w:t>.</w:t>
      </w:r>
      <w:hyperlink w:anchor="_ENREF_1" w:tooltip="Li, 2013 #81" w:history="1">
        <w:r w:rsidR="00C604D2" w:rsidRPr="00066D25">
          <w:fldChar w:fldCharType="begin"/>
        </w:r>
        <w:r w:rsidR="00C604D2" w:rsidRPr="00066D25">
          <w:instrText xml:space="preserve"> ADDIN EN.CITE &lt;EndNote&gt;&lt;Cite&gt;&lt;Author&gt;Li&lt;/Author&gt;&lt;Year&gt;2013&lt;/Year&gt;&lt;RecNum&gt;81&lt;/RecNum&gt;&lt;DisplayText&gt;&lt;style face="superscript"&gt;1&lt;/style&gt;&lt;/DisplayText&gt;&lt;record&gt;&lt;rec-number&gt;81&lt;/rec-number&gt;&lt;foreign-keys&gt;&lt;key app="EN" db-id="dzpd22vxfp0zdreze2n5r2r9t55wt22xzvae"&gt;81&lt;/key&gt;&lt;/foreign-keys&gt;&lt;ref-type name="Report"&gt;27&lt;/ref-type&gt;&lt;contributors&gt;&lt;authors&gt;&lt;author&gt;Li, Z&lt;/author&gt;&lt;author&gt;Zeki, R&lt;/author&gt;&lt;author&gt;Hilder, L&lt;/author&gt;&lt;author&gt;Sullivan, EA&lt;/author&gt;&lt;/authors&gt;&lt;/contributors&gt;&lt;titles&gt;&lt;title&gt;Australia&amp;apos;s mothers and babies 2011&lt;/title&gt;&lt;secondary-title&gt;Perinatal statistics series no. 27. Cat. no. PER 57.&lt;/secondary-title&gt;&lt;/titles&gt;&lt;dates&gt;&lt;year&gt;2013&lt;/year&gt;&lt;/dates&gt;&lt;pub-location&gt;Canberra&lt;/pub-location&gt;&lt;publisher&gt;Australian Institute of Health and Welfare National Perinatal Epidemiology and Statistics Unit&lt;/publisher&gt;&lt;urls&gt;&lt;/urls&gt;&lt;/record&gt;&lt;/Cite&gt;&lt;/EndNote&gt;</w:instrText>
        </w:r>
        <w:r w:rsidR="00C604D2" w:rsidRPr="00066D25">
          <w:fldChar w:fldCharType="separate"/>
        </w:r>
        <w:r w:rsidR="00C604D2" w:rsidRPr="00066D25">
          <w:rPr>
            <w:noProof/>
            <w:vertAlign w:val="superscript"/>
          </w:rPr>
          <w:t>1</w:t>
        </w:r>
        <w:r w:rsidR="00C604D2" w:rsidRPr="00066D25">
          <w:fldChar w:fldCharType="end"/>
        </w:r>
      </w:hyperlink>
      <w:r w:rsidR="00C604D2" w:rsidRPr="00066D25">
        <w:t xml:space="preserve"> These figures are comparable to reports from previous years.</w:t>
      </w:r>
      <w:r w:rsidRPr="00066D25">
        <w:rPr>
          <w:vertAlign w:val="superscript"/>
        </w:rPr>
        <w:t xml:space="preserve"> </w:t>
      </w:r>
      <w:r w:rsidRPr="00066D25">
        <w:t>Indigenous status was not available for interstate births to NT women.</w:t>
      </w:r>
    </w:p>
    <w:p w:rsidR="00051D3D" w:rsidRPr="005351C3" w:rsidRDefault="00051D3D" w:rsidP="00051D3D">
      <w:pPr>
        <w:pStyle w:val="DHFBodyText"/>
      </w:pPr>
      <w:r w:rsidRPr="005351C3">
        <w:t>In this report maternal Indigenous status was used during analysis of both mother and baby information. For information on labour and childbirth in the Mothers’ section of this report, the data of the first birth were used for mothers with multiple births in one pregnancy.</w:t>
      </w:r>
    </w:p>
    <w:p w:rsidR="00676409" w:rsidRPr="005351C3" w:rsidRDefault="00676409" w:rsidP="00676409">
      <w:pPr>
        <w:pStyle w:val="DHFBodyText"/>
      </w:pPr>
      <w:r w:rsidRPr="005351C3">
        <w:t xml:space="preserve">A brief description of the results is presented in the next chapter followed by a comprehensive presentation of the data in a series of tables. Most tables are presented with information for all women as well as separately by Indigenous status and, in some, place of mother’s usual residence </w:t>
      </w:r>
      <w:r w:rsidR="00CD5D55" w:rsidRPr="005351C3">
        <w:t>(</w:t>
      </w:r>
      <w:r w:rsidRPr="005351C3">
        <w:t>for NT mothers</w:t>
      </w:r>
      <w:r w:rsidR="00CD5D55" w:rsidRPr="005351C3">
        <w:t>)</w:t>
      </w:r>
      <w:r w:rsidRPr="005351C3">
        <w:t>. Place of mother’s usual residence is classified into health service districts, and into urban/rural-remote areas. The urban area includes Darwin Urban and Alice Springs Urban districts and the towns of Katherine, Tennant Creek and Nhulunbuy; the rural-remote area covers the balance of the NT.</w:t>
      </w:r>
      <w:hyperlink w:anchor="_ENREF_2" w:tooltip="Chondur, 2006 #51" w:history="1">
        <w:r w:rsidR="001401F2" w:rsidRPr="005351C3">
          <w:fldChar w:fldCharType="begin"/>
        </w:r>
        <w:r w:rsidR="001401F2" w:rsidRPr="005351C3">
          <w:instrText xml:space="preserve"> ADDIN EN.CITE &lt;EndNote&gt;&lt;Cite&gt;&lt;Author&gt;Chondur&lt;/Author&gt;&lt;Year&gt;2006&lt;/Year&gt;&lt;RecNum&gt;51&lt;/RecNum&gt;&lt;DisplayText&gt;&lt;style face="superscript"&gt;2&lt;/style&gt;&lt;/DisplayText&gt;&lt;record&gt;&lt;rec-number&gt;51&lt;/rec-number&gt;&lt;foreign-keys&gt;&lt;key app="EN" db-id="dzpd22vxfp0zdreze2n5r2r9t55wt22xzvae"&gt;51&lt;/key&gt;&lt;/foreign-keys&gt;&lt;ref-type name="Report"&gt;27&lt;/ref-type&gt;&lt;contributors&gt;&lt;authors&gt;&lt;author&gt;Chondur, R&lt;/author&gt;&lt;author&gt;Guthridge, S&lt;/author&gt;&lt;/authors&gt;&lt;/contributors&gt;&lt;titles&gt;&lt;title&gt;Population data in the Northern Territory&lt;/title&gt;&lt;/titles&gt;&lt;dates&gt;&lt;year&gt;2006&lt;/year&gt;&lt;/dates&gt;&lt;pub-location&gt;Darwin&lt;/pub-location&gt;&lt;publisher&gt;Department of Health and Community Services&lt;/publisher&gt;&lt;urls&gt;&lt;/urls&gt;&lt;/record&gt;&lt;/Cite&gt;&lt;/EndNote&gt;</w:instrText>
        </w:r>
        <w:r w:rsidR="001401F2" w:rsidRPr="005351C3">
          <w:fldChar w:fldCharType="separate"/>
        </w:r>
        <w:r w:rsidR="001401F2" w:rsidRPr="005351C3">
          <w:rPr>
            <w:noProof/>
            <w:vertAlign w:val="superscript"/>
          </w:rPr>
          <w:t>2</w:t>
        </w:r>
        <w:r w:rsidR="001401F2" w:rsidRPr="005351C3">
          <w:fldChar w:fldCharType="end"/>
        </w:r>
      </w:hyperlink>
    </w:p>
    <w:p w:rsidR="00676409" w:rsidRPr="005351C3" w:rsidRDefault="00676409" w:rsidP="00676409">
      <w:pPr>
        <w:pStyle w:val="DHFHeading1"/>
        <w:ind w:right="-16"/>
      </w:pPr>
      <w:bookmarkStart w:id="8" w:name="_Toc263250643"/>
      <w:bookmarkStart w:id="9" w:name="_Toc404605604"/>
      <w:r w:rsidRPr="005351C3">
        <w:t>Data sources</w:t>
      </w:r>
      <w:bookmarkEnd w:id="8"/>
      <w:bookmarkEnd w:id="9"/>
    </w:p>
    <w:p w:rsidR="00676409" w:rsidRPr="005351C3" w:rsidRDefault="00676409" w:rsidP="00676409">
      <w:pPr>
        <w:pStyle w:val="DHFHeading2"/>
        <w:ind w:right="-16"/>
      </w:pPr>
      <w:bookmarkStart w:id="10" w:name="_Toc208118877"/>
      <w:bookmarkStart w:id="11" w:name="_Toc263250644"/>
      <w:bookmarkStart w:id="12" w:name="_Toc404605605"/>
      <w:r w:rsidRPr="005351C3">
        <w:t>Northern Territory Midwives’ Collection</w:t>
      </w:r>
      <w:bookmarkEnd w:id="10"/>
      <w:bookmarkEnd w:id="11"/>
      <w:bookmarkEnd w:id="12"/>
    </w:p>
    <w:p w:rsidR="00676409" w:rsidRPr="005351C3" w:rsidRDefault="00676409" w:rsidP="00676409">
      <w:pPr>
        <w:pStyle w:val="DHFBodyText"/>
      </w:pPr>
      <w:r w:rsidRPr="005351C3">
        <w:t>The NT Midwives’ Collection is a population-based census of all births that occurred in the NT, including births in public and private hospitals, planned home births, births in community health centres, and other non-hospital births. All live</w:t>
      </w:r>
      <w:r w:rsidR="00E40E72" w:rsidRPr="005351C3">
        <w:t xml:space="preserve"> </w:t>
      </w:r>
      <w:r w:rsidRPr="005351C3">
        <w:t xml:space="preserve">births and </w:t>
      </w:r>
      <w:proofErr w:type="spellStart"/>
      <w:r w:rsidR="007F4B3F" w:rsidRPr="005351C3">
        <w:t>fetal</w:t>
      </w:r>
      <w:proofErr w:type="spellEnd"/>
      <w:r w:rsidR="007F4B3F" w:rsidRPr="005351C3">
        <w:t xml:space="preserve"> deaths (</w:t>
      </w:r>
      <w:r w:rsidRPr="005351C3">
        <w:t>stillbirths</w:t>
      </w:r>
      <w:r w:rsidR="007F4B3F" w:rsidRPr="005351C3">
        <w:t>)</w:t>
      </w:r>
      <w:r w:rsidRPr="005351C3">
        <w:t xml:space="preserve"> of at least </w:t>
      </w:r>
      <w:r w:rsidR="0011403C" w:rsidRPr="005351C3">
        <w:t>20</w:t>
      </w:r>
      <w:r w:rsidRPr="005351C3">
        <w:t xml:space="preserve"> weeks gestation or with a </w:t>
      </w:r>
      <w:r w:rsidR="004002AF" w:rsidRPr="005351C3">
        <w:t>birthweight</w:t>
      </w:r>
      <w:r w:rsidRPr="005351C3">
        <w:t xml:space="preserve"> of at least </w:t>
      </w:r>
      <w:r w:rsidR="0011403C" w:rsidRPr="005351C3">
        <w:t>400</w:t>
      </w:r>
      <w:r w:rsidRPr="005351C3">
        <w:t xml:space="preserve"> grams are included.</w:t>
      </w:r>
    </w:p>
    <w:p w:rsidR="00676409" w:rsidRPr="005351C3" w:rsidRDefault="00676409" w:rsidP="00676409">
      <w:pPr>
        <w:pStyle w:val="DHFBodyText"/>
      </w:pPr>
      <w:r w:rsidRPr="005351C3">
        <w:t>The NT Midwives’ Collection contains information about population characteristics of the mother, antenatal care, maternal health, the pregnancy, labour and childbirth, and perinatal health.</w:t>
      </w:r>
    </w:p>
    <w:p w:rsidR="00676409" w:rsidRPr="005351C3" w:rsidRDefault="00676409" w:rsidP="00676409">
      <w:pPr>
        <w:pStyle w:val="DHFBodyText"/>
      </w:pPr>
      <w:r w:rsidRPr="005351C3">
        <w:t xml:space="preserve">In </w:t>
      </w:r>
      <w:r w:rsidR="0011403C" w:rsidRPr="005351C3">
        <w:t>201</w:t>
      </w:r>
      <w:r w:rsidR="00AC1DAB" w:rsidRPr="005351C3">
        <w:t>2</w:t>
      </w:r>
      <w:r w:rsidRPr="005351C3">
        <w:t xml:space="preserve"> the majority of information about the births was captured directly in electronic format. In the public sector, midwives enter data shortly after the birth of a baby via the Birthing Suite Module of </w:t>
      </w:r>
      <w:proofErr w:type="spellStart"/>
      <w:r w:rsidRPr="005351C3">
        <w:t>CareSys</w:t>
      </w:r>
      <w:proofErr w:type="spellEnd"/>
      <w:r w:rsidRPr="005351C3">
        <w:t xml:space="preserve">, the Hospital Information System. This normally covers births that occurred in public hospitals and births before arrival </w:t>
      </w:r>
      <w:r w:rsidR="00CD5D55" w:rsidRPr="005351C3">
        <w:t>(</w:t>
      </w:r>
      <w:r w:rsidRPr="005351C3">
        <w:t>BBAs</w:t>
      </w:r>
      <w:r w:rsidR="00CD5D55" w:rsidRPr="005351C3">
        <w:t>)</w:t>
      </w:r>
      <w:r w:rsidRPr="005351C3">
        <w:t xml:space="preserve">. Births in Darwin Private Hospital </w:t>
      </w:r>
      <w:r w:rsidR="00CD5D55" w:rsidRPr="005351C3">
        <w:t>(</w:t>
      </w:r>
      <w:r w:rsidRPr="005351C3">
        <w:t>DPH</w:t>
      </w:r>
      <w:r w:rsidR="00CD5D55" w:rsidRPr="005351C3">
        <w:t>)</w:t>
      </w:r>
      <w:r w:rsidRPr="005351C3">
        <w:t xml:space="preserve"> and planned home births are entered via the internet site of the NT Midwives’ Collection. Births that occurred in health centres, which did not involve being admitted to hospital, are submitted in paper form and then entered by the perinatal data manager </w:t>
      </w:r>
      <w:r w:rsidR="00E56BC1" w:rsidRPr="005351C3">
        <w:t>on</w:t>
      </w:r>
      <w:r w:rsidR="00C40302" w:rsidRPr="005351C3">
        <w:t>to</w:t>
      </w:r>
      <w:r w:rsidRPr="005351C3">
        <w:t xml:space="preserve"> the intranet site.</w:t>
      </w:r>
    </w:p>
    <w:p w:rsidR="00676409" w:rsidRPr="005351C3" w:rsidRDefault="00676409" w:rsidP="00676409">
      <w:pPr>
        <w:pStyle w:val="DHFBodyText"/>
      </w:pPr>
      <w:r w:rsidRPr="005351C3">
        <w:t>In producing this report, data from the Midwives’ Collection were downloaded in unit record form from Business Objects and transferred into a statistical program. The data went through further validation and corrections were transferred back to the Midwives’ Collection systems.</w:t>
      </w:r>
    </w:p>
    <w:p w:rsidR="00DA731E" w:rsidRPr="005351C3" w:rsidRDefault="00DA731E" w:rsidP="00DA731E">
      <w:pPr>
        <w:pStyle w:val="DHFHeading2"/>
        <w:ind w:right="-16"/>
      </w:pPr>
      <w:bookmarkStart w:id="13" w:name="_Toc208118878"/>
      <w:bookmarkStart w:id="14" w:name="_Toc263250645"/>
      <w:bookmarkStart w:id="15" w:name="_Toc404605606"/>
      <w:r w:rsidRPr="005351C3">
        <w:t>NT Perinatal Death Register</w:t>
      </w:r>
      <w:bookmarkEnd w:id="13"/>
      <w:bookmarkEnd w:id="14"/>
      <w:bookmarkEnd w:id="15"/>
    </w:p>
    <w:p w:rsidR="00DA731E" w:rsidRPr="005351C3" w:rsidRDefault="00DA731E" w:rsidP="00DA731E">
      <w:pPr>
        <w:pStyle w:val="DHFBodyText"/>
      </w:pPr>
      <w:r w:rsidRPr="005351C3">
        <w:t xml:space="preserve">The Health Gains Planning Branch of the Department of Health has maintained information on deaths of babies </w:t>
      </w:r>
      <w:r w:rsidR="00F30FA3">
        <w:t>of</w:t>
      </w:r>
      <w:r w:rsidR="001B3753">
        <w:t xml:space="preserve"> NT residents</w:t>
      </w:r>
      <w:r w:rsidR="00170ACD">
        <w:t xml:space="preserve"> that occurred in the NT</w:t>
      </w:r>
      <w:r w:rsidR="001B3753">
        <w:t xml:space="preserve"> </w:t>
      </w:r>
      <w:r w:rsidRPr="005351C3">
        <w:t xml:space="preserve">up to one year of age since </w:t>
      </w:r>
      <w:r w:rsidR="0011403C" w:rsidRPr="005351C3">
        <w:t>1986</w:t>
      </w:r>
      <w:r w:rsidRPr="005351C3">
        <w:t xml:space="preserve">. The primary sources for the register are the monthly death list from the NT Births, Deaths and Marriage Registry for neonatal deaths and the NT Midwives’ Collection for </w:t>
      </w:r>
      <w:proofErr w:type="spellStart"/>
      <w:r w:rsidR="007F4B3F" w:rsidRPr="005351C3">
        <w:t>fetal</w:t>
      </w:r>
      <w:proofErr w:type="spellEnd"/>
      <w:r w:rsidR="007F4B3F" w:rsidRPr="005351C3">
        <w:t xml:space="preserve"> deaths</w:t>
      </w:r>
      <w:r w:rsidRPr="005351C3">
        <w:t xml:space="preserve">. </w:t>
      </w:r>
      <w:r w:rsidR="00592E83" w:rsidRPr="005351C3">
        <w:t>The hospital morbidity dataset is also used as another source of data.</w:t>
      </w:r>
      <w:r w:rsidR="001B3753">
        <w:t xml:space="preserve"> The </w:t>
      </w:r>
      <w:r w:rsidR="00732AA8">
        <w:t>R</w:t>
      </w:r>
      <w:r w:rsidR="007F6FFC">
        <w:t xml:space="preserve">egister does not </w:t>
      </w:r>
      <w:r w:rsidR="00732AA8">
        <w:t>hold</w:t>
      </w:r>
      <w:r w:rsidR="007F6FFC">
        <w:t xml:space="preserve"> information</w:t>
      </w:r>
      <w:r w:rsidR="00693BC2">
        <w:t>, since 2005,</w:t>
      </w:r>
      <w:r w:rsidR="007F6FFC">
        <w:t xml:space="preserve"> on those NT residents who died </w:t>
      </w:r>
      <w:r w:rsidR="001B3753">
        <w:t>inters</w:t>
      </w:r>
      <w:r w:rsidR="007F6FFC">
        <w:t>tate.</w:t>
      </w:r>
    </w:p>
    <w:p w:rsidR="00DA731E" w:rsidRPr="005351C3" w:rsidRDefault="00DA731E" w:rsidP="00DA731E">
      <w:pPr>
        <w:pStyle w:val="DHFHeading1"/>
        <w:ind w:right="-16"/>
      </w:pPr>
      <w:bookmarkStart w:id="16" w:name="_Toc263250646"/>
      <w:bookmarkStart w:id="17" w:name="_Toc404605607"/>
      <w:bookmarkStart w:id="18" w:name="_Toc240865958"/>
      <w:r w:rsidRPr="005351C3">
        <w:t>Data limitations</w:t>
      </w:r>
      <w:bookmarkEnd w:id="16"/>
      <w:bookmarkEnd w:id="17"/>
    </w:p>
    <w:p w:rsidR="00DA731E" w:rsidRPr="005351C3" w:rsidRDefault="00DA731E" w:rsidP="00DA731E">
      <w:pPr>
        <w:pStyle w:val="DHFBodyText"/>
      </w:pPr>
      <w:r w:rsidRPr="005351C3">
        <w:t xml:space="preserve">Several data items in the Midwives’ Collection, notably antenatal information including parity, previous </w:t>
      </w:r>
      <w:r w:rsidR="00345C61" w:rsidRPr="005351C3">
        <w:t>c</w:t>
      </w:r>
      <w:r w:rsidRPr="005351C3">
        <w:t>aesareans, smoking and alcohol use during pregnancy, maternal medical conditions and pregnancy complications as well as indicat</w:t>
      </w:r>
      <w:r w:rsidR="00B428A6" w:rsidRPr="005351C3">
        <w:t>ions</w:t>
      </w:r>
      <w:r w:rsidRPr="005351C3">
        <w:t xml:space="preserve"> for </w:t>
      </w:r>
      <w:r w:rsidR="00345C61" w:rsidRPr="005351C3">
        <w:t>c</w:t>
      </w:r>
      <w:r w:rsidRPr="005351C3">
        <w:t>aesarean section are incomplete or low in accuracy. This is primarily due to the indirect data collection method and the lack of a validating process.</w:t>
      </w:r>
    </w:p>
    <w:p w:rsidR="00DA731E" w:rsidRPr="005351C3" w:rsidRDefault="00DA731E" w:rsidP="00DA731E">
      <w:pPr>
        <w:pStyle w:val="DHFBodyText"/>
      </w:pPr>
      <w:r w:rsidRPr="005351C3">
        <w:t xml:space="preserve">The treatment of ‘not stated’ data requires careful consideration depending upon the cause of the missing data. For example data may be missing due to refusal of clients to answer a question or may simply be missing completely at random </w:t>
      </w:r>
      <w:r w:rsidR="00CD5D55" w:rsidRPr="005351C3">
        <w:t>(</w:t>
      </w:r>
      <w:r w:rsidRPr="005351C3">
        <w:t>MCAR</w:t>
      </w:r>
      <w:r w:rsidR="00CD5D55" w:rsidRPr="005351C3">
        <w:t>)</w:t>
      </w:r>
      <w:r w:rsidRPr="005351C3">
        <w:t xml:space="preserve">. While there are no hard and fast rules as to how ‘not stated’ data are reported, as a default position the Australian Institute of Health and Welfare </w:t>
      </w:r>
      <w:r w:rsidR="00CD5D55" w:rsidRPr="005351C3">
        <w:t>(</w:t>
      </w:r>
      <w:r w:rsidRPr="005351C3">
        <w:t>AIHW</w:t>
      </w:r>
      <w:r w:rsidR="00CD5D55" w:rsidRPr="005351C3">
        <w:t>)</w:t>
      </w:r>
      <w:r w:rsidRPr="005351C3">
        <w:t xml:space="preserve"> recommends that ‘not stated’ are shown in tables as numbers and excluded from the calculation of percentage distributions. This methodology assumes that the ‘stated’ and the ‘not stated’ share the same distribution </w:t>
      </w:r>
      <w:r w:rsidR="00CD5D55" w:rsidRPr="005351C3">
        <w:t>(</w:t>
      </w:r>
      <w:r w:rsidRPr="005351C3">
        <w:t xml:space="preserve">unpublished guidelines, AIHW, </w:t>
      </w:r>
      <w:r w:rsidR="0011403C" w:rsidRPr="005351C3">
        <w:t>2008</w:t>
      </w:r>
      <w:r w:rsidR="00CD5D55" w:rsidRPr="005351C3">
        <w:t>)</w:t>
      </w:r>
      <w:r w:rsidRPr="005351C3">
        <w:t>.</w:t>
      </w:r>
    </w:p>
    <w:p w:rsidR="00DA731E" w:rsidRPr="005351C3" w:rsidRDefault="00EB15E9" w:rsidP="00DA731E">
      <w:pPr>
        <w:pStyle w:val="DHFBodyText"/>
      </w:pPr>
      <w:r w:rsidRPr="005351C3">
        <w:t xml:space="preserve">In </w:t>
      </w:r>
      <w:r w:rsidR="00F700B4" w:rsidRPr="005351C3">
        <w:t xml:space="preserve">the </w:t>
      </w:r>
      <w:r w:rsidR="00F700B4" w:rsidRPr="005351C3">
        <w:rPr>
          <w:i/>
        </w:rPr>
        <w:t>Mothers and Babies</w:t>
      </w:r>
      <w:r w:rsidR="00F700B4" w:rsidRPr="005351C3">
        <w:t xml:space="preserve"> </w:t>
      </w:r>
      <w:r w:rsidR="0011403C" w:rsidRPr="005351C3">
        <w:t>2003</w:t>
      </w:r>
      <w:r w:rsidR="00F700B4" w:rsidRPr="005351C3">
        <w:t xml:space="preserve"> report</w:t>
      </w:r>
      <w:r w:rsidRPr="005351C3">
        <w:t>,</w:t>
      </w:r>
      <w:hyperlink w:anchor="_ENREF_3" w:tooltip="Dempsey, 2009 #70" w:history="1">
        <w:r w:rsidR="001401F2" w:rsidRPr="005351C3">
          <w:fldChar w:fldCharType="begin"/>
        </w:r>
        <w:r w:rsidR="001401F2" w:rsidRPr="005351C3">
          <w:instrText xml:space="preserve"> ADDIN EN.CITE &lt;EndNote&gt;&lt;Cite&gt;&lt;Author&gt;Dempsey&lt;/Author&gt;&lt;Year&gt;2009&lt;/Year&gt;&lt;RecNum&gt;70&lt;/RecNum&gt;&lt;DisplayText&gt;&lt;style face="superscript"&gt;3&lt;/style&gt;&lt;/DisplayText&gt;&lt;record&gt;&lt;rec-number&gt;70&lt;/rec-number&gt;&lt;foreign-keys&gt;&lt;key app="EN" db-id="dzpd22vxfp0zdreze2n5r2r9t55wt22xzvae"&gt;70&lt;/key&gt;&lt;/foreign-keys&gt;&lt;ref-type name="Report"&gt;27&lt;/ref-type&gt;&lt;contributors&gt;&lt;authors&gt;&lt;author&gt;Dempsey, K&lt;/author&gt;&lt;author&gt;Xiaohua, Z&lt;/author&gt;&lt;author&gt;McNellee, S&lt;/author&gt;&lt;/authors&gt;&lt;/contributors&gt;&lt;titles&gt;&lt;title&gt;Northern Territory Midwives&amp;apos; Collection: Mothers and Babies 2003&lt;/title&gt;&lt;/titles&gt;&lt;dates&gt;&lt;year&gt;2009&lt;/year&gt;&lt;/dates&gt;&lt;pub-location&gt;Darwin&lt;/pub-location&gt;&lt;publisher&gt;Department of Health and Families&lt;/publisher&gt;&lt;urls&gt;&lt;/urls&gt;&lt;/record&gt;&lt;/Cite&gt;&lt;/EndNote&gt;</w:instrText>
        </w:r>
        <w:r w:rsidR="001401F2" w:rsidRPr="005351C3">
          <w:fldChar w:fldCharType="separate"/>
        </w:r>
        <w:r w:rsidR="001401F2" w:rsidRPr="005351C3">
          <w:rPr>
            <w:noProof/>
            <w:vertAlign w:val="superscript"/>
          </w:rPr>
          <w:t>3</w:t>
        </w:r>
        <w:r w:rsidR="001401F2" w:rsidRPr="005351C3">
          <w:fldChar w:fldCharType="end"/>
        </w:r>
      </w:hyperlink>
      <w:r w:rsidRPr="005351C3">
        <w:t xml:space="preserve"> </w:t>
      </w:r>
      <w:r w:rsidR="00141705" w:rsidRPr="005351C3">
        <w:t xml:space="preserve">the Health Gains Planning Branch commenced using the AIHW default position and ‘not stated’ data were excluded from calculation of percentage distributions. This approach differs from reports compiled prior to the </w:t>
      </w:r>
      <w:r w:rsidR="0011403C" w:rsidRPr="005351C3">
        <w:t>2003</w:t>
      </w:r>
      <w:r w:rsidR="00141705" w:rsidRPr="005351C3">
        <w:t xml:space="preserve"> report. In these reports, ‘not stated’ data were included as a percentage of the total in each table.</w:t>
      </w:r>
    </w:p>
    <w:p w:rsidR="00DA731E" w:rsidRPr="005351C3" w:rsidRDefault="00DA731E" w:rsidP="00DA731E">
      <w:pPr>
        <w:pStyle w:val="DHFBodyText"/>
      </w:pPr>
      <w:r w:rsidRPr="005351C3">
        <w:t xml:space="preserve">The effect of our change in approach is that the proportional distribution for certain data items, particularly </w:t>
      </w:r>
      <w:r w:rsidR="00A43A0D" w:rsidRPr="005351C3">
        <w:t xml:space="preserve">alcohol consumption and/or </w:t>
      </w:r>
      <w:r w:rsidRPr="005351C3">
        <w:t>smoking during pregnancy, is now markedly higher than previously reported</w:t>
      </w:r>
      <w:r w:rsidR="00F700B4" w:rsidRPr="005351C3">
        <w:t>. C</w:t>
      </w:r>
      <w:r w:rsidRPr="005351C3">
        <w:t>omparative analyses involving report</w:t>
      </w:r>
      <w:r w:rsidR="00F700B4" w:rsidRPr="005351C3">
        <w:t xml:space="preserve">s published from </w:t>
      </w:r>
      <w:r w:rsidR="0011403C" w:rsidRPr="005351C3">
        <w:t>2003</w:t>
      </w:r>
      <w:r w:rsidR="00F700B4" w:rsidRPr="005351C3">
        <w:t xml:space="preserve"> and those published </w:t>
      </w:r>
      <w:r w:rsidR="003F46B4" w:rsidRPr="005351C3">
        <w:t xml:space="preserve">prior to </w:t>
      </w:r>
      <w:r w:rsidR="0011403C" w:rsidRPr="005351C3">
        <w:t>2003</w:t>
      </w:r>
      <w:r w:rsidRPr="005351C3">
        <w:t xml:space="preserve"> will need to take this methodological change into account</w:t>
      </w:r>
      <w:r w:rsidR="003F46B4" w:rsidRPr="005351C3">
        <w:t>.</w:t>
      </w:r>
    </w:p>
    <w:p w:rsidR="00577416" w:rsidRPr="005351C3" w:rsidRDefault="00AF54B4" w:rsidP="004F6BF1">
      <w:pPr>
        <w:pStyle w:val="DHFBodyText"/>
      </w:pPr>
      <w:r w:rsidRPr="005351C3">
        <w:t xml:space="preserve">The data </w:t>
      </w:r>
      <w:r w:rsidR="004C7F72" w:rsidRPr="005351C3">
        <w:t>used</w:t>
      </w:r>
      <w:r w:rsidR="0034113F" w:rsidRPr="005351C3">
        <w:t xml:space="preserve"> in this report </w:t>
      </w:r>
      <w:r w:rsidR="000736D0" w:rsidRPr="005351C3">
        <w:t>are</w:t>
      </w:r>
      <w:r w:rsidR="0034113F" w:rsidRPr="005351C3">
        <w:t xml:space="preserve"> limited to health </w:t>
      </w:r>
      <w:r w:rsidR="000736D0" w:rsidRPr="005351C3">
        <w:t>information available at the time of data entry.</w:t>
      </w:r>
      <w:r w:rsidR="00915A64" w:rsidRPr="005351C3">
        <w:t xml:space="preserve"> </w:t>
      </w:r>
      <w:r w:rsidR="0034113F" w:rsidRPr="005351C3">
        <w:t xml:space="preserve">In </w:t>
      </w:r>
      <w:r w:rsidR="00ED2BFE" w:rsidRPr="005351C3">
        <w:t xml:space="preserve">instances </w:t>
      </w:r>
      <w:r w:rsidR="0034113F" w:rsidRPr="005351C3">
        <w:t xml:space="preserve">where </w:t>
      </w:r>
      <w:r w:rsidR="00ED2BFE" w:rsidRPr="005351C3">
        <w:t xml:space="preserve">an antenatal </w:t>
      </w:r>
      <w:r w:rsidR="0034113F" w:rsidRPr="005351C3">
        <w:t xml:space="preserve">record is incomplete or </w:t>
      </w:r>
      <w:r w:rsidR="004C7F72" w:rsidRPr="005351C3">
        <w:t>missing</w:t>
      </w:r>
      <w:r w:rsidR="003B057F" w:rsidRPr="005351C3">
        <w:t>,</w:t>
      </w:r>
      <w:r w:rsidR="00915A64" w:rsidRPr="005351C3">
        <w:t xml:space="preserve"> </w:t>
      </w:r>
      <w:r w:rsidR="003B057F" w:rsidRPr="005351C3">
        <w:t xml:space="preserve">the midwife </w:t>
      </w:r>
      <w:r w:rsidR="005235FD" w:rsidRPr="005351C3">
        <w:t>entering information into</w:t>
      </w:r>
      <w:r w:rsidR="003B057F" w:rsidRPr="005351C3">
        <w:t xml:space="preserve"> the </w:t>
      </w:r>
      <w:r w:rsidR="00ED2BFE" w:rsidRPr="005351C3">
        <w:t xml:space="preserve">Birthing Suite Module of </w:t>
      </w:r>
      <w:proofErr w:type="spellStart"/>
      <w:r w:rsidR="00ED2BFE" w:rsidRPr="005351C3">
        <w:t>CareSys</w:t>
      </w:r>
      <w:proofErr w:type="spellEnd"/>
      <w:r w:rsidR="00ED2BFE" w:rsidRPr="005351C3">
        <w:t xml:space="preserve"> or the internet site of the NT Midwives’ Collection</w:t>
      </w:r>
      <w:r w:rsidR="00ED2BFE" w:rsidRPr="005351C3" w:rsidDel="00ED2BFE">
        <w:t xml:space="preserve"> </w:t>
      </w:r>
      <w:r w:rsidR="00ED2BFE" w:rsidRPr="005351C3">
        <w:t>is</w:t>
      </w:r>
      <w:r w:rsidR="003B057F" w:rsidRPr="005351C3">
        <w:t xml:space="preserve"> limited to the details at hand. </w:t>
      </w:r>
      <w:r w:rsidR="00ED2BFE" w:rsidRPr="005351C3">
        <w:t>K</w:t>
      </w:r>
      <w:r w:rsidR="00577416" w:rsidRPr="005351C3">
        <w:t xml:space="preserve">ey antenatal indicators </w:t>
      </w:r>
      <w:r w:rsidR="00ED2BFE" w:rsidRPr="005351C3">
        <w:t>such as</w:t>
      </w:r>
      <w:r w:rsidR="00646F06" w:rsidRPr="005351C3">
        <w:t xml:space="preserve"> visit dates and health behaviours </w:t>
      </w:r>
      <w:r w:rsidR="00ED2BFE" w:rsidRPr="005351C3">
        <w:t>are most likely to be affected</w:t>
      </w:r>
      <w:r w:rsidR="00577416" w:rsidRPr="005351C3">
        <w:t xml:space="preserve"> as this information is </w:t>
      </w:r>
      <w:r w:rsidR="00ED2BFE" w:rsidRPr="005351C3">
        <w:t xml:space="preserve">only </w:t>
      </w:r>
      <w:r w:rsidR="00646F06" w:rsidRPr="005351C3">
        <w:t xml:space="preserve">recorded on </w:t>
      </w:r>
      <w:r w:rsidR="00ED2BFE" w:rsidRPr="005351C3">
        <w:t>antenatal</w:t>
      </w:r>
      <w:r w:rsidR="00646F06" w:rsidRPr="005351C3">
        <w:t xml:space="preserve"> record</w:t>
      </w:r>
      <w:r w:rsidR="00ED2BFE" w:rsidRPr="005351C3">
        <w:t>s</w:t>
      </w:r>
      <w:r w:rsidR="00577416" w:rsidRPr="005351C3">
        <w:t>.</w:t>
      </w:r>
    </w:p>
    <w:p w:rsidR="00DA731E" w:rsidRDefault="00DA731E" w:rsidP="00DA731E">
      <w:pPr>
        <w:pStyle w:val="DHFBodyText"/>
      </w:pPr>
      <w:r w:rsidRPr="005351C3">
        <w:t>For some medical conditions, procedures and complications related to labour and childbirth, the data in the Midwives’ Collection are sometimes different from the information recorded in the main hospital data system. This is due to the different data coding and entry methods with midwives responsible for data in the Midwives’ Collection and medical coders responsible for data entry to the main hospital data system.</w:t>
      </w:r>
    </w:p>
    <w:p w:rsidR="004869B1" w:rsidRDefault="004869B1" w:rsidP="00DA731E">
      <w:pPr>
        <w:pStyle w:val="DHFBodyText"/>
      </w:pPr>
      <w:r>
        <w:t>In 2012 data for post-partum blood loss for all public hospital admissions was made available for analysis. Prior to 2012, data on post-partum haemorrhages (PPH) were collected using the midwives flag entered at time of birth, which may not accurately represent the rate of PPH within public hospitals. To improve the accuracy and standardisation of the data a new definition of PPH was developed to include all episodes</w:t>
      </w:r>
      <w:r w:rsidR="00E12ED8">
        <w:t xml:space="preserve"> with a</w:t>
      </w:r>
      <w:r>
        <w:t xml:space="preserve"> post-partum blood loss</w:t>
      </w:r>
      <w:r w:rsidR="00E12ED8">
        <w:t xml:space="preserve"> volume</w:t>
      </w:r>
      <w:r w:rsidR="00D00887">
        <w:t xml:space="preserve"> </w:t>
      </w:r>
      <w:r w:rsidR="00E12ED8">
        <w:t xml:space="preserve">of 500ml or more </w:t>
      </w:r>
      <w:r w:rsidR="00D00887">
        <w:t>(including caesarean sections)</w:t>
      </w:r>
      <w:r>
        <w:t>, regardless of whether the midwives PPH flag was used. Blood loss</w:t>
      </w:r>
      <w:r w:rsidR="00E12ED8">
        <w:t xml:space="preserve"> volume</w:t>
      </w:r>
      <w:r>
        <w:t xml:space="preserve"> data for non-public hospital admissions and non-hospital births is not available, so PPH rates for these institutions are calculated using the PPH flag entered</w:t>
      </w:r>
      <w:r w:rsidR="00B21029">
        <w:t xml:space="preserve"> </w:t>
      </w:r>
      <w:r>
        <w:t>at time of birth.</w:t>
      </w:r>
    </w:p>
    <w:p w:rsidR="00DA731E" w:rsidRPr="005351C3" w:rsidRDefault="00DA731E" w:rsidP="00DA731E">
      <w:pPr>
        <w:pStyle w:val="DHFBodyText"/>
      </w:pPr>
      <w:r w:rsidRPr="005351C3">
        <w:t xml:space="preserve">Information such as mother’s post-partum complications and baby’s further health outcomes are not collected in the NT Midwives’ Collection because they are recorded only after </w:t>
      </w:r>
      <w:r w:rsidR="004F5CF3" w:rsidRPr="005351C3">
        <w:t>mothers</w:t>
      </w:r>
      <w:r w:rsidR="006D1AF4" w:rsidRPr="005351C3">
        <w:t xml:space="preserve"> and babies</w:t>
      </w:r>
      <w:r w:rsidRPr="005351C3">
        <w:t xml:space="preserve"> have left the birthing suite.</w:t>
      </w:r>
    </w:p>
    <w:p w:rsidR="000420F5" w:rsidRPr="005351C3" w:rsidRDefault="000420F5" w:rsidP="00DA731E">
      <w:pPr>
        <w:pStyle w:val="DHFBodyText"/>
      </w:pPr>
      <w:r w:rsidRPr="00BF0834">
        <w:t xml:space="preserve">In the </w:t>
      </w:r>
      <w:r w:rsidRPr="00BF0834">
        <w:rPr>
          <w:i/>
        </w:rPr>
        <w:t>Mothers and Babies 2012</w:t>
      </w:r>
      <w:r w:rsidRPr="00BF0834">
        <w:t xml:space="preserve"> report, the Health Gains Planning Branch commenced reporting of gestational age and </w:t>
      </w:r>
      <w:proofErr w:type="spellStart"/>
      <w:r w:rsidRPr="00BF0834">
        <w:t>birthweights</w:t>
      </w:r>
      <w:proofErr w:type="spellEnd"/>
      <w:r w:rsidRPr="00BF0834">
        <w:t xml:space="preserve"> of live births only in the hospitals and trends tables, as these are key indicators of population health. As a result, the birthweight and gestational age data may differ slightly from</w:t>
      </w:r>
      <w:r w:rsidR="00051004" w:rsidRPr="00BF0834">
        <w:t xml:space="preserve"> previous</w:t>
      </w:r>
      <w:r w:rsidRPr="00BF0834">
        <w:t xml:space="preserve"> reports, where the gestational age and birthweight of both stillborn and liveborn babies were included.</w:t>
      </w:r>
    </w:p>
    <w:p w:rsidR="00DA731E" w:rsidRPr="005351C3" w:rsidRDefault="00DA731E" w:rsidP="00DA731E">
      <w:pPr>
        <w:pStyle w:val="DHFBodyText"/>
      </w:pPr>
      <w:r w:rsidRPr="005351C3">
        <w:t xml:space="preserve">The denominator population used to calculate fertility rates is the </w:t>
      </w:r>
      <w:r w:rsidR="0011403C" w:rsidRPr="005351C3">
        <w:t>201</w:t>
      </w:r>
      <w:r w:rsidR="00693BC2">
        <w:t>2</w:t>
      </w:r>
      <w:r w:rsidRPr="005351C3">
        <w:t xml:space="preserve"> NT Estimated Resident Population based on the </w:t>
      </w:r>
      <w:r w:rsidR="0011403C" w:rsidRPr="005351C3">
        <w:t>20</w:t>
      </w:r>
      <w:r w:rsidR="00AA19AA" w:rsidRPr="005351C3">
        <w:t>11</w:t>
      </w:r>
      <w:r w:rsidR="00A40ED1" w:rsidRPr="005351C3">
        <w:t xml:space="preserve"> ABS</w:t>
      </w:r>
      <w:r w:rsidRPr="005351C3">
        <w:t xml:space="preserve"> Census of Population and Housing.</w:t>
      </w:r>
    </w:p>
    <w:p w:rsidR="00EE670D" w:rsidRPr="005351C3" w:rsidRDefault="00DA731E" w:rsidP="00DA731E">
      <w:pPr>
        <w:pStyle w:val="DHFBodyText"/>
      </w:pPr>
      <w:r w:rsidRPr="005351C3">
        <w:t xml:space="preserve">Because the NT population is small, when data are disaggregated by Indigenous status or region the numbers being reported can be very small. When small numbers are used, seemingly large differences can be seen when percentage rates are calculated, even if the difference is only one or two births. </w:t>
      </w:r>
      <w:r w:rsidR="00EE670D" w:rsidRPr="005351C3">
        <w:t xml:space="preserve">When there is a risk of attributes about an individual being disclosed due to a small number of cases, relevant cells or tables are suppressed. </w:t>
      </w:r>
      <w:r w:rsidR="00EE670D" w:rsidRPr="00BF0834">
        <w:t xml:space="preserve">In </w:t>
      </w:r>
      <w:r w:rsidR="0011403C" w:rsidRPr="00BF0834">
        <w:t>201</w:t>
      </w:r>
      <w:r w:rsidR="00F24748" w:rsidRPr="00BF0834">
        <w:t>2</w:t>
      </w:r>
      <w:r w:rsidR="00EE670D" w:rsidRPr="00BF0834">
        <w:t xml:space="preserve"> there </w:t>
      </w:r>
      <w:proofErr w:type="gramStart"/>
      <w:r w:rsidR="00693BC2">
        <w:t>was</w:t>
      </w:r>
      <w:proofErr w:type="gramEnd"/>
      <w:r w:rsidR="00EE670D" w:rsidRPr="00BF0834">
        <w:t xml:space="preserve"> a total of </w:t>
      </w:r>
      <w:r w:rsidR="00D22DAD" w:rsidRPr="00BF0834">
        <w:t>seven</w:t>
      </w:r>
      <w:r w:rsidR="00EE670D" w:rsidRPr="00BF0834">
        <w:t xml:space="preserve"> births at Tennant Creek Hospital and as a result a hospital profile has not been presented in Appendix </w:t>
      </w:r>
      <w:r w:rsidR="0011403C" w:rsidRPr="00BF0834">
        <w:t>1</w:t>
      </w:r>
      <w:r w:rsidR="00EE670D" w:rsidRPr="00BF0834">
        <w:t>.</w:t>
      </w:r>
    </w:p>
    <w:p w:rsidR="00DA731E" w:rsidRPr="005351C3" w:rsidRDefault="00DA731E" w:rsidP="00DA731E">
      <w:pPr>
        <w:pStyle w:val="DHFBodyText"/>
      </w:pPr>
      <w:r w:rsidRPr="005351C3">
        <w:t>A further issue with data disaggregated by region for the Indigenous population is difficulties individuals have identifying one usual place of residence.</w:t>
      </w:r>
      <w:hyperlink w:anchor="_ENREF_4" w:tooltip="Morphy , 2007 #52" w:history="1">
        <w:r w:rsidR="001401F2" w:rsidRPr="005351C3">
          <w:fldChar w:fldCharType="begin"/>
        </w:r>
        <w:r w:rsidR="001401F2" w:rsidRPr="005351C3">
          <w:instrText xml:space="preserve"> ADDIN EN.CITE &lt;EndNote&gt;&lt;Cite&gt;&lt;Author&gt;Morphy &lt;/Author&gt;&lt;Year&gt;2007&lt;/Year&gt;&lt;RecNum&gt;52&lt;/RecNum&gt;&lt;DisplayText&gt;&lt;style face="superscript"&gt;4&lt;/style&gt;&lt;/DisplayText&gt;&lt;record&gt;&lt;rec-number&gt;52&lt;/rec-number&gt;&lt;foreign-keys&gt;&lt;key app="EN" db-id="dzpd22vxfp0zdreze2n5r2r9t55wt22xzvae"&gt;52&lt;/key&gt;&lt;/foreign-keys&gt;&lt;ref-type name="Report"&gt;27&lt;/ref-type&gt;&lt;contributors&gt;&lt;authors&gt;&lt;author&gt;Morphy , F&lt;/author&gt;&lt;/authors&gt;&lt;/contributors&gt;&lt;titles&gt;&lt;title&gt;Agency, contingency and census progress. Observation of the 2006 Indigenous Enumeration Strategy in remote Aboriginal Australia&lt;/title&gt;&lt;secondary-title&gt;CAEPR Research Monograph No. 28&lt;/secondary-title&gt;&lt;/titles&gt;&lt;dates&gt;&lt;year&gt;2007&lt;/year&gt;&lt;/dates&gt;&lt;pub-location&gt;Canberra&lt;/pub-location&gt;&lt;publisher&gt;Australian National University E Press&lt;/publisher&gt;&lt;urls&gt;&lt;/urls&gt;&lt;/record&gt;&lt;/Cite&gt;&lt;/EndNote&gt;</w:instrText>
        </w:r>
        <w:r w:rsidR="001401F2" w:rsidRPr="005351C3">
          <w:fldChar w:fldCharType="separate"/>
        </w:r>
        <w:r w:rsidR="001401F2" w:rsidRPr="005351C3">
          <w:rPr>
            <w:noProof/>
            <w:vertAlign w:val="superscript"/>
          </w:rPr>
          <w:t>4</w:t>
        </w:r>
        <w:r w:rsidR="001401F2" w:rsidRPr="005351C3">
          <w:fldChar w:fldCharType="end"/>
        </w:r>
      </w:hyperlink>
      <w:r w:rsidRPr="005351C3">
        <w:t xml:space="preserve"> This is particularly true for pregnant women who have to travel to and stay in town </w:t>
      </w:r>
      <w:r w:rsidRPr="0029511F">
        <w:rPr>
          <w:color w:val="auto"/>
        </w:rPr>
        <w:t xml:space="preserve">from </w:t>
      </w:r>
      <w:r w:rsidR="0011403C" w:rsidRPr="0029511F">
        <w:rPr>
          <w:color w:val="auto"/>
        </w:rPr>
        <w:t>3</w:t>
      </w:r>
      <w:r w:rsidR="0029511F">
        <w:rPr>
          <w:color w:val="auto"/>
        </w:rPr>
        <w:t>8</w:t>
      </w:r>
      <w:r w:rsidRPr="0029511F">
        <w:t xml:space="preserve"> </w:t>
      </w:r>
      <w:r w:rsidRPr="005351C3">
        <w:t>weeks gestation to be close to a hospital when they give birth.</w:t>
      </w:r>
      <w:hyperlink w:anchor="_ENREF_5" w:tooltip="Congress Alukura and Nganampa Health Council Inc, 2008 #53" w:history="1">
        <w:r w:rsidR="001401F2" w:rsidRPr="005351C3">
          <w:fldChar w:fldCharType="begin"/>
        </w:r>
        <w:r w:rsidR="001401F2" w:rsidRPr="005351C3">
          <w:instrText xml:space="preserve"> ADDIN EN.CITE &lt;EndNote&gt;&lt;Cite&gt;&lt;Author&gt;Congress Alukura and Nganampa Health Council Inc&lt;/Author&gt;&lt;Year&gt;2008&lt;/Year&gt;&lt;RecNum&gt;53&lt;/RecNum&gt;&lt;DisplayText&gt;&lt;style face="superscript"&gt;5&lt;/style&gt;&lt;/DisplayText&gt;&lt;record&gt;&lt;rec-number&gt;53&lt;/rec-number&gt;&lt;foreign-keys&gt;&lt;key app="EN" db-id="dzpd22vxfp0zdreze2n5r2r9t55wt22xzvae"&gt;53&lt;/key&gt;&lt;/foreign-keys&gt;&lt;ref-type name="Book"&gt;6&lt;/ref-type&gt;&lt;contributors&gt;&lt;authors&gt;&lt;author&gt;Congress Alukura and Nganampa Health Council Inc,.&lt;/author&gt;&lt;/authors&gt;&lt;/contributors&gt;&lt;titles&gt;&lt;title&gt;Minymaku Katju Tjukurpa: Women&amp;apos;s Business Manual&lt;/title&gt;&lt;/titles&gt;&lt;edition&gt;4th &lt;/edition&gt;&lt;dates&gt;&lt;year&gt;2008&lt;/year&gt;&lt;/dates&gt;&lt;pub-location&gt;Alice Springs&lt;/pub-location&gt;&lt;publisher&gt;Central Australian Remote Practitioners&amp;apos; Association (CARPA)&lt;/publisher&gt;&lt;urls&gt;&lt;/urls&gt;&lt;/record&gt;&lt;/Cite&gt;&lt;/EndNote&gt;</w:instrText>
        </w:r>
        <w:r w:rsidR="001401F2" w:rsidRPr="005351C3">
          <w:fldChar w:fldCharType="separate"/>
        </w:r>
        <w:r w:rsidR="001401F2" w:rsidRPr="005351C3">
          <w:rPr>
            <w:noProof/>
            <w:vertAlign w:val="superscript"/>
          </w:rPr>
          <w:t>5</w:t>
        </w:r>
        <w:r w:rsidR="001401F2" w:rsidRPr="005351C3">
          <w:fldChar w:fldCharType="end"/>
        </w:r>
      </w:hyperlink>
      <w:r w:rsidRPr="005351C3">
        <w:t xml:space="preserve"> The place they are staying in town could thus be recorded as their usual place of residence and not the community they have travelled from. A recent audit of NT hospital demographic data found </w:t>
      </w:r>
      <w:r w:rsidR="0011403C" w:rsidRPr="005351C3">
        <w:t>91</w:t>
      </w:r>
      <w:r w:rsidR="007E3389" w:rsidRPr="005351C3">
        <w:t>%</w:t>
      </w:r>
      <w:r w:rsidR="001966EC" w:rsidRPr="005351C3">
        <w:t xml:space="preserve"> </w:t>
      </w:r>
      <w:r w:rsidRPr="005351C3">
        <w:t>congruence between hospital records of patients’ usual health district of residence and the health district people identified as their usual place of residence when asked in an interview.</w:t>
      </w:r>
      <w:hyperlink w:anchor="_ENREF_6" w:tooltip="Foley, 2012 #72" w:history="1">
        <w:r w:rsidR="001401F2" w:rsidRPr="005351C3">
          <w:fldChar w:fldCharType="begin"/>
        </w:r>
        <w:r w:rsidR="001401F2" w:rsidRPr="005351C3">
          <w:instrText xml:space="preserve"> ADDIN EN.CITE &lt;EndNote&gt;&lt;Cite&gt;&lt;Author&gt;Foley&lt;/Author&gt;&lt;Year&gt;2012&lt;/Year&gt;&lt;RecNum&gt;72&lt;/RecNum&gt;&lt;DisplayText&gt;&lt;style face="superscript"&gt;6&lt;/style&gt;&lt;/DisplayText&gt;&lt;record&gt;&lt;rec-number&gt;72&lt;/rec-number&gt;&lt;foreign-keys&gt;&lt;key app="EN" db-id="dzpd22vxfp0zdreze2n5r2r9t55wt22xzvae"&gt;72&lt;/key&gt;&lt;/foreign-keys&gt;&lt;ref-type name="Report"&gt;27&lt;/ref-type&gt;&lt;contributors&gt;&lt;authors&gt;&lt;author&gt;Foley, M&lt;/author&gt;&lt;author&gt;Zhao, Y&lt;/author&gt;&lt;author&gt;Condon, J&lt;/author&gt;&lt;/authors&gt;&lt;/contributors&gt;&lt;titles&gt;&lt;title&gt;Demographic data quality assessment for Northern Territory public hospitals 2011&lt;/title&gt;&lt;/titles&gt;&lt;dates&gt;&lt;year&gt;2012&lt;/year&gt;&lt;/dates&gt;&lt;pub-location&gt;Darwin&lt;/pub-location&gt;&lt;publisher&gt;Department of Health&lt;/publisher&gt;&lt;urls&gt;&lt;/urls&gt;&lt;/record&gt;&lt;/Cite&gt;&lt;/EndNote&gt;</w:instrText>
        </w:r>
        <w:r w:rsidR="001401F2" w:rsidRPr="005351C3">
          <w:fldChar w:fldCharType="separate"/>
        </w:r>
        <w:r w:rsidR="001401F2" w:rsidRPr="005351C3">
          <w:rPr>
            <w:noProof/>
            <w:vertAlign w:val="superscript"/>
          </w:rPr>
          <w:t>6</w:t>
        </w:r>
        <w:r w:rsidR="001401F2" w:rsidRPr="005351C3">
          <w:fldChar w:fldCharType="end"/>
        </w:r>
      </w:hyperlink>
      <w:r w:rsidR="001671F4" w:rsidRPr="005351C3">
        <w:t xml:space="preserve"> </w:t>
      </w:r>
    </w:p>
    <w:p w:rsidR="00DA731E" w:rsidRPr="005351C3" w:rsidRDefault="00DA731E" w:rsidP="00DA731E">
      <w:pPr>
        <w:pStyle w:val="DHFChapterHeading"/>
        <w:ind w:right="-16"/>
      </w:pPr>
      <w:r w:rsidRPr="005351C3">
        <w:br w:type="page"/>
      </w:r>
      <w:bookmarkStart w:id="19" w:name="_Toc263250647"/>
      <w:bookmarkStart w:id="20" w:name="_Toc404605608"/>
      <w:bookmarkStart w:id="21" w:name="_Toc240703595"/>
      <w:bookmarkEnd w:id="18"/>
      <w:r w:rsidRPr="005351C3">
        <w:t>Mothers and babies of the Northern Territory</w:t>
      </w:r>
      <w:bookmarkEnd w:id="19"/>
      <w:bookmarkEnd w:id="20"/>
    </w:p>
    <w:p w:rsidR="00DA731E" w:rsidRPr="005351C3" w:rsidRDefault="00DA731E" w:rsidP="00DA731E">
      <w:pPr>
        <w:pStyle w:val="DHFHeading1"/>
        <w:ind w:right="-16"/>
      </w:pPr>
      <w:bookmarkStart w:id="22" w:name="_Toc263250648"/>
      <w:bookmarkStart w:id="23" w:name="_Toc404605609"/>
      <w:r w:rsidRPr="005351C3">
        <w:t>Mothers</w:t>
      </w:r>
      <w:bookmarkEnd w:id="22"/>
      <w:bookmarkEnd w:id="23"/>
      <w:r w:rsidRPr="005351C3">
        <w:t xml:space="preserve"> </w:t>
      </w:r>
    </w:p>
    <w:p w:rsidR="00DA731E" w:rsidRPr="005351C3" w:rsidRDefault="00DA731E" w:rsidP="0033576B">
      <w:pPr>
        <w:pStyle w:val="DHFHeading2"/>
      </w:pPr>
      <w:bookmarkStart w:id="24" w:name="_Toc263250649"/>
      <w:bookmarkStart w:id="25" w:name="_Toc404605610"/>
      <w:r w:rsidRPr="005351C3">
        <w:t>Place of residence</w:t>
      </w:r>
      <w:bookmarkEnd w:id="24"/>
      <w:bookmarkEnd w:id="25"/>
    </w:p>
    <w:p w:rsidR="00D0213C" w:rsidRPr="005351C3" w:rsidRDefault="00DA731E" w:rsidP="00DA731E">
      <w:pPr>
        <w:pStyle w:val="DHFBodyText"/>
        <w:rPr>
          <w:color w:val="auto"/>
        </w:rPr>
      </w:pPr>
      <w:r w:rsidRPr="005351C3">
        <w:t>In</w:t>
      </w:r>
      <w:r w:rsidRPr="005351C3">
        <w:rPr>
          <w:color w:val="auto"/>
        </w:rPr>
        <w:t xml:space="preserve"> </w:t>
      </w:r>
      <w:r w:rsidR="0011403C" w:rsidRPr="005351C3">
        <w:t>201</w:t>
      </w:r>
      <w:r w:rsidR="00F24748" w:rsidRPr="005351C3">
        <w:t>2</w:t>
      </w:r>
      <w:r w:rsidRPr="005351C3">
        <w:t xml:space="preserve">, </w:t>
      </w:r>
      <w:r w:rsidR="006D22BC" w:rsidRPr="005351C3">
        <w:t xml:space="preserve">a total of </w:t>
      </w:r>
      <w:r w:rsidR="0011403C" w:rsidRPr="005351C3">
        <w:t>3</w:t>
      </w:r>
      <w:r w:rsidR="008C4529" w:rsidRPr="005351C3">
        <w:t>,</w:t>
      </w:r>
      <w:r w:rsidR="00A961E2" w:rsidRPr="005351C3">
        <w:t>992</w:t>
      </w:r>
      <w:r w:rsidRPr="005351C3">
        <w:t xml:space="preserve"> mothers gave birth to </w:t>
      </w:r>
      <w:r w:rsidR="00A961E2" w:rsidRPr="005351C3">
        <w:t>4,03</w:t>
      </w:r>
      <w:r w:rsidR="00202C72" w:rsidRPr="005351C3">
        <w:t>9</w:t>
      </w:r>
      <w:r w:rsidRPr="005351C3">
        <w:rPr>
          <w:b/>
          <w:color w:val="0000FF"/>
        </w:rPr>
        <w:t xml:space="preserve"> </w:t>
      </w:r>
      <w:r w:rsidRPr="005351C3">
        <w:t>babies in the NT</w:t>
      </w:r>
      <w:r w:rsidR="00A4033E" w:rsidRPr="005351C3">
        <w:t xml:space="preserve">, of which </w:t>
      </w:r>
      <w:r w:rsidR="00A961E2" w:rsidRPr="005351C3">
        <w:t>4,01</w:t>
      </w:r>
      <w:r w:rsidR="00202C72" w:rsidRPr="005351C3">
        <w:t>2</w:t>
      </w:r>
      <w:r w:rsidR="00A4033E" w:rsidRPr="005351C3">
        <w:t xml:space="preserve"> were live</w:t>
      </w:r>
      <w:r w:rsidR="00E40E72" w:rsidRPr="005351C3">
        <w:t xml:space="preserve"> </w:t>
      </w:r>
      <w:r w:rsidR="00A4033E" w:rsidRPr="005351C3">
        <w:t>births</w:t>
      </w:r>
      <w:r w:rsidRPr="005351C3">
        <w:t xml:space="preserve">. Among </w:t>
      </w:r>
      <w:r w:rsidR="003735DC" w:rsidRPr="005351C3">
        <w:t xml:space="preserve">all </w:t>
      </w:r>
      <w:r w:rsidRPr="005351C3">
        <w:t>babies</w:t>
      </w:r>
      <w:r w:rsidR="003735DC" w:rsidRPr="005351C3">
        <w:t xml:space="preserve"> born in the NT</w:t>
      </w:r>
      <w:r w:rsidRPr="005351C3">
        <w:t xml:space="preserve">, most were born to mothers who were resident in the NT. </w:t>
      </w:r>
      <w:r w:rsidR="003735DC" w:rsidRPr="005351C3">
        <w:t xml:space="preserve">There were </w:t>
      </w:r>
      <w:r w:rsidR="00057447" w:rsidRPr="005351C3">
        <w:t>8</w:t>
      </w:r>
      <w:r w:rsidR="00A961E2" w:rsidRPr="005351C3">
        <w:t>6</w:t>
      </w:r>
      <w:r w:rsidRPr="005351C3">
        <w:t xml:space="preserve"> mothers from interstate </w:t>
      </w:r>
      <w:r w:rsidR="003735DC" w:rsidRPr="005351C3">
        <w:t xml:space="preserve">who gave birth to </w:t>
      </w:r>
      <w:r w:rsidR="00057447" w:rsidRPr="005351C3">
        <w:t>8</w:t>
      </w:r>
      <w:r w:rsidR="00A961E2" w:rsidRPr="005351C3">
        <w:t>6</w:t>
      </w:r>
      <w:r w:rsidR="003735DC" w:rsidRPr="005351C3">
        <w:t xml:space="preserve"> babies (</w:t>
      </w:r>
      <w:r w:rsidR="0011403C" w:rsidRPr="005351C3">
        <w:t>2</w:t>
      </w:r>
      <w:r w:rsidR="007E3389" w:rsidRPr="005351C3">
        <w:t>%</w:t>
      </w:r>
      <w:r w:rsidR="003735DC" w:rsidRPr="005351C3">
        <w:t xml:space="preserve"> of all babies born in the NT).</w:t>
      </w:r>
      <w:r w:rsidRPr="005351C3">
        <w:rPr>
          <w:color w:val="auto"/>
        </w:rPr>
        <w:t xml:space="preserve"> </w:t>
      </w:r>
    </w:p>
    <w:p w:rsidR="00EF74B0" w:rsidRPr="005351C3" w:rsidRDefault="00DA731E" w:rsidP="00DA731E">
      <w:pPr>
        <w:pStyle w:val="DHFBodyText"/>
      </w:pPr>
      <w:r w:rsidRPr="005351C3">
        <w:t xml:space="preserve">Indigenous mothers comprised </w:t>
      </w:r>
      <w:r w:rsidR="0011403C" w:rsidRPr="005351C3">
        <w:t>3</w:t>
      </w:r>
      <w:r w:rsidR="00A961E2" w:rsidRPr="005351C3">
        <w:t>4.5</w:t>
      </w:r>
      <w:r w:rsidR="007E3389" w:rsidRPr="005351C3">
        <w:t>%</w:t>
      </w:r>
      <w:r w:rsidRPr="005351C3">
        <w:t xml:space="preserve"> of all NT mothers in </w:t>
      </w:r>
      <w:r w:rsidR="0011403C" w:rsidRPr="005351C3">
        <w:t>201</w:t>
      </w:r>
      <w:r w:rsidR="00F24748" w:rsidRPr="005351C3">
        <w:t>2</w:t>
      </w:r>
      <w:r w:rsidRPr="005351C3">
        <w:t xml:space="preserve">. </w:t>
      </w:r>
      <w:r w:rsidR="00EF74B0" w:rsidRPr="005351C3">
        <w:t xml:space="preserve">This is higher than the share of the NT female population of child-bearing age (i.e. </w:t>
      </w:r>
      <w:r w:rsidR="0011403C" w:rsidRPr="005351C3">
        <w:t>15</w:t>
      </w:r>
      <w:r w:rsidR="008C4529" w:rsidRPr="005351C3">
        <w:t>-</w:t>
      </w:r>
      <w:r w:rsidR="0011403C" w:rsidRPr="005351C3">
        <w:t>49</w:t>
      </w:r>
      <w:r w:rsidR="00EF74B0" w:rsidRPr="005351C3">
        <w:t xml:space="preserve"> years) made up of Indigenous women. In </w:t>
      </w:r>
      <w:r w:rsidR="0011403C" w:rsidRPr="005351C3">
        <w:t>201</w:t>
      </w:r>
      <w:r w:rsidR="00F24748" w:rsidRPr="005351C3">
        <w:t>2</w:t>
      </w:r>
      <w:r w:rsidR="00EF74B0" w:rsidRPr="005351C3">
        <w:t xml:space="preserve">, Indigenous women </w:t>
      </w:r>
      <w:r w:rsidR="00EF71FE" w:rsidRPr="005351C3">
        <w:t xml:space="preserve">comprised </w:t>
      </w:r>
      <w:r w:rsidR="0011403C" w:rsidRPr="005351C3">
        <w:t>31</w:t>
      </w:r>
      <w:r w:rsidR="007E3389" w:rsidRPr="005351C3">
        <w:t>%</w:t>
      </w:r>
      <w:r w:rsidR="00EF71FE" w:rsidRPr="005351C3">
        <w:t xml:space="preserve"> of all</w:t>
      </w:r>
      <w:r w:rsidR="00E80AF5" w:rsidRPr="005351C3">
        <w:t xml:space="preserve"> NT women of child-bearing age</w:t>
      </w:r>
      <w:r w:rsidR="001D56C7" w:rsidRPr="005351C3">
        <w:t xml:space="preserve"> (Appendix </w:t>
      </w:r>
      <w:r w:rsidR="0011403C" w:rsidRPr="005351C3">
        <w:t>3</w:t>
      </w:r>
      <w:r w:rsidR="001D56C7" w:rsidRPr="005351C3">
        <w:t>).</w:t>
      </w:r>
      <w:r w:rsidR="00E80AF5" w:rsidRPr="005351C3">
        <w:t xml:space="preserve"> </w:t>
      </w:r>
    </w:p>
    <w:p w:rsidR="00DA731E" w:rsidRPr="005351C3" w:rsidRDefault="00DA731E" w:rsidP="00DA731E">
      <w:pPr>
        <w:pStyle w:val="DHFBodyText"/>
      </w:pPr>
      <w:r w:rsidRPr="005351C3">
        <w:t xml:space="preserve">Most NT non-Indigenous mothers were living in urban areas </w:t>
      </w:r>
      <w:r w:rsidR="00CD5D55" w:rsidRPr="005351C3">
        <w:t>(</w:t>
      </w:r>
      <w:r w:rsidR="0011403C" w:rsidRPr="005351C3">
        <w:t>9</w:t>
      </w:r>
      <w:r w:rsidR="00DC212C" w:rsidRPr="005351C3">
        <w:t>5</w:t>
      </w:r>
      <w:r w:rsidR="007E3389" w:rsidRPr="005351C3">
        <w:t>%</w:t>
      </w:r>
      <w:r w:rsidR="00CD5D55" w:rsidRPr="005351C3">
        <w:t>)</w:t>
      </w:r>
      <w:r w:rsidRPr="005351C3">
        <w:t xml:space="preserve">, which include Darwin Urban and Alice Springs Urban districts and the towns of Katherine, Tennant Creek and Nhulunbuy. In contrast, Indigenous mothers were predominantly from rural and remote areas </w:t>
      </w:r>
      <w:r w:rsidR="00CD5D55" w:rsidRPr="005351C3">
        <w:t>(</w:t>
      </w:r>
      <w:r w:rsidR="0011403C" w:rsidRPr="005351C3">
        <w:t>6</w:t>
      </w:r>
      <w:r w:rsidR="00DC212C" w:rsidRPr="005351C3">
        <w:t>2</w:t>
      </w:r>
      <w:r w:rsidR="007E3389" w:rsidRPr="005351C3">
        <w:t>%</w:t>
      </w:r>
      <w:r w:rsidR="008C4529" w:rsidRPr="005351C3">
        <w:t>).</w:t>
      </w:r>
      <w:r w:rsidRPr="005351C3">
        <w:t xml:space="preserve"> </w:t>
      </w:r>
    </w:p>
    <w:p w:rsidR="00DA731E" w:rsidRPr="005351C3" w:rsidRDefault="00DA731E" w:rsidP="0033576B">
      <w:pPr>
        <w:pStyle w:val="DHFHeading2"/>
      </w:pPr>
      <w:bookmarkStart w:id="26" w:name="_Toc208118884"/>
      <w:bookmarkStart w:id="27" w:name="_Toc263250650"/>
      <w:bookmarkStart w:id="28" w:name="_Toc404605611"/>
      <w:r w:rsidRPr="005351C3">
        <w:t>Fertility rate</w:t>
      </w:r>
      <w:bookmarkEnd w:id="26"/>
      <w:bookmarkEnd w:id="27"/>
      <w:bookmarkEnd w:id="28"/>
    </w:p>
    <w:p w:rsidR="008817FB" w:rsidRPr="005351C3" w:rsidRDefault="00DA731E" w:rsidP="00DA731E">
      <w:pPr>
        <w:pStyle w:val="DHFBodyText"/>
      </w:pPr>
      <w:r w:rsidRPr="005351C3">
        <w:t xml:space="preserve">The total fertility rate </w:t>
      </w:r>
      <w:r w:rsidR="00CD5D55" w:rsidRPr="005351C3">
        <w:t>(</w:t>
      </w:r>
      <w:r w:rsidRPr="005351C3">
        <w:t>TFR</w:t>
      </w:r>
      <w:r w:rsidR="00CD5D55" w:rsidRPr="005351C3">
        <w:t>)</w:t>
      </w:r>
      <w:r w:rsidRPr="005351C3">
        <w:t xml:space="preserve"> for the NT was </w:t>
      </w:r>
      <w:r w:rsidR="0011403C" w:rsidRPr="005351C3">
        <w:t>2</w:t>
      </w:r>
      <w:r w:rsidR="008C4529" w:rsidRPr="005351C3">
        <w:t>.</w:t>
      </w:r>
      <w:r w:rsidR="00A23403" w:rsidRPr="005351C3">
        <w:t>1</w:t>
      </w:r>
      <w:r w:rsidRPr="005351C3">
        <w:t xml:space="preserve"> live</w:t>
      </w:r>
      <w:r w:rsidR="00E40E72" w:rsidRPr="005351C3">
        <w:t xml:space="preserve"> </w:t>
      </w:r>
      <w:r w:rsidRPr="005351C3">
        <w:t xml:space="preserve">births per woman in </w:t>
      </w:r>
      <w:r w:rsidR="0011403C" w:rsidRPr="005351C3">
        <w:t>201</w:t>
      </w:r>
      <w:r w:rsidR="00F24748" w:rsidRPr="005351C3">
        <w:t>2</w:t>
      </w:r>
      <w:r w:rsidRPr="005351C3">
        <w:t xml:space="preserve">, </w:t>
      </w:r>
      <w:r w:rsidR="00A23403" w:rsidRPr="005351C3">
        <w:t xml:space="preserve">equal to </w:t>
      </w:r>
      <w:r w:rsidRPr="005351C3">
        <w:t xml:space="preserve"> the replacement rate of </w:t>
      </w:r>
      <w:r w:rsidR="0011403C" w:rsidRPr="005351C3">
        <w:t>2</w:t>
      </w:r>
      <w:r w:rsidR="008C4529" w:rsidRPr="005351C3">
        <w:t>.</w:t>
      </w:r>
      <w:r w:rsidR="0011403C" w:rsidRPr="005351C3">
        <w:t>1</w:t>
      </w:r>
      <w:r w:rsidR="008C4529" w:rsidRPr="005351C3">
        <w:rPr>
          <w:color w:val="FF0000"/>
        </w:rPr>
        <w:t xml:space="preserve"> </w:t>
      </w:r>
      <w:r w:rsidRPr="005351C3">
        <w:t xml:space="preserve">births per woman and was higher than the </w:t>
      </w:r>
      <w:r w:rsidR="0011403C" w:rsidRPr="005351C3">
        <w:t>1</w:t>
      </w:r>
      <w:r w:rsidR="008C4529" w:rsidRPr="005351C3">
        <w:t>.</w:t>
      </w:r>
      <w:r w:rsidR="00A23403" w:rsidRPr="005351C3">
        <w:t>93</w:t>
      </w:r>
      <w:r w:rsidRPr="005351C3">
        <w:t xml:space="preserve"> births per woman for the whole of Australia in the same period</w:t>
      </w:r>
      <w:r w:rsidR="007D1A5A" w:rsidRPr="005351C3">
        <w:t>.</w:t>
      </w:r>
      <w:hyperlink w:anchor="_ENREF_7" w:tooltip="Australian Bureau of Statistics, 2012 #80" w:history="1">
        <w:r w:rsidR="001401F2" w:rsidRPr="005351C3">
          <w:fldChar w:fldCharType="begin"/>
        </w:r>
        <w:r w:rsidR="001401F2" w:rsidRPr="005351C3">
          <w:instrText xml:space="preserve"> ADDIN EN.CITE &lt;EndNote&gt;&lt;Cite&gt;&lt;Author&gt;Australian Bureau of Statistics&lt;/Author&gt;&lt;Year&gt;2012&lt;/Year&gt;&lt;RecNum&gt;80&lt;/RecNum&gt;&lt;DisplayText&gt;&lt;style face="superscript"&gt;7&lt;/style&gt;&lt;/DisplayText&gt;&lt;record&gt;&lt;rec-number&gt;80&lt;/rec-number&gt;&lt;foreign-keys&gt;&lt;key app="EN" db-id="dzpd22vxfp0zdreze2n5r2r9t55wt22xzvae"&gt;80&lt;/key&gt;&lt;/foreign-keys&gt;&lt;ref-type name="Web Page"&gt;12&lt;/ref-type&gt;&lt;contributors&gt;&lt;authors&gt;&lt;author&gt;Australian Bureau of Statistics,&lt;/author&gt;&lt;/authors&gt;&lt;/contributors&gt;&lt;titles&gt;&lt;title&gt;Births, Australia, 2011. Cat. no. 3301.0, Table 1: Births, Summary, States and Territories - 2001 to 2011. Excel spreadsheet. Viewed 21 October 2013, &amp;lt;http://www.abs.gov.au/AUSSTATS/abs@.nsf/DetailsPage/3301.02011?OpenDocument&amp;gt;.&lt;/title&gt;&lt;/titles&gt;&lt;dates&gt;&lt;year&gt;2012&lt;/year&gt;&lt;/dates&gt;&lt;urls&gt;&lt;/urls&gt;&lt;/record&gt;&lt;/Cite&gt;&lt;/EndNote&gt;</w:instrText>
        </w:r>
        <w:r w:rsidR="001401F2" w:rsidRPr="005351C3">
          <w:fldChar w:fldCharType="separate"/>
        </w:r>
        <w:r w:rsidR="001401F2" w:rsidRPr="005351C3">
          <w:rPr>
            <w:noProof/>
            <w:vertAlign w:val="superscript"/>
          </w:rPr>
          <w:t>7</w:t>
        </w:r>
        <w:r w:rsidR="001401F2" w:rsidRPr="005351C3">
          <w:fldChar w:fldCharType="end"/>
        </w:r>
      </w:hyperlink>
      <w:r w:rsidRPr="005351C3">
        <w:t xml:space="preserve"> Non-Indigenous </w:t>
      </w:r>
      <w:r w:rsidR="00F87E18" w:rsidRPr="005351C3">
        <w:t xml:space="preserve">NT </w:t>
      </w:r>
      <w:r w:rsidRPr="005351C3">
        <w:t xml:space="preserve">women had a lower TFR than Indigenous women </w:t>
      </w:r>
      <w:r w:rsidR="00CD5D55" w:rsidRPr="005351C3">
        <w:t>(</w:t>
      </w:r>
      <w:r w:rsidR="00A23403" w:rsidRPr="005351C3">
        <w:t>2.0</w:t>
      </w:r>
      <w:r w:rsidRPr="005351C3">
        <w:t xml:space="preserve"> and </w:t>
      </w:r>
      <w:r w:rsidR="0011403C" w:rsidRPr="005351C3">
        <w:t>2</w:t>
      </w:r>
      <w:r w:rsidR="008C4529" w:rsidRPr="005351C3">
        <w:t>.</w:t>
      </w:r>
      <w:r w:rsidR="00F87E18" w:rsidRPr="005351C3">
        <w:t>2</w:t>
      </w:r>
      <w:r w:rsidRPr="005351C3">
        <w:rPr>
          <w:b/>
          <w:color w:val="0000FF"/>
        </w:rPr>
        <w:t xml:space="preserve"> </w:t>
      </w:r>
      <w:r w:rsidRPr="005351C3">
        <w:t>births per woman respectively</w:t>
      </w:r>
      <w:r w:rsidR="00CD5D55" w:rsidRPr="005351C3">
        <w:t>)</w:t>
      </w:r>
      <w:r w:rsidRPr="005351C3">
        <w:t xml:space="preserve">. </w:t>
      </w:r>
    </w:p>
    <w:p w:rsidR="00DA731E" w:rsidRPr="005351C3" w:rsidRDefault="00DA731E" w:rsidP="00DA731E">
      <w:pPr>
        <w:pStyle w:val="DHFBodyText"/>
      </w:pPr>
      <w:r w:rsidRPr="005351C3">
        <w:t xml:space="preserve">This pattern of higher TFRs for Indigenous women </w:t>
      </w:r>
      <w:r w:rsidR="00F81268" w:rsidRPr="005351C3">
        <w:t>compared with</w:t>
      </w:r>
      <w:r w:rsidRPr="005351C3">
        <w:t xml:space="preserve"> non-Indigenous women was seen in both urban and rural-remote areas and in all districts</w:t>
      </w:r>
      <w:r w:rsidR="00124B31" w:rsidRPr="005351C3">
        <w:t xml:space="preserve"> with the exception of Darwin </w:t>
      </w:r>
      <w:r w:rsidR="00A23403" w:rsidRPr="005351C3">
        <w:t>Rural</w:t>
      </w:r>
      <w:r w:rsidR="00B352DD" w:rsidRPr="005351C3">
        <w:t>, Katherine</w:t>
      </w:r>
      <w:r w:rsidR="006956D9" w:rsidRPr="005351C3">
        <w:t xml:space="preserve"> and East Arnhem</w:t>
      </w:r>
      <w:r w:rsidRPr="005351C3">
        <w:t xml:space="preserve">. </w:t>
      </w:r>
      <w:r w:rsidR="008C4529" w:rsidRPr="005351C3">
        <w:t>Katherine</w:t>
      </w:r>
      <w:r w:rsidRPr="005351C3">
        <w:t xml:space="preserve"> district </w:t>
      </w:r>
      <w:r w:rsidR="007518D8" w:rsidRPr="005351C3">
        <w:t>had</w:t>
      </w:r>
      <w:r w:rsidRPr="005351C3">
        <w:t xml:space="preserve"> the </w:t>
      </w:r>
      <w:r w:rsidR="008C4529" w:rsidRPr="005351C3">
        <w:t>highest</w:t>
      </w:r>
      <w:r w:rsidRPr="005351C3">
        <w:t xml:space="preserve"> TFR</w:t>
      </w:r>
      <w:r w:rsidR="007518D8" w:rsidRPr="005351C3">
        <w:t xml:space="preserve"> for all NT </w:t>
      </w:r>
      <w:r w:rsidR="00DD7413" w:rsidRPr="005351C3">
        <w:t>women</w:t>
      </w:r>
      <w:r w:rsidRPr="005351C3">
        <w:t xml:space="preserve">, whilst </w:t>
      </w:r>
      <w:r w:rsidR="00A23403" w:rsidRPr="005351C3">
        <w:t>Barkly</w:t>
      </w:r>
      <w:r w:rsidRPr="005351C3">
        <w:t xml:space="preserve"> </w:t>
      </w:r>
      <w:r w:rsidR="00824B82">
        <w:t>and East Arnhem were among</w:t>
      </w:r>
      <w:r w:rsidR="00824B82" w:rsidRPr="005351C3">
        <w:t xml:space="preserve"> </w:t>
      </w:r>
      <w:r w:rsidRPr="005351C3">
        <w:t xml:space="preserve">the </w:t>
      </w:r>
      <w:r w:rsidR="008C4529" w:rsidRPr="005351C3">
        <w:t>lowest</w:t>
      </w:r>
      <w:r w:rsidR="006A2E68" w:rsidRPr="005351C3">
        <w:t xml:space="preserve"> (</w:t>
      </w:r>
      <w:r w:rsidR="0011403C" w:rsidRPr="005351C3">
        <w:t>2</w:t>
      </w:r>
      <w:r w:rsidR="006A2E68" w:rsidRPr="005351C3">
        <w:t>.</w:t>
      </w:r>
      <w:r w:rsidR="00A23403" w:rsidRPr="005351C3">
        <w:t xml:space="preserve">8, </w:t>
      </w:r>
      <w:r w:rsidR="003302A7">
        <w:t>1.8</w:t>
      </w:r>
      <w:r w:rsidR="006A2E68" w:rsidRPr="005351C3">
        <w:t xml:space="preserve"> and </w:t>
      </w:r>
      <w:r w:rsidR="0011403C" w:rsidRPr="005351C3">
        <w:t>1</w:t>
      </w:r>
      <w:r w:rsidR="006A2E68" w:rsidRPr="005351C3">
        <w:t>.</w:t>
      </w:r>
      <w:r w:rsidR="00824B82">
        <w:t>9</w:t>
      </w:r>
      <w:r w:rsidR="006A2E68" w:rsidRPr="005351C3">
        <w:t xml:space="preserve"> respectively).</w:t>
      </w:r>
    </w:p>
    <w:p w:rsidR="00DA731E" w:rsidRPr="005351C3" w:rsidRDefault="00DA731E" w:rsidP="00DA731E">
      <w:pPr>
        <w:pStyle w:val="DHFBodyText"/>
      </w:pPr>
      <w:r w:rsidRPr="005351C3">
        <w:t xml:space="preserve">The age-specific fertility rates show differences in the age of child-bearing between the Indigenous and non-Indigenous populations. The fertility rate in the youngest age group </w:t>
      </w:r>
      <w:r w:rsidR="00CD5D55" w:rsidRPr="005351C3">
        <w:t>(</w:t>
      </w:r>
      <w:r w:rsidRPr="005351C3">
        <w:t xml:space="preserve">less than </w:t>
      </w:r>
      <w:r w:rsidR="0011403C" w:rsidRPr="005351C3">
        <w:t>20</w:t>
      </w:r>
      <w:r w:rsidRPr="005351C3">
        <w:t xml:space="preserve"> years of age</w:t>
      </w:r>
      <w:r w:rsidR="00CD5D55" w:rsidRPr="005351C3">
        <w:t>)</w:t>
      </w:r>
      <w:r w:rsidRPr="005351C3">
        <w:t xml:space="preserve"> was </w:t>
      </w:r>
      <w:r w:rsidR="00EE310B">
        <w:t>nearly</w:t>
      </w:r>
      <w:r w:rsidR="00EE310B" w:rsidRPr="005351C3">
        <w:t xml:space="preserve"> f</w:t>
      </w:r>
      <w:r w:rsidR="00EE310B">
        <w:t>ive</w:t>
      </w:r>
      <w:r w:rsidR="00EE310B" w:rsidRPr="005351C3">
        <w:t xml:space="preserve"> </w:t>
      </w:r>
      <w:r w:rsidR="008C4529" w:rsidRPr="005351C3">
        <w:t>times</w:t>
      </w:r>
      <w:r w:rsidR="006C69A5" w:rsidRPr="005351C3">
        <w:t xml:space="preserve"> </w:t>
      </w:r>
      <w:r w:rsidRPr="005351C3">
        <w:t xml:space="preserve">higher for Indigenous women </w:t>
      </w:r>
      <w:r w:rsidR="00F81268" w:rsidRPr="005351C3">
        <w:t>compared with</w:t>
      </w:r>
      <w:r w:rsidRPr="005351C3">
        <w:t xml:space="preserve"> non-Indigenous women of the same age</w:t>
      </w:r>
      <w:r w:rsidR="00DD4441" w:rsidRPr="005351C3">
        <w:t xml:space="preserve"> (</w:t>
      </w:r>
      <w:r w:rsidR="008F5397" w:rsidRPr="005351C3">
        <w:t>91.1</w:t>
      </w:r>
      <w:r w:rsidR="00DD4441" w:rsidRPr="005351C3">
        <w:t xml:space="preserve"> and </w:t>
      </w:r>
      <w:r w:rsidR="008F5397" w:rsidRPr="005351C3">
        <w:t>18.6</w:t>
      </w:r>
      <w:r w:rsidR="00DD4441" w:rsidRPr="005351C3">
        <w:t xml:space="preserve"> births per </w:t>
      </w:r>
      <w:r w:rsidR="0011403C" w:rsidRPr="005351C3">
        <w:t>1</w:t>
      </w:r>
      <w:r w:rsidR="00DD4441" w:rsidRPr="005351C3">
        <w:t>,</w:t>
      </w:r>
      <w:r w:rsidR="0011403C" w:rsidRPr="005351C3">
        <w:t>000</w:t>
      </w:r>
      <w:r w:rsidR="00DD4441" w:rsidRPr="005351C3">
        <w:t xml:space="preserve"> </w:t>
      </w:r>
      <w:r w:rsidR="004F49CB" w:rsidRPr="005351C3">
        <w:t>women</w:t>
      </w:r>
      <w:r w:rsidR="00DD4441" w:rsidRPr="005351C3">
        <w:t xml:space="preserve"> respectively)</w:t>
      </w:r>
      <w:r w:rsidRPr="005351C3">
        <w:t xml:space="preserve">. Conversely, the fertility rate of the </w:t>
      </w:r>
      <w:r w:rsidR="0011403C" w:rsidRPr="005351C3">
        <w:t>35</w:t>
      </w:r>
      <w:r w:rsidRPr="005351C3">
        <w:t xml:space="preserve"> </w:t>
      </w:r>
      <w:r w:rsidR="00581CA9">
        <w:t xml:space="preserve">years </w:t>
      </w:r>
      <w:r w:rsidRPr="005351C3">
        <w:t>and older age group was higher for non-Indigenous mothers</w:t>
      </w:r>
      <w:r w:rsidR="006639C6" w:rsidRPr="005351C3">
        <w:t xml:space="preserve"> </w:t>
      </w:r>
      <w:r w:rsidR="00BF1A01" w:rsidRPr="005351C3">
        <w:t>compared with</w:t>
      </w:r>
      <w:r w:rsidR="006639C6" w:rsidRPr="005351C3">
        <w:t xml:space="preserve"> Indigenous mothers</w:t>
      </w:r>
      <w:r w:rsidR="00A600F0" w:rsidRPr="005351C3">
        <w:t xml:space="preserve"> (</w:t>
      </w:r>
      <w:r w:rsidR="008F5397" w:rsidRPr="005351C3">
        <w:t>27.5</w:t>
      </w:r>
      <w:r w:rsidR="00A600F0" w:rsidRPr="005351C3">
        <w:t xml:space="preserve"> and </w:t>
      </w:r>
      <w:r w:rsidR="008F5397" w:rsidRPr="005351C3">
        <w:t>16.1</w:t>
      </w:r>
      <w:r w:rsidR="00A600F0" w:rsidRPr="005351C3">
        <w:t xml:space="preserve"> respectively)</w:t>
      </w:r>
      <w:r w:rsidRPr="005351C3">
        <w:t>, despite a lower overall fertility rate.</w:t>
      </w:r>
    </w:p>
    <w:p w:rsidR="00DA731E" w:rsidRPr="005351C3" w:rsidRDefault="00DA731E" w:rsidP="0033576B">
      <w:pPr>
        <w:pStyle w:val="DHFHeading2"/>
      </w:pPr>
      <w:bookmarkStart w:id="29" w:name="_Toc208118885"/>
      <w:bookmarkStart w:id="30" w:name="_Toc263250651"/>
      <w:bookmarkStart w:id="31" w:name="_Toc404605612"/>
      <w:r w:rsidRPr="005351C3">
        <w:t>Maternal age</w:t>
      </w:r>
      <w:bookmarkEnd w:id="29"/>
      <w:bookmarkEnd w:id="30"/>
      <w:bookmarkEnd w:id="31"/>
    </w:p>
    <w:p w:rsidR="00DA731E" w:rsidRPr="005351C3" w:rsidRDefault="00DA731E" w:rsidP="00DA731E">
      <w:pPr>
        <w:pStyle w:val="DHFBodyText"/>
      </w:pPr>
      <w:r w:rsidRPr="005351C3">
        <w:t xml:space="preserve">The mean age of Indigenous mothers was </w:t>
      </w:r>
      <w:r w:rsidR="0011403C" w:rsidRPr="005351C3">
        <w:t>24</w:t>
      </w:r>
      <w:r w:rsidR="008C4529" w:rsidRPr="005351C3">
        <w:t>.</w:t>
      </w:r>
      <w:r w:rsidR="00A20CBB" w:rsidRPr="005351C3">
        <w:t>8</w:t>
      </w:r>
      <w:r w:rsidRPr="005351C3">
        <w:t xml:space="preserve"> years, which was </w:t>
      </w:r>
      <w:r w:rsidR="00EE310B">
        <w:t xml:space="preserve">almost </w:t>
      </w:r>
      <w:r w:rsidR="006A0D74" w:rsidRPr="005351C3">
        <w:t>five</w:t>
      </w:r>
      <w:r w:rsidRPr="005351C3">
        <w:t xml:space="preserve"> years </w:t>
      </w:r>
      <w:r w:rsidR="00BF15A0" w:rsidRPr="005351C3">
        <w:t>younger</w:t>
      </w:r>
      <w:r w:rsidRPr="005351C3">
        <w:t xml:space="preserve"> than the mean age of </w:t>
      </w:r>
      <w:r w:rsidR="0011403C" w:rsidRPr="005351C3">
        <w:t>29</w:t>
      </w:r>
      <w:r w:rsidR="008C4529" w:rsidRPr="005351C3">
        <w:t>.</w:t>
      </w:r>
      <w:r w:rsidR="00F15E24" w:rsidRPr="005351C3">
        <w:t>7</w:t>
      </w:r>
      <w:r w:rsidRPr="005351C3">
        <w:t xml:space="preserve"> years for non-Indigenous mothers. This difference was due to the age profile of mothers. </w:t>
      </w:r>
      <w:r w:rsidR="008402AF">
        <w:t>Fifty-four per</w:t>
      </w:r>
      <w:r w:rsidR="002209FA" w:rsidRPr="005351C3">
        <w:t>cent</w:t>
      </w:r>
      <w:r w:rsidRPr="005351C3">
        <w:t xml:space="preserve"> of Indigenous mothers were aged </w:t>
      </w:r>
      <w:r w:rsidR="008C4529" w:rsidRPr="005351C3">
        <w:t>less</w:t>
      </w:r>
      <w:r w:rsidRPr="005351C3">
        <w:t xml:space="preserve"> than </w:t>
      </w:r>
      <w:r w:rsidR="0011403C" w:rsidRPr="005351C3">
        <w:t>25</w:t>
      </w:r>
      <w:r w:rsidR="008C4529" w:rsidRPr="005351C3">
        <w:rPr>
          <w:color w:val="FF0000"/>
        </w:rPr>
        <w:t xml:space="preserve"> </w:t>
      </w:r>
      <w:r w:rsidRPr="005351C3">
        <w:t>years</w:t>
      </w:r>
      <w:r w:rsidR="00C40302" w:rsidRPr="005351C3">
        <w:t>,</w:t>
      </w:r>
      <w:r w:rsidRPr="005351C3">
        <w:t xml:space="preserve"> whereas </w:t>
      </w:r>
      <w:r w:rsidR="005C1F44" w:rsidRPr="005351C3">
        <w:t>just over half</w:t>
      </w:r>
      <w:r w:rsidR="005C1F44" w:rsidRPr="005351C3">
        <w:rPr>
          <w:b/>
          <w:color w:val="0000FF"/>
        </w:rPr>
        <w:t xml:space="preserve"> </w:t>
      </w:r>
      <w:r w:rsidR="005C1F44" w:rsidRPr="005351C3">
        <w:t>of</w:t>
      </w:r>
      <w:r w:rsidRPr="005351C3">
        <w:t xml:space="preserve"> non-Indigenous mothers were </w:t>
      </w:r>
      <w:r w:rsidR="0011403C" w:rsidRPr="005351C3">
        <w:t>30</w:t>
      </w:r>
      <w:r w:rsidRPr="005351C3">
        <w:t xml:space="preserve"> years or older</w:t>
      </w:r>
      <w:r w:rsidR="00F15E24" w:rsidRPr="005351C3">
        <w:t xml:space="preserve"> (52%)</w:t>
      </w:r>
      <w:r w:rsidRPr="005351C3">
        <w:t xml:space="preserve">. </w:t>
      </w:r>
      <w:r w:rsidR="002B5584" w:rsidRPr="005351C3">
        <w:t xml:space="preserve">A fifth </w:t>
      </w:r>
      <w:r w:rsidR="00CD5D55" w:rsidRPr="005351C3">
        <w:t>(</w:t>
      </w:r>
      <w:r w:rsidR="0011403C" w:rsidRPr="005351C3">
        <w:t>2</w:t>
      </w:r>
      <w:r w:rsidR="00F15E24" w:rsidRPr="005351C3">
        <w:t>2</w:t>
      </w:r>
      <w:r w:rsidR="007E3389" w:rsidRPr="005351C3">
        <w:t>%</w:t>
      </w:r>
      <w:r w:rsidR="00CD5D55" w:rsidRPr="005351C3">
        <w:t>)</w:t>
      </w:r>
      <w:r w:rsidRPr="005351C3">
        <w:t xml:space="preserve"> of Indigenous mothers </w:t>
      </w:r>
      <w:proofErr w:type="gramStart"/>
      <w:r w:rsidRPr="005351C3">
        <w:t>were</w:t>
      </w:r>
      <w:proofErr w:type="gramEnd"/>
      <w:r w:rsidRPr="005351C3">
        <w:t xml:space="preserve"> less than </w:t>
      </w:r>
      <w:r w:rsidR="0011403C" w:rsidRPr="005351C3">
        <w:t>20</w:t>
      </w:r>
      <w:r w:rsidRPr="005351C3">
        <w:t xml:space="preserve"> years of age at the time of giving birth, </w:t>
      </w:r>
      <w:r w:rsidR="008C4529" w:rsidRPr="005351C3">
        <w:t>seven</w:t>
      </w:r>
      <w:r w:rsidRPr="005351C3">
        <w:t xml:space="preserve"> times higher than the </w:t>
      </w:r>
      <w:r w:rsidR="0011403C" w:rsidRPr="005351C3">
        <w:t>3</w:t>
      </w:r>
      <w:r w:rsidR="007E3389" w:rsidRPr="005351C3">
        <w:t>%</w:t>
      </w:r>
      <w:r w:rsidRPr="005351C3">
        <w:t xml:space="preserve"> of non-Indigenous mothers. A more marked difference was seen among mothers aged less than </w:t>
      </w:r>
      <w:r w:rsidR="0011403C" w:rsidRPr="005351C3">
        <w:t>18</w:t>
      </w:r>
      <w:r w:rsidRPr="005351C3">
        <w:t xml:space="preserve"> years with </w:t>
      </w:r>
      <w:r w:rsidR="0011403C" w:rsidRPr="005351C3">
        <w:t>9</w:t>
      </w:r>
      <w:r w:rsidR="007E3389" w:rsidRPr="005351C3">
        <w:t>%</w:t>
      </w:r>
      <w:r w:rsidRPr="005351C3">
        <w:t xml:space="preserve"> of all Indigenous mothers being in this age group, </w:t>
      </w:r>
      <w:r w:rsidR="00F81268" w:rsidRPr="005351C3">
        <w:t>compared with</w:t>
      </w:r>
      <w:r w:rsidRPr="005351C3">
        <w:t xml:space="preserve"> only </w:t>
      </w:r>
      <w:r w:rsidR="00F15E24" w:rsidRPr="005351C3">
        <w:t>1</w:t>
      </w:r>
      <w:r w:rsidR="007E3389" w:rsidRPr="005351C3">
        <w:t>%</w:t>
      </w:r>
      <w:r w:rsidRPr="005351C3">
        <w:t xml:space="preserve"> of non-Indigenous mothers. In contrast, non-Indigenous mothers were </w:t>
      </w:r>
      <w:r w:rsidR="00EE310B">
        <w:t>two and half</w:t>
      </w:r>
      <w:r w:rsidR="00630293" w:rsidRPr="005351C3">
        <w:t xml:space="preserve"> times</w:t>
      </w:r>
      <w:r w:rsidR="00F616DA" w:rsidRPr="005351C3">
        <w:t xml:space="preserve"> </w:t>
      </w:r>
      <w:r w:rsidR="00333530" w:rsidRPr="005351C3">
        <w:t>more</w:t>
      </w:r>
      <w:r w:rsidR="00F616DA" w:rsidRPr="005351C3">
        <w:t xml:space="preserve"> likely</w:t>
      </w:r>
      <w:r w:rsidRPr="005351C3">
        <w:t xml:space="preserve"> to be in the old</w:t>
      </w:r>
      <w:r w:rsidR="00A40ED1" w:rsidRPr="005351C3">
        <w:t>est</w:t>
      </w:r>
      <w:r w:rsidRPr="005351C3">
        <w:t xml:space="preserve"> age group </w:t>
      </w:r>
      <w:r w:rsidR="00CD5D55" w:rsidRPr="005351C3">
        <w:t>(</w:t>
      </w:r>
      <w:r w:rsidR="0011403C" w:rsidRPr="005351C3">
        <w:t>35</w:t>
      </w:r>
      <w:r w:rsidRPr="005351C3">
        <w:t xml:space="preserve"> years and over</w:t>
      </w:r>
      <w:r w:rsidR="00CD5D55" w:rsidRPr="005351C3">
        <w:t>)</w:t>
      </w:r>
      <w:r w:rsidRPr="005351C3">
        <w:t xml:space="preserve"> than Indigenous mothers </w:t>
      </w:r>
      <w:r w:rsidR="00CD5D55" w:rsidRPr="005351C3">
        <w:t>(</w:t>
      </w:r>
      <w:r w:rsidR="0011403C" w:rsidRPr="005351C3">
        <w:t>2</w:t>
      </w:r>
      <w:r w:rsidR="00F15E24" w:rsidRPr="005351C3">
        <w:t>0</w:t>
      </w:r>
      <w:r w:rsidR="007E3389" w:rsidRPr="005351C3">
        <w:t>%</w:t>
      </w:r>
      <w:r w:rsidRPr="005351C3">
        <w:t xml:space="preserve"> and </w:t>
      </w:r>
      <w:r w:rsidR="0011403C" w:rsidRPr="005351C3">
        <w:t>8</w:t>
      </w:r>
      <w:r w:rsidR="007E3389" w:rsidRPr="005351C3">
        <w:t>%</w:t>
      </w:r>
      <w:r w:rsidRPr="005351C3">
        <w:t xml:space="preserve"> respectively</w:t>
      </w:r>
      <w:r w:rsidR="00CD5D55" w:rsidRPr="005351C3">
        <w:t>)</w:t>
      </w:r>
      <w:r w:rsidRPr="005351C3">
        <w:t xml:space="preserve">. This pattern of markedly earlier childbearing among Indigenous mothers </w:t>
      </w:r>
      <w:r w:rsidR="0052677A" w:rsidRPr="005351C3">
        <w:t xml:space="preserve">was seen in </w:t>
      </w:r>
      <w:r w:rsidR="008C4529" w:rsidRPr="005351C3">
        <w:t>all</w:t>
      </w:r>
      <w:r w:rsidR="0052677A" w:rsidRPr="005351C3">
        <w:t xml:space="preserve"> health </w:t>
      </w:r>
      <w:r w:rsidR="00DF7571" w:rsidRPr="005351C3">
        <w:t xml:space="preserve">districts </w:t>
      </w:r>
      <w:r w:rsidR="00033C45" w:rsidRPr="005351C3">
        <w:t>and in both urban and rural</w:t>
      </w:r>
      <w:r w:rsidR="001F3095" w:rsidRPr="005351C3">
        <w:t>-</w:t>
      </w:r>
      <w:r w:rsidR="00033C45" w:rsidRPr="005351C3">
        <w:t>remote areas</w:t>
      </w:r>
      <w:r w:rsidR="0052677A" w:rsidRPr="005351C3">
        <w:t>.</w:t>
      </w:r>
      <w:r w:rsidRPr="005351C3">
        <w:t xml:space="preserve"> </w:t>
      </w:r>
    </w:p>
    <w:p w:rsidR="00DA731E" w:rsidRPr="005351C3" w:rsidRDefault="00DA731E" w:rsidP="00DA731E">
      <w:pPr>
        <w:pStyle w:val="DHFBodyText"/>
      </w:pPr>
      <w:r w:rsidRPr="005351C3">
        <w:t xml:space="preserve">Indigenous mothers in </w:t>
      </w:r>
      <w:r w:rsidR="007E482F" w:rsidRPr="005351C3">
        <w:t>Barkly</w:t>
      </w:r>
      <w:r w:rsidR="00BE2645">
        <w:t xml:space="preserve"> and Alice Rural districts</w:t>
      </w:r>
      <w:r w:rsidR="007E482F" w:rsidRPr="005351C3">
        <w:t xml:space="preserve"> were </w:t>
      </w:r>
      <w:r w:rsidR="00205136" w:rsidRPr="005351C3">
        <w:t>more</w:t>
      </w:r>
      <w:r w:rsidR="007E482F" w:rsidRPr="005351C3">
        <w:t xml:space="preserve"> likely to have their children below age </w:t>
      </w:r>
      <w:r w:rsidR="0011403C" w:rsidRPr="005351C3">
        <w:t>20</w:t>
      </w:r>
      <w:r w:rsidR="007E482F" w:rsidRPr="005351C3">
        <w:t xml:space="preserve"> (</w:t>
      </w:r>
      <w:r w:rsidR="0011403C" w:rsidRPr="005351C3">
        <w:t>3</w:t>
      </w:r>
      <w:r w:rsidR="007355E4" w:rsidRPr="005351C3">
        <w:t>0%</w:t>
      </w:r>
      <w:r w:rsidR="00BE2645">
        <w:t xml:space="preserve"> and 28% respectively</w:t>
      </w:r>
      <w:r w:rsidR="007E482F" w:rsidRPr="005351C3">
        <w:t xml:space="preserve">) </w:t>
      </w:r>
      <w:r w:rsidR="00BF1A01" w:rsidRPr="005351C3">
        <w:t>compared with</w:t>
      </w:r>
      <w:r w:rsidR="007E482F" w:rsidRPr="005351C3">
        <w:t xml:space="preserve"> Indigenous mothers in other health districts</w:t>
      </w:r>
      <w:r w:rsidR="000E7335" w:rsidRPr="005351C3">
        <w:t xml:space="preserve"> where </w:t>
      </w:r>
      <w:r w:rsidR="006743D0" w:rsidRPr="005351C3">
        <w:t xml:space="preserve">the proportion of </w:t>
      </w:r>
      <w:r w:rsidR="000E7335" w:rsidRPr="005351C3">
        <w:t>young mother</w:t>
      </w:r>
      <w:r w:rsidR="006743D0" w:rsidRPr="005351C3">
        <w:t>s</w:t>
      </w:r>
      <w:r w:rsidR="00C74778" w:rsidRPr="005351C3">
        <w:t xml:space="preserve"> (less than </w:t>
      </w:r>
      <w:r w:rsidR="0011403C" w:rsidRPr="005351C3">
        <w:t>20</w:t>
      </w:r>
      <w:r w:rsidR="00C74778" w:rsidRPr="005351C3">
        <w:t xml:space="preserve"> years) </w:t>
      </w:r>
      <w:r w:rsidR="000E7335" w:rsidRPr="005351C3">
        <w:t xml:space="preserve">was </w:t>
      </w:r>
      <w:r w:rsidR="007E482F" w:rsidRPr="005351C3">
        <w:t xml:space="preserve">between </w:t>
      </w:r>
      <w:r w:rsidR="0011403C" w:rsidRPr="005351C3">
        <w:t>1</w:t>
      </w:r>
      <w:r w:rsidR="00A805B2" w:rsidRPr="005351C3">
        <w:t>7</w:t>
      </w:r>
      <w:r w:rsidR="007E482F" w:rsidRPr="005351C3">
        <w:t xml:space="preserve">% and </w:t>
      </w:r>
      <w:r w:rsidR="0011403C" w:rsidRPr="005351C3">
        <w:t>2</w:t>
      </w:r>
      <w:r w:rsidR="00BE2645">
        <w:t>4</w:t>
      </w:r>
      <w:r w:rsidR="007E482F" w:rsidRPr="005351C3">
        <w:t>%.</w:t>
      </w:r>
      <w:r w:rsidRPr="005351C3">
        <w:t xml:space="preserve"> </w:t>
      </w:r>
      <w:r w:rsidR="00F34031" w:rsidRPr="005351C3">
        <w:t>Across the NT the proportion of young Indigenous mothers was lower in urban areas (</w:t>
      </w:r>
      <w:r w:rsidR="007F69F9" w:rsidRPr="005351C3">
        <w:t>18</w:t>
      </w:r>
      <w:r w:rsidR="00F34031" w:rsidRPr="005351C3">
        <w:t>%) than in rural-remote areas (</w:t>
      </w:r>
      <w:r w:rsidR="0011403C" w:rsidRPr="005351C3">
        <w:t>2</w:t>
      </w:r>
      <w:r w:rsidR="007F69F9" w:rsidRPr="005351C3">
        <w:t>5</w:t>
      </w:r>
      <w:r w:rsidR="00F34031" w:rsidRPr="005351C3">
        <w:t>%).</w:t>
      </w:r>
    </w:p>
    <w:p w:rsidR="00DA731E" w:rsidRPr="005351C3" w:rsidRDefault="00DA731E" w:rsidP="0033576B">
      <w:pPr>
        <w:pStyle w:val="DHFHeading2"/>
      </w:pPr>
      <w:bookmarkStart w:id="32" w:name="_Toc226449755"/>
      <w:bookmarkStart w:id="33" w:name="_Toc263250652"/>
      <w:bookmarkStart w:id="34" w:name="_Toc404605613"/>
      <w:r w:rsidRPr="005351C3">
        <w:t>Parity</w:t>
      </w:r>
      <w:bookmarkEnd w:id="32"/>
      <w:bookmarkEnd w:id="33"/>
      <w:bookmarkEnd w:id="34"/>
      <w:r w:rsidRPr="005351C3">
        <w:t xml:space="preserve"> </w:t>
      </w:r>
    </w:p>
    <w:p w:rsidR="00DA731E" w:rsidRPr="005351C3" w:rsidRDefault="00DA731E" w:rsidP="00DA731E">
      <w:pPr>
        <w:pStyle w:val="DHFBodyText"/>
      </w:pPr>
      <w:r w:rsidRPr="005351C3">
        <w:t xml:space="preserve">Among those women with parity recorded, the </w:t>
      </w:r>
      <w:r w:rsidR="008C4529" w:rsidRPr="005351C3">
        <w:t>majority</w:t>
      </w:r>
      <w:r w:rsidRPr="005351C3">
        <w:t xml:space="preserve"> had given birth at least once before. Nearly half </w:t>
      </w:r>
      <w:r w:rsidR="00CD5D55" w:rsidRPr="005351C3">
        <w:t>(</w:t>
      </w:r>
      <w:r w:rsidR="0011403C" w:rsidRPr="005351C3">
        <w:t>4</w:t>
      </w:r>
      <w:r w:rsidR="00F762AB" w:rsidRPr="005351C3">
        <w:t>7</w:t>
      </w:r>
      <w:r w:rsidR="007E3389" w:rsidRPr="005351C3">
        <w:t>%</w:t>
      </w:r>
      <w:r w:rsidR="00CD5D55" w:rsidRPr="005351C3">
        <w:t>)</w:t>
      </w:r>
      <w:r w:rsidRPr="005351C3">
        <w:t xml:space="preserve"> had one or two previous births and </w:t>
      </w:r>
      <w:r w:rsidR="0011403C" w:rsidRPr="005351C3">
        <w:t>1</w:t>
      </w:r>
      <w:r w:rsidR="00F762AB" w:rsidRPr="005351C3">
        <w:t>3</w:t>
      </w:r>
      <w:r w:rsidR="007E3389" w:rsidRPr="005351C3">
        <w:t>%</w:t>
      </w:r>
      <w:r w:rsidRPr="005351C3">
        <w:t xml:space="preserve"> had three or more previous </w:t>
      </w:r>
      <w:proofErr w:type="gramStart"/>
      <w:r w:rsidRPr="005351C3">
        <w:t>births.</w:t>
      </w:r>
      <w:proofErr w:type="gramEnd"/>
      <w:r w:rsidRPr="005351C3">
        <w:t xml:space="preserve"> </w:t>
      </w:r>
      <w:r w:rsidR="00E74A53" w:rsidRPr="005351C3">
        <w:t>Forty</w:t>
      </w:r>
      <w:r w:rsidR="008402AF">
        <w:t xml:space="preserve"> per</w:t>
      </w:r>
      <w:r w:rsidRPr="005351C3">
        <w:t xml:space="preserve">cent of women gave birth to their first child. First-time mothers were proportionally higher among non-Indigenous mothers </w:t>
      </w:r>
      <w:r w:rsidR="00CD5D55" w:rsidRPr="005351C3">
        <w:t>(</w:t>
      </w:r>
      <w:r w:rsidR="0011403C" w:rsidRPr="005351C3">
        <w:t>4</w:t>
      </w:r>
      <w:r w:rsidR="00F762AB" w:rsidRPr="005351C3">
        <w:t>4</w:t>
      </w:r>
      <w:r w:rsidR="007E3389" w:rsidRPr="005351C3">
        <w:t>%</w:t>
      </w:r>
      <w:r w:rsidR="00CD5D55" w:rsidRPr="005351C3">
        <w:t>)</w:t>
      </w:r>
      <w:r w:rsidRPr="005351C3">
        <w:t xml:space="preserve"> than Indigenous mothers </w:t>
      </w:r>
      <w:r w:rsidR="00CD5D55" w:rsidRPr="005351C3">
        <w:t>(</w:t>
      </w:r>
      <w:r w:rsidR="0011403C" w:rsidRPr="005351C3">
        <w:t>3</w:t>
      </w:r>
      <w:r w:rsidR="00F762AB" w:rsidRPr="005351C3">
        <w:t>4</w:t>
      </w:r>
      <w:r w:rsidR="007E3389" w:rsidRPr="005351C3">
        <w:t>%</w:t>
      </w:r>
      <w:r w:rsidR="00CD5D55" w:rsidRPr="005351C3">
        <w:t>)</w:t>
      </w:r>
      <w:r w:rsidR="00E30794" w:rsidRPr="005351C3">
        <w:t>. Similarly</w:t>
      </w:r>
      <w:r w:rsidRPr="005351C3">
        <w:t xml:space="preserve">, </w:t>
      </w:r>
      <w:r w:rsidR="006C0D45" w:rsidRPr="005351C3">
        <w:t xml:space="preserve">proportionally </w:t>
      </w:r>
      <w:r w:rsidRPr="005351C3">
        <w:t xml:space="preserve">more Indigenous women than non-Indigenous had three or more previous births </w:t>
      </w:r>
      <w:r w:rsidR="00CD5D55" w:rsidRPr="005351C3">
        <w:t>(</w:t>
      </w:r>
      <w:r w:rsidR="0011403C" w:rsidRPr="005351C3">
        <w:t>2</w:t>
      </w:r>
      <w:r w:rsidR="00F762AB" w:rsidRPr="005351C3">
        <w:t>3.5</w:t>
      </w:r>
      <w:r w:rsidR="007E3389" w:rsidRPr="005351C3">
        <w:t>%</w:t>
      </w:r>
      <w:r w:rsidRPr="005351C3">
        <w:t xml:space="preserve"> and </w:t>
      </w:r>
      <w:r w:rsidR="00F762AB" w:rsidRPr="005351C3">
        <w:t>7</w:t>
      </w:r>
      <w:r w:rsidR="007E3389" w:rsidRPr="005351C3">
        <w:t>%</w:t>
      </w:r>
      <w:r w:rsidR="008C4529" w:rsidRPr="005351C3">
        <w:rPr>
          <w:color w:val="FF0000"/>
        </w:rPr>
        <w:t xml:space="preserve"> </w:t>
      </w:r>
      <w:r w:rsidRPr="005351C3">
        <w:t>respectively</w:t>
      </w:r>
      <w:r w:rsidR="00CD5D55" w:rsidRPr="005351C3">
        <w:t>)</w:t>
      </w:r>
      <w:r w:rsidRPr="005351C3">
        <w:t>.</w:t>
      </w:r>
    </w:p>
    <w:p w:rsidR="00DA731E" w:rsidRPr="005351C3" w:rsidRDefault="00DA731E" w:rsidP="00DA731E">
      <w:pPr>
        <w:pStyle w:val="DHFBodyText"/>
      </w:pPr>
      <w:r w:rsidRPr="005351C3">
        <w:t>The difference in maternal age between Indigenous and non-Indigenous women was more pronounced among first-time mothers</w:t>
      </w:r>
      <w:r w:rsidR="00F762AB" w:rsidRPr="005351C3">
        <w:t>,</w:t>
      </w:r>
      <w:r w:rsidRPr="005351C3">
        <w:t xml:space="preserve"> for whom there was an </w:t>
      </w:r>
      <w:r w:rsidR="008C4529" w:rsidRPr="005351C3">
        <w:t>eight</w:t>
      </w:r>
      <w:r w:rsidRPr="005351C3">
        <w:t xml:space="preserve"> year</w:t>
      </w:r>
      <w:r w:rsidRPr="005351C3">
        <w:rPr>
          <w:b/>
          <w:color w:val="0000FF"/>
        </w:rPr>
        <w:t xml:space="preserve"> </w:t>
      </w:r>
      <w:r w:rsidRPr="005351C3">
        <w:t xml:space="preserve">difference in the mean age of birth </w:t>
      </w:r>
      <w:r w:rsidR="00CD5D55" w:rsidRPr="005351C3">
        <w:t>(</w:t>
      </w:r>
      <w:r w:rsidR="0011403C" w:rsidRPr="005351C3">
        <w:t>20</w:t>
      </w:r>
      <w:r w:rsidR="00581CA9">
        <w:t>.3</w:t>
      </w:r>
      <w:r w:rsidR="00DF4B33" w:rsidRPr="005351C3">
        <w:t xml:space="preserve"> </w:t>
      </w:r>
      <w:r w:rsidRPr="005351C3">
        <w:t xml:space="preserve">and </w:t>
      </w:r>
      <w:r w:rsidR="0011403C" w:rsidRPr="005351C3">
        <w:t>28</w:t>
      </w:r>
      <w:r w:rsidR="00581CA9">
        <w:t>.1</w:t>
      </w:r>
      <w:r w:rsidRPr="005351C3">
        <w:t xml:space="preserve"> years respectively</w:t>
      </w:r>
      <w:r w:rsidR="00CD5D55" w:rsidRPr="005351C3">
        <w:t>)</w:t>
      </w:r>
      <w:r w:rsidRPr="005351C3">
        <w:t xml:space="preserve">. The majority of non-Indigenous first-time mothers were aged </w:t>
      </w:r>
      <w:r w:rsidR="0011403C" w:rsidRPr="005351C3">
        <w:t>25</w:t>
      </w:r>
      <w:r w:rsidRPr="005351C3">
        <w:t xml:space="preserve"> years or older </w:t>
      </w:r>
      <w:r w:rsidR="00CD5D55" w:rsidRPr="005351C3">
        <w:t>(</w:t>
      </w:r>
      <w:r w:rsidR="0011403C" w:rsidRPr="005351C3">
        <w:t>7</w:t>
      </w:r>
      <w:r w:rsidR="00F762AB" w:rsidRPr="005351C3">
        <w:t>3</w:t>
      </w:r>
      <w:r w:rsidR="007E3389" w:rsidRPr="005351C3">
        <w:t>%</w:t>
      </w:r>
      <w:r w:rsidR="00CD5D55" w:rsidRPr="005351C3">
        <w:t>)</w:t>
      </w:r>
      <w:r w:rsidRPr="005351C3">
        <w:t>, whereas</w:t>
      </w:r>
      <w:r w:rsidR="00675B2B" w:rsidRPr="005351C3">
        <w:t xml:space="preserve"> just over half (5</w:t>
      </w:r>
      <w:r w:rsidR="00F762AB" w:rsidRPr="005351C3">
        <w:t>4</w:t>
      </w:r>
      <w:r w:rsidR="00675B2B" w:rsidRPr="005351C3">
        <w:t>%) of</w:t>
      </w:r>
      <w:r w:rsidRPr="005351C3">
        <w:t xml:space="preserve"> first-time Indigenous mothers were </w:t>
      </w:r>
      <w:r w:rsidR="00675B2B" w:rsidRPr="005351C3">
        <w:t>less than</w:t>
      </w:r>
      <w:r w:rsidRPr="005351C3">
        <w:t xml:space="preserve"> </w:t>
      </w:r>
      <w:r w:rsidR="0011403C" w:rsidRPr="005351C3">
        <w:t>20</w:t>
      </w:r>
      <w:r w:rsidR="00D3716A" w:rsidRPr="005351C3">
        <w:t xml:space="preserve"> years of age</w:t>
      </w:r>
      <w:r w:rsidRPr="005351C3">
        <w:t xml:space="preserve">, </w:t>
      </w:r>
      <w:r w:rsidR="005659CF" w:rsidRPr="005351C3">
        <w:t>with half of these mothers</w:t>
      </w:r>
      <w:r w:rsidRPr="005351C3">
        <w:t xml:space="preserve"> aged below </w:t>
      </w:r>
      <w:r w:rsidR="0011403C" w:rsidRPr="005351C3">
        <w:t>18</w:t>
      </w:r>
      <w:r w:rsidRPr="005351C3">
        <w:t xml:space="preserve"> years of age </w:t>
      </w:r>
      <w:r w:rsidR="00CD5D55" w:rsidRPr="005351C3">
        <w:t>(</w:t>
      </w:r>
      <w:r w:rsidR="0011403C" w:rsidRPr="005351C3">
        <w:t>2</w:t>
      </w:r>
      <w:r w:rsidR="00D3716A" w:rsidRPr="005351C3">
        <w:t>6</w:t>
      </w:r>
      <w:r w:rsidR="007E3389" w:rsidRPr="005351C3">
        <w:t>%</w:t>
      </w:r>
      <w:r w:rsidR="00CD5D55" w:rsidRPr="005351C3">
        <w:t>)</w:t>
      </w:r>
      <w:r w:rsidRPr="005351C3">
        <w:t>.</w:t>
      </w:r>
    </w:p>
    <w:p w:rsidR="00DA731E" w:rsidRPr="005351C3" w:rsidRDefault="00DA731E" w:rsidP="0033576B">
      <w:pPr>
        <w:pStyle w:val="DHFHeading2"/>
      </w:pPr>
      <w:bookmarkStart w:id="35" w:name="_Toc226281791"/>
      <w:bookmarkStart w:id="36" w:name="_Toc226449756"/>
      <w:bookmarkStart w:id="37" w:name="_Toc263250653"/>
      <w:bookmarkStart w:id="38" w:name="_Toc404605614"/>
      <w:r w:rsidRPr="005351C3">
        <w:t>Antenatal care</w:t>
      </w:r>
      <w:bookmarkEnd w:id="35"/>
      <w:bookmarkEnd w:id="36"/>
      <w:bookmarkEnd w:id="37"/>
      <w:bookmarkEnd w:id="38"/>
    </w:p>
    <w:p w:rsidR="008C4529" w:rsidRPr="005351C3" w:rsidRDefault="00285440" w:rsidP="00DA731E">
      <w:pPr>
        <w:pStyle w:val="DHFBodyText"/>
      </w:pPr>
      <w:r w:rsidRPr="005351C3">
        <w:t>The vast majority of</w:t>
      </w:r>
      <w:r w:rsidR="00DA731E" w:rsidRPr="005351C3">
        <w:t xml:space="preserve"> mothers </w:t>
      </w:r>
      <w:r w:rsidRPr="005351C3">
        <w:t>had</w:t>
      </w:r>
      <w:r w:rsidR="00DA731E" w:rsidRPr="005351C3">
        <w:t xml:space="preserve"> information on antenatal visits</w:t>
      </w:r>
      <w:r w:rsidRPr="005351C3">
        <w:t xml:space="preserve"> recorded</w:t>
      </w:r>
      <w:r w:rsidR="00DA731E" w:rsidRPr="005351C3">
        <w:t xml:space="preserve">. </w:t>
      </w:r>
      <w:r w:rsidR="00A4309A" w:rsidRPr="005351C3">
        <w:t>In j</w:t>
      </w:r>
      <w:r w:rsidR="00166CA8" w:rsidRPr="005351C3">
        <w:t xml:space="preserve">ust </w:t>
      </w:r>
      <w:r w:rsidR="0035587F" w:rsidRPr="005351C3">
        <w:t>under</w:t>
      </w:r>
      <w:r w:rsidR="00166CA8" w:rsidRPr="005351C3">
        <w:t xml:space="preserve"> 2</w:t>
      </w:r>
      <w:r w:rsidR="007E3389" w:rsidRPr="005351C3">
        <w:t>%</w:t>
      </w:r>
      <w:r w:rsidR="00DA731E" w:rsidRPr="005351C3">
        <w:t xml:space="preserve"> of records </w:t>
      </w:r>
      <w:r w:rsidRPr="005351C3">
        <w:t>the</w:t>
      </w:r>
      <w:r w:rsidR="00DA731E" w:rsidRPr="005351C3">
        <w:t xml:space="preserve"> </w:t>
      </w:r>
      <w:r w:rsidRPr="005351C3">
        <w:t xml:space="preserve">date of first visit or </w:t>
      </w:r>
      <w:r w:rsidR="00DA731E" w:rsidRPr="005351C3">
        <w:t>frequency of visits</w:t>
      </w:r>
      <w:r w:rsidRPr="005351C3">
        <w:t xml:space="preserve"> were not recorded</w:t>
      </w:r>
      <w:r w:rsidR="00DA731E" w:rsidRPr="005351C3">
        <w:t>.</w:t>
      </w:r>
      <w:r w:rsidR="007E3C65" w:rsidRPr="005351C3">
        <w:t xml:space="preserve"> </w:t>
      </w:r>
      <w:r w:rsidR="00DA731E" w:rsidRPr="005351C3">
        <w:t>The World Health Organisation classifies less than four antenatal visits during the whole pregnancy to be insufficient</w:t>
      </w:r>
      <w:r w:rsidR="00FB72FF" w:rsidRPr="005351C3">
        <w:t>.</w:t>
      </w:r>
      <w:hyperlink w:anchor="_ENREF_8" w:tooltip="World Health Organisation, 1996 #60" w:history="1">
        <w:r w:rsidR="001401F2" w:rsidRPr="005351C3">
          <w:rPr>
            <w:vertAlign w:val="superscript"/>
          </w:rPr>
          <w:fldChar w:fldCharType="begin"/>
        </w:r>
        <w:r w:rsidR="001401F2" w:rsidRPr="005351C3">
          <w:rPr>
            <w:vertAlign w:val="superscript"/>
          </w:rPr>
          <w:instrText xml:space="preserve"> ADDIN EN.CITE &lt;EndNote&gt;&lt;Cite&gt;&lt;Author&gt;World Health Organisation&lt;/Author&gt;&lt;Year&gt;1996&lt;/Year&gt;&lt;RecNum&gt;60&lt;/RecNum&gt;&lt;DisplayText&gt;&lt;style face="superscript"&gt;8&lt;/style&gt;&lt;/DisplayText&gt;&lt;record&gt;&lt;rec-number&gt;60&lt;/rec-number&gt;&lt;foreign-keys&gt;&lt;key app="EN" db-id="dzpd22vxfp0zdreze2n5r2r9t55wt22xzvae"&gt;60&lt;/key&gt;&lt;/foreign-keys&gt;&lt;ref-type name="Report"&gt;27&lt;/ref-type&gt;&lt;contributors&gt;&lt;authors&gt;&lt;author&gt;World Health Organisation,&lt;/author&gt;&lt;/authors&gt;&lt;/contributors&gt;&lt;titles&gt;&lt;title&gt;Report of a technical working group&lt;/title&gt;&lt;secondary-title&gt;WHO/FRH/MSM/96.8&lt;/secondary-title&gt;&lt;/titles&gt;&lt;dates&gt;&lt;year&gt;1996&lt;/year&gt;&lt;/dates&gt;&lt;pub-location&gt;Geneva&lt;/pub-location&gt;&lt;publisher&gt;WHO&lt;/publisher&gt;&lt;urls&gt;&lt;/urls&gt;&lt;/record&gt;&lt;/Cite&gt;&lt;/EndNote&gt;</w:instrText>
        </w:r>
        <w:r w:rsidR="001401F2" w:rsidRPr="005351C3">
          <w:rPr>
            <w:vertAlign w:val="superscript"/>
          </w:rPr>
          <w:fldChar w:fldCharType="separate"/>
        </w:r>
        <w:r w:rsidR="001401F2" w:rsidRPr="005351C3">
          <w:rPr>
            <w:noProof/>
            <w:vertAlign w:val="superscript"/>
          </w:rPr>
          <w:t>8</w:t>
        </w:r>
        <w:r w:rsidR="001401F2" w:rsidRPr="005351C3">
          <w:rPr>
            <w:vertAlign w:val="superscript"/>
          </w:rPr>
          <w:fldChar w:fldCharType="end"/>
        </w:r>
      </w:hyperlink>
      <w:r w:rsidR="00DA731E" w:rsidRPr="005351C3">
        <w:rPr>
          <w:vertAlign w:val="superscript"/>
        </w:rPr>
        <w:t xml:space="preserve"> </w:t>
      </w:r>
      <w:r w:rsidR="00DA731E" w:rsidRPr="005351C3">
        <w:t>Among mothers for whom information was collected, Indigenous mothers in the NT were</w:t>
      </w:r>
      <w:r w:rsidR="00E65273" w:rsidRPr="005351C3">
        <w:t xml:space="preserve"> </w:t>
      </w:r>
      <w:r w:rsidR="00DA731E" w:rsidRPr="005351C3">
        <w:t xml:space="preserve">more likely to have </w:t>
      </w:r>
      <w:r w:rsidR="00392445" w:rsidRPr="005351C3">
        <w:t xml:space="preserve">insufficient antenatal care </w:t>
      </w:r>
      <w:r w:rsidR="007E3C65" w:rsidRPr="005351C3">
        <w:t xml:space="preserve">documented </w:t>
      </w:r>
      <w:r w:rsidR="00392445" w:rsidRPr="005351C3">
        <w:t>(</w:t>
      </w:r>
      <w:r w:rsidR="00DA731E" w:rsidRPr="005351C3">
        <w:t>no antenatal visit or attend</w:t>
      </w:r>
      <w:r w:rsidR="00392445" w:rsidRPr="005351C3">
        <w:t>ed</w:t>
      </w:r>
      <w:r w:rsidR="00DA731E" w:rsidRPr="005351C3">
        <w:t xml:space="preserve"> less than four</w:t>
      </w:r>
      <w:r w:rsidR="00A600F0" w:rsidRPr="005351C3">
        <w:t xml:space="preserve"> visits</w:t>
      </w:r>
      <w:r w:rsidR="00392445" w:rsidRPr="005351C3">
        <w:t>)</w:t>
      </w:r>
      <w:r w:rsidR="00DA731E" w:rsidRPr="005351C3">
        <w:t xml:space="preserve"> compared </w:t>
      </w:r>
      <w:r w:rsidR="00392445" w:rsidRPr="005351C3">
        <w:t>with</w:t>
      </w:r>
      <w:r w:rsidR="00DA731E" w:rsidRPr="005351C3">
        <w:t xml:space="preserve"> non-Indigenous mothers </w:t>
      </w:r>
      <w:r w:rsidR="00CD5D55" w:rsidRPr="005351C3">
        <w:t>(</w:t>
      </w:r>
      <w:r w:rsidR="0011403C" w:rsidRPr="005351C3">
        <w:t>1</w:t>
      </w:r>
      <w:r w:rsidR="0035587F" w:rsidRPr="005351C3">
        <w:t>2</w:t>
      </w:r>
      <w:r w:rsidR="007E3389" w:rsidRPr="005351C3">
        <w:t>%</w:t>
      </w:r>
      <w:r w:rsidR="00DA731E" w:rsidRPr="005351C3">
        <w:t xml:space="preserve"> and </w:t>
      </w:r>
      <w:r w:rsidR="0035587F" w:rsidRPr="005351C3">
        <w:t>3</w:t>
      </w:r>
      <w:r w:rsidR="007E3389" w:rsidRPr="005351C3">
        <w:t>%</w:t>
      </w:r>
      <w:r w:rsidR="00DA731E" w:rsidRPr="005351C3">
        <w:t xml:space="preserve"> respectively</w:t>
      </w:r>
      <w:r w:rsidR="00CD5D55" w:rsidRPr="005351C3">
        <w:t>)</w:t>
      </w:r>
      <w:r w:rsidR="00DA731E" w:rsidRPr="005351C3">
        <w:t xml:space="preserve">. </w:t>
      </w:r>
      <w:r w:rsidR="00C1407C" w:rsidRPr="005351C3">
        <w:t>I</w:t>
      </w:r>
      <w:r w:rsidR="006C6EEB" w:rsidRPr="005351C3">
        <w:t>ndigenous mothers</w:t>
      </w:r>
      <w:r w:rsidR="00C1407C" w:rsidRPr="005351C3">
        <w:t xml:space="preserve"> living </w:t>
      </w:r>
      <w:r w:rsidR="00BE027A" w:rsidRPr="005351C3">
        <w:t xml:space="preserve">in </w:t>
      </w:r>
      <w:r w:rsidR="00C1407C" w:rsidRPr="005351C3">
        <w:t xml:space="preserve">urban areas were slightly more likely to have </w:t>
      </w:r>
      <w:r w:rsidR="006C6EEB" w:rsidRPr="005351C3">
        <w:t xml:space="preserve">insufficient antenatal care compared </w:t>
      </w:r>
      <w:r w:rsidR="00C1407C" w:rsidRPr="005351C3">
        <w:t>with</w:t>
      </w:r>
      <w:r w:rsidR="006C6EEB" w:rsidRPr="005351C3">
        <w:t xml:space="preserve"> </w:t>
      </w:r>
      <w:r w:rsidR="00C1407C" w:rsidRPr="005351C3">
        <w:t xml:space="preserve">their counterparts in </w:t>
      </w:r>
      <w:r w:rsidR="006C6EEB" w:rsidRPr="005351C3">
        <w:t>rural and remote areas (</w:t>
      </w:r>
      <w:r w:rsidR="0011403C" w:rsidRPr="005351C3">
        <w:t>1</w:t>
      </w:r>
      <w:r w:rsidR="00157957" w:rsidRPr="005351C3">
        <w:t>4</w:t>
      </w:r>
      <w:r w:rsidR="007E3389" w:rsidRPr="005351C3">
        <w:t>%</w:t>
      </w:r>
      <w:r w:rsidR="006C6EEB" w:rsidRPr="005351C3">
        <w:t xml:space="preserve"> and </w:t>
      </w:r>
      <w:r w:rsidR="00B96B4D" w:rsidRPr="005351C3">
        <w:t>1</w:t>
      </w:r>
      <w:r w:rsidR="00157957" w:rsidRPr="005351C3">
        <w:t>0</w:t>
      </w:r>
      <w:r w:rsidR="007E3389" w:rsidRPr="005351C3">
        <w:t>%</w:t>
      </w:r>
      <w:r w:rsidR="006C6EEB" w:rsidRPr="005351C3">
        <w:t xml:space="preserve"> respectively).</w:t>
      </w:r>
      <w:r w:rsidR="00DA731E" w:rsidRPr="005351C3">
        <w:t xml:space="preserve"> </w:t>
      </w:r>
    </w:p>
    <w:p w:rsidR="005D7DA7" w:rsidRPr="005351C3" w:rsidRDefault="005D7DA7" w:rsidP="005D7DA7">
      <w:pPr>
        <w:pStyle w:val="DHFBodyText"/>
      </w:pPr>
      <w:r w:rsidRPr="005351C3">
        <w:t xml:space="preserve">It is important for maternal and </w:t>
      </w:r>
      <w:proofErr w:type="spellStart"/>
      <w:r w:rsidRPr="005351C3">
        <w:t>fetal</w:t>
      </w:r>
      <w:proofErr w:type="spellEnd"/>
      <w:r w:rsidRPr="005351C3">
        <w:t xml:space="preserve"> health </w:t>
      </w:r>
      <w:r w:rsidR="00C1407C" w:rsidRPr="005351C3">
        <w:t xml:space="preserve">for women </w:t>
      </w:r>
      <w:r w:rsidRPr="005351C3">
        <w:t>to have the</w:t>
      </w:r>
      <w:r w:rsidR="00C1407C" w:rsidRPr="005351C3">
        <w:t>ir</w:t>
      </w:r>
      <w:r w:rsidRPr="005351C3">
        <w:t xml:space="preserve"> first antenatal visit within the first trimester of pregnancy</w:t>
      </w:r>
      <w:r w:rsidR="001337FA" w:rsidRPr="005351C3">
        <w:t>.</w:t>
      </w:r>
      <w:hyperlink w:anchor="_ENREF_8" w:tooltip="World Health Organisation, 1996 #60" w:history="1">
        <w:r w:rsidR="001337FA" w:rsidRPr="005351C3">
          <w:rPr>
            <w:vertAlign w:val="superscript"/>
          </w:rPr>
          <w:fldChar w:fldCharType="begin"/>
        </w:r>
        <w:r w:rsidR="001337FA" w:rsidRPr="005351C3">
          <w:rPr>
            <w:vertAlign w:val="superscript"/>
          </w:rPr>
          <w:instrText xml:space="preserve"> ADDIN EN.CITE &lt;EndNote&gt;&lt;Cite&gt;&lt;Author&gt;World Health Organisation&lt;/Author&gt;&lt;Year&gt;1996&lt;/Year&gt;&lt;RecNum&gt;60&lt;/RecNum&gt;&lt;DisplayText&gt;&lt;style face="superscript"&gt;8&lt;/style&gt;&lt;/DisplayText&gt;&lt;record&gt;&lt;rec-number&gt;60&lt;/rec-number&gt;&lt;foreign-keys&gt;&lt;key app="EN" db-id="dzpd22vxfp0zdreze2n5r2r9t55wt22xzvae"&gt;60&lt;/key&gt;&lt;/foreign-keys&gt;&lt;ref-type name="Report"&gt;27&lt;/ref-type&gt;&lt;contributors&gt;&lt;authors&gt;&lt;author&gt;World Health Organisation,&lt;/author&gt;&lt;/authors&gt;&lt;/contributors&gt;&lt;titles&gt;&lt;title&gt;Report of a technical working group&lt;/title&gt;&lt;secondary-title&gt;WHO/FRH/MSM/96.8&lt;/secondary-title&gt;&lt;/titles&gt;&lt;dates&gt;&lt;year&gt;1996&lt;/year&gt;&lt;/dates&gt;&lt;pub-location&gt;Geneva&lt;/pub-location&gt;&lt;publisher&gt;WHO&lt;/publisher&gt;&lt;urls&gt;&lt;/urls&gt;&lt;/record&gt;&lt;/Cite&gt;&lt;/EndNote&gt;</w:instrText>
        </w:r>
        <w:r w:rsidR="001337FA" w:rsidRPr="005351C3">
          <w:rPr>
            <w:vertAlign w:val="superscript"/>
          </w:rPr>
          <w:fldChar w:fldCharType="separate"/>
        </w:r>
        <w:r w:rsidR="001337FA" w:rsidRPr="005351C3">
          <w:rPr>
            <w:noProof/>
            <w:vertAlign w:val="superscript"/>
          </w:rPr>
          <w:t>8</w:t>
        </w:r>
        <w:r w:rsidR="001337FA" w:rsidRPr="005351C3">
          <w:rPr>
            <w:vertAlign w:val="superscript"/>
          </w:rPr>
          <w:fldChar w:fldCharType="end"/>
        </w:r>
      </w:hyperlink>
      <w:r w:rsidR="001337FA" w:rsidRPr="005351C3">
        <w:rPr>
          <w:vertAlign w:val="superscript"/>
        </w:rPr>
        <w:t xml:space="preserve"> </w:t>
      </w:r>
      <w:r w:rsidRPr="005351C3">
        <w:t>In this report, first trimester is defined as gestational age less than fourteen weeks from conception. This definition is consistent with the National Indigenous Reform Agreement definition endorsed onto Australia’s online repository for metadata standards (</w:t>
      </w:r>
      <w:proofErr w:type="spellStart"/>
      <w:r w:rsidRPr="005351C3">
        <w:t>METeOR</w:t>
      </w:r>
      <w:proofErr w:type="spellEnd"/>
      <w:r w:rsidRPr="005351C3">
        <w:t xml:space="preserve">) in June </w:t>
      </w:r>
      <w:r w:rsidR="00B50E74" w:rsidRPr="005351C3">
        <w:t>2013</w:t>
      </w:r>
      <w:hyperlink w:anchor="_ENREF_9" w:tooltip="Australian Institute of Health and Welfare, 2013 #79" w:history="1">
        <w:r w:rsidR="00B50E74">
          <w:rPr>
            <w:vertAlign w:val="superscript"/>
          </w:rPr>
          <w:t>9</w:t>
        </w:r>
      </w:hyperlink>
      <w:r w:rsidR="00B50E74" w:rsidRPr="005351C3">
        <w:t xml:space="preserve"> </w:t>
      </w:r>
      <w:r w:rsidRPr="005351C3">
        <w:t xml:space="preserve">and differs from NT perinatal reports published prior to </w:t>
      </w:r>
      <w:r w:rsidR="0011403C" w:rsidRPr="005351C3">
        <w:t>2013</w:t>
      </w:r>
      <w:r w:rsidR="00AE3D27" w:rsidRPr="005351C3">
        <w:t>. In these reports</w:t>
      </w:r>
      <w:r w:rsidRPr="005351C3">
        <w:t>,</w:t>
      </w:r>
      <w:r w:rsidR="00AE3D27" w:rsidRPr="005351C3">
        <w:t xml:space="preserve"> first </w:t>
      </w:r>
      <w:r w:rsidRPr="005351C3">
        <w:t>trimester</w:t>
      </w:r>
      <w:r w:rsidR="00AE3D27" w:rsidRPr="005351C3">
        <w:t xml:space="preserve"> was defined</w:t>
      </w:r>
      <w:r w:rsidRPr="005351C3">
        <w:t xml:space="preserve"> as less than thirteen weeks.</w:t>
      </w:r>
      <w:r w:rsidRPr="005351C3">
        <w:rPr>
          <w:b/>
          <w:color w:val="0000FF"/>
        </w:rPr>
        <w:t xml:space="preserve"> </w:t>
      </w:r>
    </w:p>
    <w:p w:rsidR="00F371B9" w:rsidRPr="005351C3" w:rsidRDefault="00F371B9" w:rsidP="00DA731E">
      <w:pPr>
        <w:pStyle w:val="DHFBodyText"/>
      </w:pPr>
      <w:r w:rsidRPr="005351C3">
        <w:t>In this report g</w:t>
      </w:r>
      <w:r w:rsidR="00DA731E" w:rsidRPr="005351C3">
        <w:t xml:space="preserve">estational age at the first antenatal </w:t>
      </w:r>
      <w:r w:rsidR="00395295" w:rsidRPr="005351C3">
        <w:t xml:space="preserve">visit </w:t>
      </w:r>
      <w:r w:rsidR="00DA731E" w:rsidRPr="005351C3">
        <w:t xml:space="preserve">was derived from </w:t>
      </w:r>
      <w:r w:rsidRPr="005351C3">
        <w:t xml:space="preserve">three sources </w:t>
      </w:r>
      <w:r w:rsidR="00250F95" w:rsidRPr="005351C3">
        <w:t xml:space="preserve">to determine the lowest valid gestational age. These sources were </w:t>
      </w:r>
      <w:r w:rsidR="00DA731E" w:rsidRPr="005351C3">
        <w:t>the date of the first antenatal visit, the date of the first ultrasound or the recorded gestational age at the time of the first ultrasound</w:t>
      </w:r>
      <w:r w:rsidR="00250F95" w:rsidRPr="005351C3">
        <w:t>.</w:t>
      </w:r>
    </w:p>
    <w:p w:rsidR="00501C7C" w:rsidRPr="005351C3" w:rsidRDefault="00F81268" w:rsidP="00DA731E">
      <w:pPr>
        <w:pStyle w:val="DHFBodyText"/>
      </w:pPr>
      <w:r w:rsidRPr="005351C3">
        <w:t>Compared with</w:t>
      </w:r>
      <w:r w:rsidR="00DA731E" w:rsidRPr="005351C3">
        <w:t xml:space="preserve"> non-Indigenous mothers, Indigenous mothers were </w:t>
      </w:r>
      <w:r w:rsidR="008C4529" w:rsidRPr="005351C3">
        <w:t>more likely</w:t>
      </w:r>
      <w:r w:rsidR="00DA731E" w:rsidRPr="005351C3">
        <w:t xml:space="preserve"> to attend their first antenatal visit </w:t>
      </w:r>
      <w:r w:rsidR="008C4529" w:rsidRPr="005351C3">
        <w:t>later</w:t>
      </w:r>
      <w:r w:rsidR="00DA731E" w:rsidRPr="005351C3">
        <w:t xml:space="preserve"> in the pregnancy. Among those mothers who had a record of the time of their first visit, </w:t>
      </w:r>
      <w:r w:rsidR="00A569BD" w:rsidRPr="005351C3">
        <w:t>85</w:t>
      </w:r>
      <w:r w:rsidR="00AA5FD6" w:rsidRPr="005351C3">
        <w:t>%</w:t>
      </w:r>
      <w:r w:rsidR="00DA731E" w:rsidRPr="005351C3">
        <w:rPr>
          <w:b/>
          <w:color w:val="0000FF"/>
        </w:rPr>
        <w:t xml:space="preserve"> </w:t>
      </w:r>
      <w:r w:rsidR="00DA731E" w:rsidRPr="005351C3">
        <w:t xml:space="preserve">of non-Indigenous mothers attended their first visit </w:t>
      </w:r>
      <w:r w:rsidR="001031A0" w:rsidRPr="005351C3">
        <w:t>during</w:t>
      </w:r>
      <w:r w:rsidR="00DA731E" w:rsidRPr="005351C3">
        <w:t xml:space="preserve"> the first trimester of pregnancy. This proportion was much less for Indigenous mothers </w:t>
      </w:r>
      <w:r w:rsidR="008C4529" w:rsidRPr="005351C3">
        <w:t>(</w:t>
      </w:r>
      <w:r w:rsidR="00A569BD" w:rsidRPr="005351C3">
        <w:t>55</w:t>
      </w:r>
      <w:r w:rsidR="007E3389" w:rsidRPr="005351C3">
        <w:t>%</w:t>
      </w:r>
      <w:r w:rsidR="008C4529" w:rsidRPr="005351C3">
        <w:t>).</w:t>
      </w:r>
      <w:r w:rsidR="00DA731E" w:rsidRPr="005351C3">
        <w:t xml:space="preserve"> The proportion of Indigenous women attending a first antenatal visit in the first trimester was higher in urban area</w:t>
      </w:r>
      <w:r w:rsidR="00556CB4" w:rsidRPr="005351C3">
        <w:t>s</w:t>
      </w:r>
      <w:r w:rsidR="00DA731E" w:rsidRPr="005351C3">
        <w:t xml:space="preserve"> than in rural-remote </w:t>
      </w:r>
      <w:r w:rsidR="00CD5D55" w:rsidRPr="005351C3">
        <w:t>(</w:t>
      </w:r>
      <w:r w:rsidR="00A569BD" w:rsidRPr="005351C3">
        <w:t>62</w:t>
      </w:r>
      <w:r w:rsidR="007E3389" w:rsidRPr="005351C3">
        <w:t>%</w:t>
      </w:r>
      <w:r w:rsidR="00DA731E" w:rsidRPr="005351C3">
        <w:t xml:space="preserve"> and </w:t>
      </w:r>
      <w:r w:rsidR="00A569BD" w:rsidRPr="005351C3">
        <w:t>50</w:t>
      </w:r>
      <w:r w:rsidR="007E3389" w:rsidRPr="005351C3">
        <w:t>%</w:t>
      </w:r>
      <w:r w:rsidR="00DA731E" w:rsidRPr="005351C3">
        <w:t xml:space="preserve"> respectively</w:t>
      </w:r>
      <w:r w:rsidR="00CD5D55" w:rsidRPr="005351C3">
        <w:t>)</w:t>
      </w:r>
      <w:r w:rsidR="00DA731E" w:rsidRPr="005351C3">
        <w:t xml:space="preserve">. </w:t>
      </w:r>
      <w:r w:rsidR="000A7036" w:rsidRPr="005351C3">
        <w:t>Among non-Indigenous women,</w:t>
      </w:r>
      <w:r w:rsidR="00501C7C" w:rsidRPr="005351C3">
        <w:t xml:space="preserve"> </w:t>
      </w:r>
      <w:r w:rsidR="00BE6B9B" w:rsidRPr="005351C3">
        <w:t xml:space="preserve">the proportion </w:t>
      </w:r>
      <w:r w:rsidR="001723B7" w:rsidRPr="005351C3">
        <w:t>attending</w:t>
      </w:r>
      <w:r w:rsidR="00BE6B9B" w:rsidRPr="005351C3">
        <w:t xml:space="preserve"> an antenatal visit in the first trimester was </w:t>
      </w:r>
      <w:r w:rsidR="00EE0A78" w:rsidRPr="005351C3">
        <w:t>slightly higher in</w:t>
      </w:r>
      <w:r w:rsidR="00BE6B9B" w:rsidRPr="005351C3">
        <w:t xml:space="preserve"> urban</w:t>
      </w:r>
      <w:r w:rsidR="00EE0A78" w:rsidRPr="005351C3">
        <w:t xml:space="preserve"> areas</w:t>
      </w:r>
      <w:r w:rsidR="00EE0A78" w:rsidRPr="005351C3">
        <w:rPr>
          <w:b/>
          <w:color w:val="0000FF"/>
        </w:rPr>
        <w:t xml:space="preserve"> </w:t>
      </w:r>
      <w:r w:rsidR="00EE0A78" w:rsidRPr="005351C3">
        <w:t xml:space="preserve">compared </w:t>
      </w:r>
      <w:r w:rsidR="001031A0" w:rsidRPr="005351C3">
        <w:t>with</w:t>
      </w:r>
      <w:r w:rsidR="001031A0" w:rsidRPr="005351C3">
        <w:rPr>
          <w:b/>
          <w:color w:val="0000FF"/>
        </w:rPr>
        <w:t xml:space="preserve"> </w:t>
      </w:r>
      <w:r w:rsidR="00BE6B9B" w:rsidRPr="005351C3">
        <w:t>remote (</w:t>
      </w:r>
      <w:r w:rsidR="00A569BD" w:rsidRPr="005351C3">
        <w:t>85</w:t>
      </w:r>
      <w:r w:rsidR="006B629E" w:rsidRPr="005351C3">
        <w:t xml:space="preserve">% and </w:t>
      </w:r>
      <w:r w:rsidR="00A569BD" w:rsidRPr="005351C3">
        <w:t>77.5</w:t>
      </w:r>
      <w:r w:rsidR="007E3389" w:rsidRPr="005351C3">
        <w:t>%</w:t>
      </w:r>
      <w:r w:rsidR="006B629E" w:rsidRPr="005351C3">
        <w:t xml:space="preserve"> respectively</w:t>
      </w:r>
      <w:r w:rsidR="00501C7C" w:rsidRPr="005351C3">
        <w:t>).</w:t>
      </w:r>
    </w:p>
    <w:p w:rsidR="007228E3" w:rsidRPr="005351C3" w:rsidRDefault="003D74C4" w:rsidP="0033576B">
      <w:pPr>
        <w:pStyle w:val="DHFHeading2"/>
      </w:pPr>
      <w:bookmarkStart w:id="39" w:name="_Toc404605615"/>
      <w:bookmarkStart w:id="40" w:name="_Toc226281792"/>
      <w:bookmarkStart w:id="41" w:name="_Toc226449757"/>
      <w:bookmarkStart w:id="42" w:name="_Toc263250654"/>
      <w:bookmarkStart w:id="43" w:name="OLE_LINK1"/>
      <w:bookmarkStart w:id="44" w:name="OLE_LINK2"/>
      <w:r w:rsidRPr="005351C3">
        <w:t>A</w:t>
      </w:r>
      <w:r w:rsidR="00DA731E" w:rsidRPr="005351C3">
        <w:t xml:space="preserve">lcohol consumption </w:t>
      </w:r>
      <w:r w:rsidR="007228E3" w:rsidRPr="005351C3">
        <w:t>during pregnancy</w:t>
      </w:r>
      <w:bookmarkEnd w:id="39"/>
    </w:p>
    <w:bookmarkEnd w:id="40"/>
    <w:bookmarkEnd w:id="41"/>
    <w:bookmarkEnd w:id="42"/>
    <w:bookmarkEnd w:id="43"/>
    <w:bookmarkEnd w:id="44"/>
    <w:p w:rsidR="003D74C4" w:rsidRPr="005351C3" w:rsidRDefault="00DA731E" w:rsidP="00DA731E">
      <w:pPr>
        <w:pStyle w:val="DHFBodyText"/>
      </w:pPr>
      <w:r w:rsidRPr="005351C3">
        <w:t xml:space="preserve">Self-reported </w:t>
      </w:r>
      <w:r w:rsidR="003D74C4" w:rsidRPr="005351C3">
        <w:t xml:space="preserve">alcohol consumption during pregnancy is collected at the first antenatal visit and again at around </w:t>
      </w:r>
      <w:r w:rsidR="0011403C" w:rsidRPr="005351C3">
        <w:t>36</w:t>
      </w:r>
      <w:r w:rsidR="003D74C4" w:rsidRPr="005351C3">
        <w:t xml:space="preserve"> </w:t>
      </w:r>
      <w:proofErr w:type="gramStart"/>
      <w:r w:rsidR="003D74C4" w:rsidRPr="005351C3">
        <w:t>weeks</w:t>
      </w:r>
      <w:proofErr w:type="gramEnd"/>
      <w:r w:rsidR="003D74C4" w:rsidRPr="005351C3">
        <w:t xml:space="preserve"> gestation. Although the collection of this indicator has improved in recent years the proportion of missing data remains sizeable. In this report </w:t>
      </w:r>
      <w:r w:rsidR="00A322E1" w:rsidRPr="005351C3">
        <w:t>6</w:t>
      </w:r>
      <w:r w:rsidR="003D74C4" w:rsidRPr="005351C3">
        <w:t xml:space="preserve">% of alcohol consumption data were missing at the first visit and </w:t>
      </w:r>
      <w:r w:rsidR="00C70BCC">
        <w:t>17</w:t>
      </w:r>
      <w:r w:rsidR="003D74C4" w:rsidRPr="005351C3">
        <w:t xml:space="preserve">% at </w:t>
      </w:r>
      <w:r w:rsidR="0011403C" w:rsidRPr="005351C3">
        <w:t>36</w:t>
      </w:r>
      <w:r w:rsidR="003D74C4" w:rsidRPr="005351C3">
        <w:t xml:space="preserve"> weeks.</w:t>
      </w:r>
      <w:r w:rsidR="00506A26" w:rsidRPr="005351C3">
        <w:t xml:space="preserve"> Missing data for alcohol consumption was more prevalent among the antenatal records of Indigenous mothers than non-Indigenous mothers.</w:t>
      </w:r>
      <w:r w:rsidR="0006031F" w:rsidRPr="005351C3">
        <w:t xml:space="preserve"> The prevalence of alcohol consumption reported below was calculated after removing missing data.</w:t>
      </w:r>
    </w:p>
    <w:p w:rsidR="007228E3" w:rsidRPr="005351C3" w:rsidRDefault="007228E3" w:rsidP="007228E3">
      <w:pPr>
        <w:pStyle w:val="DHFBodyText"/>
      </w:pPr>
      <w:r w:rsidRPr="005351C3">
        <w:t xml:space="preserve">At first antenatal visit, </w:t>
      </w:r>
      <w:r w:rsidR="00A322E1" w:rsidRPr="005351C3">
        <w:t>5</w:t>
      </w:r>
      <w:r w:rsidRPr="005351C3">
        <w:t xml:space="preserve">% of all NT mothers reported </w:t>
      </w:r>
      <w:r w:rsidR="007512DC" w:rsidRPr="005351C3">
        <w:t xml:space="preserve">drinking </w:t>
      </w:r>
      <w:r w:rsidR="00E9697D" w:rsidRPr="005351C3">
        <w:t xml:space="preserve">alcohol </w:t>
      </w:r>
      <w:r w:rsidR="007512DC" w:rsidRPr="005351C3">
        <w:t xml:space="preserve">during pregnancy. </w:t>
      </w:r>
      <w:r w:rsidRPr="005351C3">
        <w:t xml:space="preserve">The prevalence of alcohol </w:t>
      </w:r>
      <w:r w:rsidR="00E9697D" w:rsidRPr="005351C3">
        <w:t>consumption</w:t>
      </w:r>
      <w:r w:rsidRPr="005351C3">
        <w:t xml:space="preserve"> was higher in Indigenous mothers (</w:t>
      </w:r>
      <w:r w:rsidR="00A322E1" w:rsidRPr="005351C3">
        <w:t>11</w:t>
      </w:r>
      <w:r w:rsidRPr="005351C3">
        <w:t xml:space="preserve">% at the first visit and </w:t>
      </w:r>
      <w:r w:rsidR="00CF1C15" w:rsidRPr="005351C3">
        <w:t>7</w:t>
      </w:r>
      <w:r w:rsidRPr="005351C3">
        <w:t xml:space="preserve">% at </w:t>
      </w:r>
      <w:r w:rsidR="0011403C" w:rsidRPr="005351C3">
        <w:t>36</w:t>
      </w:r>
      <w:r w:rsidRPr="005351C3">
        <w:t xml:space="preserve"> weeks gestation) than non-Indigenous mothers (</w:t>
      </w:r>
      <w:r w:rsidR="005210BA" w:rsidRPr="005351C3">
        <w:t>3</w:t>
      </w:r>
      <w:r w:rsidRPr="005351C3">
        <w:t xml:space="preserve">% and </w:t>
      </w:r>
      <w:r w:rsidR="005210BA" w:rsidRPr="005351C3">
        <w:t>1</w:t>
      </w:r>
      <w:r w:rsidRPr="005351C3">
        <w:t xml:space="preserve">%, respectively). </w:t>
      </w:r>
    </w:p>
    <w:p w:rsidR="0068481E" w:rsidRPr="005351C3" w:rsidRDefault="0068481E" w:rsidP="0068481E">
      <w:pPr>
        <w:pStyle w:val="DHFHeading2"/>
      </w:pPr>
      <w:bookmarkStart w:id="45" w:name="_Toc404605616"/>
      <w:r w:rsidRPr="005351C3">
        <w:t>Smoking status during pregnancy</w:t>
      </w:r>
      <w:bookmarkEnd w:id="45"/>
    </w:p>
    <w:p w:rsidR="005719E1" w:rsidRPr="005351C3" w:rsidRDefault="00604945" w:rsidP="00DA731E">
      <w:pPr>
        <w:pStyle w:val="DHFBodyText"/>
      </w:pPr>
      <w:r w:rsidRPr="005351C3">
        <w:t>S</w:t>
      </w:r>
      <w:r w:rsidR="00494440" w:rsidRPr="005351C3">
        <w:t xml:space="preserve">moking status during pregnancy </w:t>
      </w:r>
      <w:r w:rsidR="004E3E9F" w:rsidRPr="005351C3">
        <w:t xml:space="preserve">is </w:t>
      </w:r>
      <w:r w:rsidRPr="005351C3">
        <w:t xml:space="preserve">self-reported </w:t>
      </w:r>
      <w:r w:rsidR="001F5458" w:rsidRPr="005351C3">
        <w:t>as</w:t>
      </w:r>
      <w:r w:rsidR="001F5458" w:rsidRPr="005351C3">
        <w:rPr>
          <w:b/>
          <w:color w:val="0000FF"/>
        </w:rPr>
        <w:t xml:space="preserve"> </w:t>
      </w:r>
      <w:r w:rsidR="001F5458" w:rsidRPr="005351C3">
        <w:t xml:space="preserve">having </w:t>
      </w:r>
      <w:r w:rsidR="001031A0" w:rsidRPr="005351C3">
        <w:t>smoked</w:t>
      </w:r>
      <w:r w:rsidR="001F5458" w:rsidRPr="005351C3">
        <w:rPr>
          <w:b/>
          <w:color w:val="0000FF"/>
        </w:rPr>
        <w:t xml:space="preserve"> </w:t>
      </w:r>
      <w:r w:rsidR="001F5458" w:rsidRPr="005351C3">
        <w:t xml:space="preserve">during the first 20 weeks gestation and after 20 weeks gestation. </w:t>
      </w:r>
      <w:r w:rsidR="00D86B01" w:rsidRPr="005351C3">
        <w:t xml:space="preserve">These variables were introduced into the NT Midwives’ Collection to ensure consistency with the method of collecting smoking information </w:t>
      </w:r>
      <w:r w:rsidR="00B351A3" w:rsidRPr="005351C3">
        <w:t>in</w:t>
      </w:r>
      <w:r w:rsidR="00D86B01" w:rsidRPr="005351C3">
        <w:t xml:space="preserve"> the National Minimum Dataset.</w:t>
      </w:r>
      <w:r w:rsidR="0038600E" w:rsidRPr="005351C3">
        <w:t xml:space="preserve"> </w:t>
      </w:r>
      <w:r w:rsidR="000307BD" w:rsidRPr="005351C3">
        <w:t xml:space="preserve">Using this method, the proportion of data </w:t>
      </w:r>
      <w:r w:rsidR="001031A0" w:rsidRPr="005351C3">
        <w:t>with missing smoking status was</w:t>
      </w:r>
      <w:r w:rsidR="00CA16F3" w:rsidRPr="005351C3">
        <w:t xml:space="preserve"> </w:t>
      </w:r>
      <w:r w:rsidR="00A322E1" w:rsidRPr="005351C3">
        <w:t>2</w:t>
      </w:r>
      <w:r w:rsidR="00CA16F3" w:rsidRPr="005351C3">
        <w:t xml:space="preserve">% for </w:t>
      </w:r>
      <w:r w:rsidR="0038600E" w:rsidRPr="005351C3">
        <w:t xml:space="preserve">the first 20 weeks of gestation and </w:t>
      </w:r>
      <w:r w:rsidR="00B351A3" w:rsidRPr="005351C3">
        <w:t>1</w:t>
      </w:r>
      <w:r w:rsidR="00A322E1" w:rsidRPr="005351C3">
        <w:t>1</w:t>
      </w:r>
      <w:r w:rsidR="00B351A3" w:rsidRPr="005351C3">
        <w:t xml:space="preserve">% for </w:t>
      </w:r>
      <w:r w:rsidR="001031A0" w:rsidRPr="005351C3">
        <w:t>post</w:t>
      </w:r>
      <w:r w:rsidR="0038600E" w:rsidRPr="005351C3">
        <w:t xml:space="preserve"> 20 weeks </w:t>
      </w:r>
      <w:r w:rsidR="00B351A3" w:rsidRPr="005351C3">
        <w:t>gestation</w:t>
      </w:r>
      <w:r w:rsidR="00254937" w:rsidRPr="005351C3">
        <w:t>.</w:t>
      </w:r>
      <w:r w:rsidR="00254937" w:rsidRPr="005351C3">
        <w:rPr>
          <w:b/>
          <w:color w:val="0000FF"/>
        </w:rPr>
        <w:t xml:space="preserve"> </w:t>
      </w:r>
      <w:r w:rsidR="00254937" w:rsidRPr="005351C3">
        <w:t>Similar to alcohol consumption, the m</w:t>
      </w:r>
      <w:r w:rsidR="00D3393C" w:rsidRPr="005351C3">
        <w:t xml:space="preserve">issing data </w:t>
      </w:r>
      <w:r w:rsidR="00A455FC" w:rsidRPr="005351C3">
        <w:t xml:space="preserve">for smoking status was </w:t>
      </w:r>
      <w:r w:rsidR="00951DA9" w:rsidRPr="005351C3">
        <w:t>more prevalent among the antenatal records of Indigenous mothers</w:t>
      </w:r>
      <w:r w:rsidR="00D3393C" w:rsidRPr="005351C3">
        <w:t xml:space="preserve"> than non-Indigenous</w:t>
      </w:r>
      <w:r w:rsidR="00E9697D" w:rsidRPr="005351C3">
        <w:t xml:space="preserve"> mothers</w:t>
      </w:r>
      <w:r w:rsidR="00D3393C" w:rsidRPr="005351C3">
        <w:t>.</w:t>
      </w:r>
      <w:r w:rsidR="003904F2" w:rsidRPr="005351C3">
        <w:t xml:space="preserve"> </w:t>
      </w:r>
      <w:r w:rsidR="005719E1" w:rsidRPr="005351C3">
        <w:t xml:space="preserve">The prevalence of smoking during pregnancy reported below was calculated </w:t>
      </w:r>
      <w:r w:rsidR="00581CA9">
        <w:t>after</w:t>
      </w:r>
      <w:r w:rsidR="00E2351D" w:rsidRPr="005351C3">
        <w:t xml:space="preserve"> removing</w:t>
      </w:r>
      <w:r w:rsidR="00581CA9">
        <w:t xml:space="preserve"> records with</w:t>
      </w:r>
      <w:r w:rsidR="00E2351D" w:rsidRPr="005351C3">
        <w:t xml:space="preserve"> missing data</w:t>
      </w:r>
      <w:r w:rsidR="005719E1" w:rsidRPr="005351C3">
        <w:t xml:space="preserve">. </w:t>
      </w:r>
    </w:p>
    <w:p w:rsidR="00D16414" w:rsidRDefault="00A322E1" w:rsidP="00DA731E">
      <w:pPr>
        <w:pStyle w:val="DHFBodyText"/>
      </w:pPr>
      <w:r w:rsidRPr="005351C3">
        <w:t xml:space="preserve">Twenty four </w:t>
      </w:r>
      <w:r w:rsidR="008402AF">
        <w:t>per</w:t>
      </w:r>
      <w:r w:rsidR="002222EF" w:rsidRPr="005351C3">
        <w:t xml:space="preserve">cent of </w:t>
      </w:r>
      <w:r w:rsidR="006A6EFC" w:rsidRPr="005351C3">
        <w:t>NT mothers reported smoking</w:t>
      </w:r>
      <w:r w:rsidR="002222EF" w:rsidRPr="005351C3">
        <w:t xml:space="preserve"> during the first 20 weeks of pregnancy</w:t>
      </w:r>
      <w:r w:rsidR="006A6EFC" w:rsidRPr="005351C3">
        <w:t xml:space="preserve">, a rate much higher than </w:t>
      </w:r>
      <w:r w:rsidR="00420B82" w:rsidRPr="005351C3">
        <w:t xml:space="preserve">alcohol consumption. </w:t>
      </w:r>
      <w:r w:rsidR="00DA731E" w:rsidRPr="005351C3">
        <w:t>Indigenous mothers were</w:t>
      </w:r>
      <w:r w:rsidR="008C4529" w:rsidRPr="005351C3">
        <w:t xml:space="preserve"> </w:t>
      </w:r>
      <w:r w:rsidR="009705D0" w:rsidRPr="005351C3">
        <w:t>four</w:t>
      </w:r>
      <w:r w:rsidR="00DC01ED" w:rsidRPr="005351C3">
        <w:t xml:space="preserve"> times more</w:t>
      </w:r>
      <w:r w:rsidR="00DA731E" w:rsidRPr="005351C3">
        <w:t xml:space="preserve"> likely </w:t>
      </w:r>
      <w:r w:rsidR="00DC01ED" w:rsidRPr="005351C3">
        <w:t>than</w:t>
      </w:r>
      <w:r w:rsidR="00DA731E" w:rsidRPr="005351C3">
        <w:t xml:space="preserve"> non-Indigenous mothers to report smoking during </w:t>
      </w:r>
      <w:r w:rsidR="00C978E5" w:rsidRPr="005351C3">
        <w:t>the first 20 weeks</w:t>
      </w:r>
      <w:r w:rsidR="005C12DC" w:rsidRPr="005351C3">
        <w:t xml:space="preserve"> (</w:t>
      </w:r>
      <w:r w:rsidR="0011403C" w:rsidRPr="005351C3">
        <w:t>5</w:t>
      </w:r>
      <w:r w:rsidRPr="005351C3">
        <w:t>0</w:t>
      </w:r>
      <w:r w:rsidR="007E3389" w:rsidRPr="005351C3">
        <w:t>%</w:t>
      </w:r>
      <w:r w:rsidR="00DA731E" w:rsidRPr="005351C3">
        <w:t xml:space="preserve"> </w:t>
      </w:r>
      <w:r w:rsidR="005C12DC" w:rsidRPr="005351C3">
        <w:t xml:space="preserve">and </w:t>
      </w:r>
      <w:r w:rsidR="0011403C" w:rsidRPr="005351C3">
        <w:t>1</w:t>
      </w:r>
      <w:r w:rsidRPr="005351C3">
        <w:t>1</w:t>
      </w:r>
      <w:r w:rsidR="007E3389" w:rsidRPr="005351C3">
        <w:t>%</w:t>
      </w:r>
      <w:r w:rsidR="00DA731E" w:rsidRPr="005351C3">
        <w:t xml:space="preserve"> </w:t>
      </w:r>
      <w:r w:rsidR="005C12DC" w:rsidRPr="005351C3">
        <w:t>respectively)</w:t>
      </w:r>
      <w:r w:rsidR="00DA731E" w:rsidRPr="005351C3">
        <w:t xml:space="preserve">. By </w:t>
      </w:r>
      <w:r w:rsidR="00C3479E" w:rsidRPr="005351C3">
        <w:t>post</w:t>
      </w:r>
      <w:r w:rsidR="001968F3" w:rsidRPr="005351C3">
        <w:t xml:space="preserve"> 20 weeks gestation</w:t>
      </w:r>
      <w:r w:rsidR="00B832B8" w:rsidRPr="005351C3">
        <w:t xml:space="preserve">, </w:t>
      </w:r>
      <w:r w:rsidR="00DA731E" w:rsidRPr="005351C3">
        <w:t xml:space="preserve">smoking </w:t>
      </w:r>
      <w:r w:rsidR="00F5700D" w:rsidRPr="005351C3">
        <w:t>prevalence</w:t>
      </w:r>
      <w:r w:rsidR="00DA731E" w:rsidRPr="005351C3">
        <w:t xml:space="preserve"> dropped </w:t>
      </w:r>
      <w:r w:rsidR="002E2164" w:rsidRPr="005351C3">
        <w:t xml:space="preserve">slightly </w:t>
      </w:r>
      <w:r w:rsidR="00DA731E" w:rsidRPr="005351C3">
        <w:t xml:space="preserve">for </w:t>
      </w:r>
      <w:r w:rsidR="005C5165" w:rsidRPr="005351C3">
        <w:t xml:space="preserve">all mothers, although Indigenous mothers were still </w:t>
      </w:r>
      <w:r w:rsidR="001968F3" w:rsidRPr="005351C3">
        <w:t>five</w:t>
      </w:r>
      <w:r w:rsidR="005C5165" w:rsidRPr="005351C3">
        <w:t xml:space="preserve"> times more likely to report smoking </w:t>
      </w:r>
      <w:r w:rsidR="000479EC" w:rsidRPr="005351C3">
        <w:t xml:space="preserve">compared </w:t>
      </w:r>
      <w:r w:rsidR="00DC0399" w:rsidRPr="005351C3">
        <w:t>with</w:t>
      </w:r>
      <w:r w:rsidR="000479EC" w:rsidRPr="005351C3">
        <w:t xml:space="preserve"> non-Indigenous mothers</w:t>
      </w:r>
      <w:r w:rsidR="00DA731E" w:rsidRPr="005351C3">
        <w:t xml:space="preserve"> </w:t>
      </w:r>
      <w:r w:rsidR="00CD5D55" w:rsidRPr="005351C3">
        <w:t>(</w:t>
      </w:r>
      <w:r w:rsidR="0011403C" w:rsidRPr="005351C3">
        <w:t>4</w:t>
      </w:r>
      <w:r w:rsidR="00741F44">
        <w:t>6</w:t>
      </w:r>
      <w:r w:rsidR="007E3389" w:rsidRPr="005351C3">
        <w:t>%</w:t>
      </w:r>
      <w:r w:rsidR="00DA731E" w:rsidRPr="005351C3">
        <w:t xml:space="preserve"> and </w:t>
      </w:r>
      <w:r w:rsidRPr="005351C3">
        <w:t>8</w:t>
      </w:r>
      <w:r w:rsidR="007E3389" w:rsidRPr="005351C3">
        <w:t>%</w:t>
      </w:r>
      <w:r w:rsidR="00DA731E" w:rsidRPr="005351C3">
        <w:t xml:space="preserve"> respectively</w:t>
      </w:r>
      <w:r w:rsidR="00CD5D55" w:rsidRPr="005351C3">
        <w:t>)</w:t>
      </w:r>
      <w:r w:rsidR="00DA731E" w:rsidRPr="005351C3">
        <w:t xml:space="preserve">. </w:t>
      </w:r>
      <w:r w:rsidR="00D16414">
        <w:t>Smoking prevalence during the first 20 weeks of pregnancy was similar in both rural-remote and urban areas</w:t>
      </w:r>
    </w:p>
    <w:p w:rsidR="001968F3" w:rsidRPr="005351C3" w:rsidRDefault="001968F3" w:rsidP="00DA731E">
      <w:pPr>
        <w:pStyle w:val="DHFBodyText"/>
      </w:pPr>
      <w:r w:rsidRPr="005351C3">
        <w:t>For Indigenous mothers, s</w:t>
      </w:r>
      <w:r w:rsidR="008C4529" w:rsidRPr="005351C3">
        <w:t xml:space="preserve">moking </w:t>
      </w:r>
      <w:r w:rsidRPr="005351C3">
        <w:t>p</w:t>
      </w:r>
      <w:r w:rsidR="008C4529" w:rsidRPr="005351C3">
        <w:t xml:space="preserve">revalence </w:t>
      </w:r>
      <w:r w:rsidRPr="005351C3">
        <w:t xml:space="preserve">during the first 20 weeks </w:t>
      </w:r>
      <w:r w:rsidR="008C4529" w:rsidRPr="005351C3">
        <w:t xml:space="preserve">was </w:t>
      </w:r>
      <w:r w:rsidR="00E90C35">
        <w:t>similar</w:t>
      </w:r>
      <w:r w:rsidR="00A322E1" w:rsidRPr="005351C3">
        <w:t xml:space="preserve"> in</w:t>
      </w:r>
      <w:r w:rsidRPr="005351C3">
        <w:t xml:space="preserve"> urban </w:t>
      </w:r>
      <w:r w:rsidR="00E90C35">
        <w:t>and</w:t>
      </w:r>
      <w:r w:rsidR="00E90C35" w:rsidRPr="005351C3">
        <w:t xml:space="preserve"> </w:t>
      </w:r>
      <w:r w:rsidR="008C4529" w:rsidRPr="005351C3">
        <w:t xml:space="preserve">rural-remote areas </w:t>
      </w:r>
      <w:r w:rsidRPr="005351C3">
        <w:t>(</w:t>
      </w:r>
      <w:r w:rsidR="00A322E1" w:rsidRPr="005351C3">
        <w:t>47</w:t>
      </w:r>
      <w:r w:rsidRPr="005351C3">
        <w:t xml:space="preserve">% and </w:t>
      </w:r>
      <w:r w:rsidR="00A322E1" w:rsidRPr="005351C3">
        <w:t>51</w:t>
      </w:r>
      <w:r w:rsidRPr="005351C3">
        <w:t>%</w:t>
      </w:r>
      <w:r w:rsidR="00CC52B0" w:rsidRPr="005351C3">
        <w:t xml:space="preserve"> respectively</w:t>
      </w:r>
      <w:r w:rsidRPr="005351C3">
        <w:t>)</w:t>
      </w:r>
      <w:r w:rsidR="00F060A5" w:rsidRPr="005351C3">
        <w:t xml:space="preserve">. </w:t>
      </w:r>
      <w:r w:rsidR="00E90C35">
        <w:t>The rates of smoking were also comparable between non-Indigenous mothers living in a rural-remote area and those living in an urban area (</w:t>
      </w:r>
      <w:r w:rsidR="00E90C35" w:rsidRPr="005351C3">
        <w:t>12% and 11% respectively</w:t>
      </w:r>
      <w:r w:rsidR="00E90C35">
        <w:t xml:space="preserve">) </w:t>
      </w:r>
      <w:r w:rsidR="00E90C35" w:rsidRPr="005351C3">
        <w:t xml:space="preserve"> </w:t>
      </w:r>
    </w:p>
    <w:p w:rsidR="00C83920" w:rsidRPr="00C83920" w:rsidRDefault="001F6117" w:rsidP="00C83920">
      <w:pPr>
        <w:pStyle w:val="DHFBodyText"/>
      </w:pPr>
      <w:r w:rsidRPr="005351C3">
        <w:t>A</w:t>
      </w:r>
      <w:r w:rsidR="00DA731E" w:rsidRPr="005351C3">
        <w:t xml:space="preserve">mong Indigenous mothers, </w:t>
      </w:r>
      <w:r w:rsidR="00422CA7" w:rsidRPr="005351C3">
        <w:t xml:space="preserve">those mothers living in </w:t>
      </w:r>
      <w:r w:rsidR="008C4529" w:rsidRPr="005351C3">
        <w:t>Alice Springs Rural</w:t>
      </w:r>
      <w:r w:rsidR="00DA731E" w:rsidRPr="005351C3">
        <w:t xml:space="preserve"> district </w:t>
      </w:r>
      <w:r w:rsidR="00422CA7" w:rsidRPr="005351C3">
        <w:t>had</w:t>
      </w:r>
      <w:r w:rsidR="00DA731E" w:rsidRPr="005351C3">
        <w:t xml:space="preserve"> notably </w:t>
      </w:r>
      <w:r w:rsidR="008C4529" w:rsidRPr="005351C3">
        <w:t>lower</w:t>
      </w:r>
      <w:r w:rsidR="00DA731E" w:rsidRPr="005351C3">
        <w:t xml:space="preserve"> smoking rates than other districts </w:t>
      </w:r>
      <w:r w:rsidR="00CD5D55" w:rsidRPr="005351C3">
        <w:t>(</w:t>
      </w:r>
      <w:r w:rsidR="00DA731E" w:rsidRPr="005351C3">
        <w:t>although smoking levels were still high</w:t>
      </w:r>
      <w:r w:rsidR="00B07B88" w:rsidRPr="005351C3">
        <w:t>,</w:t>
      </w:r>
      <w:r w:rsidR="00DA731E" w:rsidRPr="005351C3">
        <w:t xml:space="preserve"> </w:t>
      </w:r>
      <w:r w:rsidR="008C4529" w:rsidRPr="005351C3">
        <w:t xml:space="preserve">with one </w:t>
      </w:r>
      <w:r w:rsidR="00412498" w:rsidRPr="005351C3">
        <w:t>quarter</w:t>
      </w:r>
      <w:r w:rsidR="00DA731E" w:rsidRPr="005351C3">
        <w:t xml:space="preserve"> of mothers smoking </w:t>
      </w:r>
      <w:r w:rsidR="00412498" w:rsidRPr="005351C3">
        <w:t>during the first 20 weeks)</w:t>
      </w:r>
      <w:r w:rsidR="00DA731E" w:rsidRPr="005351C3">
        <w:t>. This pattern of lower smoking in Alice Springs Rural is consisten</w:t>
      </w:r>
      <w:r w:rsidR="004D54E2" w:rsidRPr="005351C3">
        <w:t>t with data from previous years</w:t>
      </w:r>
      <w:r w:rsidR="004D54E2" w:rsidRPr="005351C3">
        <w:rPr>
          <w:b/>
          <w:color w:val="0000FF"/>
        </w:rPr>
        <w:t xml:space="preserve"> </w:t>
      </w:r>
      <w:r w:rsidR="004D54E2" w:rsidRPr="005351C3">
        <w:t>and may be related to the local practice of chewing tobacco (pituri) in the region.</w:t>
      </w:r>
      <w:hyperlink w:anchor="_ENREF_10" w:tooltip="Angela R, 2010 #82" w:history="1">
        <w:r w:rsidR="001401F2" w:rsidRPr="005351C3">
          <w:rPr>
            <w:noProof/>
            <w:vertAlign w:val="superscript"/>
          </w:rPr>
          <w:fldChar w:fldCharType="begin"/>
        </w:r>
        <w:r w:rsidR="001401F2" w:rsidRPr="005351C3">
          <w:rPr>
            <w:noProof/>
            <w:vertAlign w:val="superscript"/>
          </w:rPr>
          <w:instrText xml:space="preserve"> ADDIN EN.CITE &lt;EndNote&gt;&lt;Cite&gt;&lt;Author&gt;Angela R&lt;/Author&gt;&lt;Year&gt;2010&lt;/Year&gt;&lt;RecNum&gt;82&lt;/RecNum&gt;&lt;DisplayText&gt;&lt;style face="superscript"&gt;11&lt;/style&gt;&lt;/DisplayText&gt;&lt;record&gt;&lt;rec-number&gt;82&lt;/rec-number&gt;&lt;foreign-keys&gt;&lt;key app="EN" db-id="dzpd22vxfp0zdreze2n5r2r9t55wt22xzvae"&gt;82&lt;/key&gt;&lt;/foreign-keys&gt;&lt;ref-type name="Journal Article"&gt;17&lt;/ref-type&gt;&lt;contributors&gt;&lt;authors&gt;&lt;author&gt;Angela R,&lt;/author&gt;&lt;author&gt;Kathryn JS,&lt;/author&gt;&lt;author&gt;Fiona B,&lt;/author&gt;&lt;/authors&gt;&lt;/contributors&gt;&lt;titles&gt;&lt;title&gt;The pituri story: a review of the historical literature surrounding traditional Australian Aboriginal use of nicotine in Central Australia&lt;/title&gt;&lt;secondary-title&gt;Journal of Ethnobiology and Ethnomedicine&lt;/secondary-title&gt;&lt;/titles&gt;&lt;periodical&gt;&lt;full-title&gt;Journal of Ethnobiology and Ethnomedicine&lt;/full-title&gt;&lt;/periodical&gt;&lt;volume&gt;6&lt;/volume&gt;&lt;number&gt;26&lt;/number&gt;&lt;dates&gt;&lt;year&gt;2010&lt;/year&gt;&lt;/dates&gt;&lt;urls&gt;&lt;/urls&gt;&lt;/record&gt;&lt;/Cite&gt;&lt;/EndNote&gt;</w:instrText>
        </w:r>
        <w:r w:rsidR="001401F2" w:rsidRPr="005351C3">
          <w:rPr>
            <w:noProof/>
            <w:vertAlign w:val="superscript"/>
          </w:rPr>
          <w:fldChar w:fldCharType="separate"/>
        </w:r>
        <w:r w:rsidR="001401F2" w:rsidRPr="005351C3">
          <w:rPr>
            <w:noProof/>
            <w:vertAlign w:val="superscript"/>
          </w:rPr>
          <w:t>1</w:t>
        </w:r>
        <w:r w:rsidR="001401F2" w:rsidRPr="005351C3">
          <w:rPr>
            <w:noProof/>
            <w:vertAlign w:val="superscript"/>
          </w:rPr>
          <w:fldChar w:fldCharType="end"/>
        </w:r>
      </w:hyperlink>
      <w:r w:rsidR="00B50E74">
        <w:rPr>
          <w:noProof/>
          <w:vertAlign w:val="superscript"/>
        </w:rPr>
        <w:t>0</w:t>
      </w:r>
      <w:r w:rsidR="00C83920">
        <w:rPr>
          <w:noProof/>
          <w:vertAlign w:val="superscript"/>
        </w:rPr>
        <w:t xml:space="preserve"> </w:t>
      </w:r>
      <w:r w:rsidR="00C83920" w:rsidRPr="00C83920">
        <w:rPr>
          <w:noProof/>
        </w:rPr>
        <w:t>In contrast to this, smoking rates were higher in the coastal regions, such as East Arnhem, where smoking has been a part of traditional practices for hundreds of years.</w:t>
      </w:r>
      <w:r w:rsidR="00C83920">
        <w:rPr>
          <w:noProof/>
          <w:vertAlign w:val="superscript"/>
        </w:rPr>
        <w:t>11</w:t>
      </w:r>
      <w:r w:rsidR="00C83920">
        <w:rPr>
          <w:noProof/>
        </w:rPr>
        <w:t xml:space="preserve"> </w:t>
      </w:r>
    </w:p>
    <w:p w:rsidR="00DA731E" w:rsidRPr="005351C3" w:rsidRDefault="00DA731E" w:rsidP="0033576B">
      <w:pPr>
        <w:pStyle w:val="DHFHeading2"/>
      </w:pPr>
      <w:bookmarkStart w:id="46" w:name="_Toc226281793"/>
      <w:bookmarkStart w:id="47" w:name="_Toc226449758"/>
      <w:bookmarkStart w:id="48" w:name="_Toc263250655"/>
      <w:bookmarkStart w:id="49" w:name="_Toc404605617"/>
      <w:r w:rsidRPr="005351C3">
        <w:t>Birth facility</w:t>
      </w:r>
      <w:bookmarkEnd w:id="46"/>
      <w:bookmarkEnd w:id="47"/>
      <w:bookmarkEnd w:id="48"/>
      <w:bookmarkEnd w:id="49"/>
    </w:p>
    <w:p w:rsidR="00EF5B2A" w:rsidRPr="005351C3" w:rsidRDefault="00DA731E" w:rsidP="00DA731E">
      <w:pPr>
        <w:pStyle w:val="DHFBodyText"/>
      </w:pPr>
      <w:r w:rsidRPr="005351C3">
        <w:t xml:space="preserve">Nearly all NT births occurred in </w:t>
      </w:r>
      <w:r w:rsidR="00297093" w:rsidRPr="005351C3">
        <w:t xml:space="preserve">a </w:t>
      </w:r>
      <w:r w:rsidRPr="005351C3">
        <w:t xml:space="preserve">hospital </w:t>
      </w:r>
      <w:r w:rsidR="00CD5D55" w:rsidRPr="005351C3">
        <w:t>(</w:t>
      </w:r>
      <w:r w:rsidR="0011403C" w:rsidRPr="005351C3">
        <w:t>9</w:t>
      </w:r>
      <w:r w:rsidR="007F175D">
        <w:t>7</w:t>
      </w:r>
      <w:r w:rsidR="007E3389" w:rsidRPr="005351C3">
        <w:t>%</w:t>
      </w:r>
      <w:r w:rsidR="00CD5D55" w:rsidRPr="005351C3">
        <w:t>)</w:t>
      </w:r>
      <w:r w:rsidR="00297093" w:rsidRPr="005351C3">
        <w:t xml:space="preserve">. The majority of hospital births took place at one of the five public hospitals </w:t>
      </w:r>
      <w:r w:rsidR="00D6164C" w:rsidRPr="005351C3">
        <w:t>(</w:t>
      </w:r>
      <w:r w:rsidR="0011403C" w:rsidRPr="005351C3">
        <w:t>8</w:t>
      </w:r>
      <w:r w:rsidR="007F175D">
        <w:t>0</w:t>
      </w:r>
      <w:r w:rsidR="007E3389" w:rsidRPr="005351C3">
        <w:t>%</w:t>
      </w:r>
      <w:r w:rsidR="008C4529" w:rsidRPr="005351C3">
        <w:t>)</w:t>
      </w:r>
      <w:r w:rsidR="00D6164C" w:rsidRPr="005351C3">
        <w:t xml:space="preserve"> </w:t>
      </w:r>
      <w:r w:rsidR="00297093" w:rsidRPr="005351C3">
        <w:t xml:space="preserve">and </w:t>
      </w:r>
      <w:r w:rsidR="00D6164C" w:rsidRPr="005351C3">
        <w:t>the rest</w:t>
      </w:r>
      <w:r w:rsidR="00297093" w:rsidRPr="005351C3">
        <w:t xml:space="preserve"> were in DPH, the only private hospital in the NT.</w:t>
      </w:r>
      <w:r w:rsidR="00EF5B2A" w:rsidRPr="005351C3">
        <w:t xml:space="preserve"> </w:t>
      </w:r>
      <w:r w:rsidRPr="005351C3">
        <w:t>Almost all mothers who gave birth in</w:t>
      </w:r>
      <w:r w:rsidR="00297093" w:rsidRPr="005351C3">
        <w:t xml:space="preserve"> DPH</w:t>
      </w:r>
      <w:r w:rsidRPr="005351C3">
        <w:t xml:space="preserve"> were non-Indigenous </w:t>
      </w:r>
      <w:r w:rsidR="008C4529" w:rsidRPr="005351C3">
        <w:t>(</w:t>
      </w:r>
      <w:r w:rsidR="0011403C" w:rsidRPr="005351C3">
        <w:t>9</w:t>
      </w:r>
      <w:r w:rsidR="009B5587" w:rsidRPr="005351C3">
        <w:t>9</w:t>
      </w:r>
      <w:r w:rsidR="007E3389" w:rsidRPr="005351C3">
        <w:t>%</w:t>
      </w:r>
      <w:r w:rsidR="008C4529" w:rsidRPr="005351C3">
        <w:t>).</w:t>
      </w:r>
      <w:r w:rsidRPr="005351C3">
        <w:t xml:space="preserve"> </w:t>
      </w:r>
    </w:p>
    <w:p w:rsidR="00DA731E" w:rsidRPr="005351C3" w:rsidRDefault="00DA731E" w:rsidP="00DA731E">
      <w:pPr>
        <w:pStyle w:val="DHFBodyText"/>
      </w:pPr>
      <w:r w:rsidRPr="005351C3">
        <w:t xml:space="preserve">A small proportion of mothers </w:t>
      </w:r>
      <w:r w:rsidR="00CD5D55" w:rsidRPr="005351C3">
        <w:t>(</w:t>
      </w:r>
      <w:r w:rsidR="0038036A" w:rsidRPr="005351C3">
        <w:t>1</w:t>
      </w:r>
      <w:r w:rsidR="007E3389" w:rsidRPr="005351C3">
        <w:t>%</w:t>
      </w:r>
      <w:r w:rsidR="00CD5D55" w:rsidRPr="005351C3">
        <w:t>)</w:t>
      </w:r>
      <w:r w:rsidRPr="005351C3">
        <w:t xml:space="preserve"> had a planned </w:t>
      </w:r>
      <w:r w:rsidR="00380771" w:rsidRPr="005351C3">
        <w:t>homebirth</w:t>
      </w:r>
      <w:r w:rsidR="000F6387" w:rsidRPr="005351C3">
        <w:t xml:space="preserve"> and </w:t>
      </w:r>
      <w:r w:rsidR="00380771" w:rsidRPr="005351C3">
        <w:t>all</w:t>
      </w:r>
      <w:r w:rsidR="000F6387" w:rsidRPr="005351C3">
        <w:t xml:space="preserve"> </w:t>
      </w:r>
      <w:r w:rsidRPr="005351C3">
        <w:t xml:space="preserve">were non-Indigenous. </w:t>
      </w:r>
      <w:r w:rsidR="00E579FE" w:rsidRPr="005351C3">
        <w:t>Four</w:t>
      </w:r>
      <w:r w:rsidR="008402AF">
        <w:t xml:space="preserve"> per</w:t>
      </w:r>
      <w:r w:rsidR="00657C6A" w:rsidRPr="005351C3">
        <w:t>cent</w:t>
      </w:r>
      <w:r w:rsidR="00380771" w:rsidRPr="005351C3">
        <w:t xml:space="preserve"> of Indigenous mothers </w:t>
      </w:r>
      <w:r w:rsidR="004A49D2" w:rsidRPr="005351C3">
        <w:t xml:space="preserve">and </w:t>
      </w:r>
      <w:r w:rsidR="00884341" w:rsidRPr="005351C3">
        <w:t>less than</w:t>
      </w:r>
      <w:r w:rsidR="004A49D2" w:rsidRPr="005351C3">
        <w:t xml:space="preserve"> </w:t>
      </w:r>
      <w:r w:rsidR="007F175D">
        <w:t>2</w:t>
      </w:r>
      <w:r w:rsidR="007E3389" w:rsidRPr="005351C3">
        <w:t>%</w:t>
      </w:r>
      <w:r w:rsidR="004A49D2" w:rsidRPr="005351C3">
        <w:t xml:space="preserve"> of non-Indigenous mothers </w:t>
      </w:r>
      <w:r w:rsidR="00380771" w:rsidRPr="005351C3">
        <w:t>had an u</w:t>
      </w:r>
      <w:r w:rsidRPr="005351C3">
        <w:t>nplanned non-hospital birth</w:t>
      </w:r>
      <w:r w:rsidR="004A49D2" w:rsidRPr="005351C3">
        <w:t xml:space="preserve">. Unplanned non-hospital births </w:t>
      </w:r>
      <w:r w:rsidR="00987804" w:rsidRPr="005351C3">
        <w:t>include</w:t>
      </w:r>
      <w:r w:rsidR="004A49D2" w:rsidRPr="005351C3">
        <w:t xml:space="preserve"> </w:t>
      </w:r>
      <w:r w:rsidR="00937186" w:rsidRPr="005351C3">
        <w:t>births</w:t>
      </w:r>
      <w:r w:rsidR="004A49D2" w:rsidRPr="005351C3">
        <w:t xml:space="preserve"> that occurred in </w:t>
      </w:r>
      <w:r w:rsidR="00D6164C" w:rsidRPr="005351C3">
        <w:t xml:space="preserve">either </w:t>
      </w:r>
      <w:r w:rsidRPr="005351C3">
        <w:t>health centres, in transit</w:t>
      </w:r>
      <w:r w:rsidR="00661F5D" w:rsidRPr="005351C3">
        <w:t xml:space="preserve"> to hospitals</w:t>
      </w:r>
      <w:r w:rsidRPr="005351C3">
        <w:t xml:space="preserve"> </w:t>
      </w:r>
      <w:r w:rsidR="00D6164C" w:rsidRPr="005351C3">
        <w:t>or</w:t>
      </w:r>
      <w:r w:rsidRPr="005351C3">
        <w:t xml:space="preserve"> </w:t>
      </w:r>
      <w:r w:rsidR="00661F5D" w:rsidRPr="005351C3">
        <w:t>in unintended locations, including unplanned births in the home</w:t>
      </w:r>
      <w:r w:rsidR="00380771" w:rsidRPr="005351C3">
        <w:t>.</w:t>
      </w:r>
      <w:r w:rsidRPr="005351C3">
        <w:t xml:space="preserve"> </w:t>
      </w:r>
      <w:r w:rsidR="00B75E2F" w:rsidRPr="005351C3">
        <w:t>H</w:t>
      </w:r>
      <w:r w:rsidRPr="005351C3">
        <w:t xml:space="preserve">ealth centres were the most common place for </w:t>
      </w:r>
      <w:r w:rsidR="00380771" w:rsidRPr="005351C3">
        <w:t>non</w:t>
      </w:r>
      <w:r w:rsidRPr="005351C3">
        <w:t>-hospital births for Indigenous mothers.</w:t>
      </w:r>
      <w:r w:rsidR="005B3D46" w:rsidRPr="005351C3">
        <w:t xml:space="preserve"> </w:t>
      </w:r>
      <w:r w:rsidR="00672D5F" w:rsidRPr="005351C3">
        <w:t>Darwin Rural</w:t>
      </w:r>
      <w:r w:rsidR="00E90C35">
        <w:t xml:space="preserve"> and </w:t>
      </w:r>
      <w:r w:rsidR="00E90C35" w:rsidRPr="005351C3">
        <w:t xml:space="preserve">East Arnhem </w:t>
      </w:r>
      <w:r w:rsidR="005B3D46" w:rsidRPr="005351C3">
        <w:t>health</w:t>
      </w:r>
      <w:r w:rsidR="005B3D46" w:rsidRPr="005351C3">
        <w:rPr>
          <w:b/>
          <w:color w:val="0000FF"/>
        </w:rPr>
        <w:t xml:space="preserve"> </w:t>
      </w:r>
      <w:r w:rsidR="005B3D46" w:rsidRPr="005351C3">
        <w:t>district</w:t>
      </w:r>
      <w:r w:rsidR="00E90C35">
        <w:t>s</w:t>
      </w:r>
      <w:r w:rsidR="005B3D46" w:rsidRPr="005351C3">
        <w:t xml:space="preserve"> </w:t>
      </w:r>
      <w:r w:rsidR="0097749D" w:rsidRPr="005351C3">
        <w:t>had the largest proportion</w:t>
      </w:r>
      <w:r w:rsidR="00326213" w:rsidRPr="005351C3">
        <w:t xml:space="preserve"> (</w:t>
      </w:r>
      <w:r w:rsidR="009B5587" w:rsidRPr="005351C3">
        <w:t>8</w:t>
      </w:r>
      <w:r w:rsidR="00D87DCC">
        <w:t>.2</w:t>
      </w:r>
      <w:r w:rsidR="00326213" w:rsidRPr="005351C3">
        <w:t>%)</w:t>
      </w:r>
      <w:r w:rsidR="0097749D" w:rsidRPr="005351C3">
        <w:t xml:space="preserve"> of non-</w:t>
      </w:r>
      <w:r w:rsidR="00380771" w:rsidRPr="005351C3">
        <w:t>hospital</w:t>
      </w:r>
      <w:r w:rsidR="0097749D" w:rsidRPr="005351C3">
        <w:t xml:space="preserve"> births</w:t>
      </w:r>
      <w:r w:rsidR="00E90C35">
        <w:t>,</w:t>
      </w:r>
      <w:r w:rsidR="00995F6F">
        <w:t xml:space="preserve"> </w:t>
      </w:r>
      <w:r w:rsidR="008C4529" w:rsidRPr="005351C3">
        <w:t>most</w:t>
      </w:r>
      <w:r w:rsidR="0097749D" w:rsidRPr="005351C3">
        <w:t xml:space="preserve"> of which occurred in</w:t>
      </w:r>
      <w:r w:rsidR="00380771" w:rsidRPr="005351C3">
        <w:t xml:space="preserve"> </w:t>
      </w:r>
      <w:r w:rsidR="008C4529" w:rsidRPr="005351C3">
        <w:t>health centres</w:t>
      </w:r>
      <w:r w:rsidR="005B3D46" w:rsidRPr="005351C3">
        <w:t>.</w:t>
      </w:r>
    </w:p>
    <w:p w:rsidR="00DA731E" w:rsidRPr="005351C3" w:rsidRDefault="00DA731E" w:rsidP="0033576B">
      <w:pPr>
        <w:pStyle w:val="DHFHeading2"/>
      </w:pPr>
      <w:bookmarkStart w:id="50" w:name="_Toc226281794"/>
      <w:bookmarkStart w:id="51" w:name="_Toc226449759"/>
      <w:bookmarkStart w:id="52" w:name="_Toc263250656"/>
      <w:bookmarkStart w:id="53" w:name="_Toc404605618"/>
      <w:r w:rsidRPr="005351C3">
        <w:t>Onset of labour and induction of labour</w:t>
      </w:r>
      <w:bookmarkEnd w:id="50"/>
      <w:bookmarkEnd w:id="51"/>
      <w:bookmarkEnd w:id="52"/>
      <w:bookmarkEnd w:id="53"/>
    </w:p>
    <w:p w:rsidR="00EA608A" w:rsidRPr="005351C3" w:rsidRDefault="00DA731E" w:rsidP="00DA731E">
      <w:pPr>
        <w:pStyle w:val="DHFBodyText"/>
        <w:rPr>
          <w:b/>
          <w:color w:val="0000FF"/>
        </w:rPr>
      </w:pPr>
      <w:r w:rsidRPr="005351C3">
        <w:t xml:space="preserve">Spontaneous onset of labour occurred for </w:t>
      </w:r>
      <w:r w:rsidR="0011403C" w:rsidRPr="005351C3">
        <w:t>6</w:t>
      </w:r>
      <w:r w:rsidR="00C268DF" w:rsidRPr="005351C3">
        <w:t>1</w:t>
      </w:r>
      <w:r w:rsidR="007E3389" w:rsidRPr="005351C3">
        <w:t>%</w:t>
      </w:r>
      <w:r w:rsidRPr="005351C3">
        <w:t xml:space="preserve"> of all mothers</w:t>
      </w:r>
      <w:r w:rsidR="00D6164C" w:rsidRPr="005351C3">
        <w:t>;</w:t>
      </w:r>
      <w:r w:rsidRPr="005351C3">
        <w:t xml:space="preserve"> </w:t>
      </w:r>
      <w:r w:rsidR="002A264C" w:rsidRPr="005351C3">
        <w:t>a quarter of</w:t>
      </w:r>
      <w:r w:rsidRPr="005351C3">
        <w:t xml:space="preserve"> mothers </w:t>
      </w:r>
      <w:r w:rsidR="00CD5D55" w:rsidRPr="005351C3">
        <w:t>(</w:t>
      </w:r>
      <w:r w:rsidR="0011403C" w:rsidRPr="005351C3">
        <w:t>2</w:t>
      </w:r>
      <w:r w:rsidR="00EB519E">
        <w:t>3</w:t>
      </w:r>
      <w:r w:rsidR="007E3389" w:rsidRPr="005351C3">
        <w:t>%</w:t>
      </w:r>
      <w:r w:rsidR="00CD5D55" w:rsidRPr="005351C3">
        <w:t>)</w:t>
      </w:r>
      <w:r w:rsidRPr="005351C3">
        <w:t xml:space="preserve"> had induced labour and </w:t>
      </w:r>
      <w:r w:rsidR="0011403C" w:rsidRPr="005351C3">
        <w:t>16</w:t>
      </w:r>
      <w:r w:rsidR="007E3389" w:rsidRPr="005351C3">
        <w:t>%</w:t>
      </w:r>
      <w:r w:rsidRPr="005351C3">
        <w:t xml:space="preserve"> had no labour. Non-Indigenous mothers were less likely to have spontaneous onset of labour </w:t>
      </w:r>
      <w:r w:rsidR="00442AE4" w:rsidRPr="005351C3">
        <w:t>than</w:t>
      </w:r>
      <w:r w:rsidRPr="005351C3">
        <w:t xml:space="preserve"> Indigenous mothers </w:t>
      </w:r>
      <w:r w:rsidR="00CD5D55" w:rsidRPr="005351C3">
        <w:t>(</w:t>
      </w:r>
      <w:r w:rsidR="00817959" w:rsidRPr="005351C3">
        <w:t>5</w:t>
      </w:r>
      <w:r w:rsidR="00C268DF" w:rsidRPr="005351C3">
        <w:t>9</w:t>
      </w:r>
      <w:r w:rsidR="007E3389" w:rsidRPr="005351C3">
        <w:t>%</w:t>
      </w:r>
      <w:r w:rsidRPr="005351C3">
        <w:t xml:space="preserve"> and </w:t>
      </w:r>
      <w:r w:rsidR="0011403C" w:rsidRPr="005351C3">
        <w:t>6</w:t>
      </w:r>
      <w:r w:rsidR="00C268DF" w:rsidRPr="005351C3">
        <w:t>4</w:t>
      </w:r>
      <w:r w:rsidR="007E3389" w:rsidRPr="005351C3">
        <w:t>%</w:t>
      </w:r>
      <w:r w:rsidRPr="005351C3">
        <w:t xml:space="preserve"> respectively</w:t>
      </w:r>
      <w:r w:rsidR="00CD5D55" w:rsidRPr="005351C3">
        <w:t>)</w:t>
      </w:r>
      <w:r w:rsidRPr="005351C3">
        <w:t xml:space="preserve"> </w:t>
      </w:r>
      <w:r w:rsidR="00C8510F" w:rsidRPr="005351C3">
        <w:t>and</w:t>
      </w:r>
      <w:r w:rsidRPr="005351C3">
        <w:t xml:space="preserve"> </w:t>
      </w:r>
      <w:r w:rsidR="001401F2" w:rsidRPr="005351C3">
        <w:t xml:space="preserve">slightly </w:t>
      </w:r>
      <w:r w:rsidR="008C4529" w:rsidRPr="005351C3">
        <w:t>more likely</w:t>
      </w:r>
      <w:r w:rsidRPr="005351C3">
        <w:t xml:space="preserve"> to have induction to initiate the labour or have no labour.</w:t>
      </w:r>
      <w:r w:rsidR="006108B0" w:rsidRPr="005351C3">
        <w:t xml:space="preserve"> </w:t>
      </w:r>
    </w:p>
    <w:p w:rsidR="00DA731E" w:rsidRPr="005351C3" w:rsidRDefault="00DA731E" w:rsidP="0033576B">
      <w:pPr>
        <w:pStyle w:val="DHFHeading2"/>
      </w:pPr>
      <w:bookmarkStart w:id="54" w:name="_Toc226281795"/>
      <w:bookmarkStart w:id="55" w:name="_Toc226449760"/>
      <w:bookmarkStart w:id="56" w:name="_Toc263250657"/>
      <w:bookmarkStart w:id="57" w:name="_Toc404605619"/>
      <w:r w:rsidRPr="005351C3">
        <w:t>Presentation and method of birth</w:t>
      </w:r>
      <w:bookmarkEnd w:id="54"/>
      <w:bookmarkEnd w:id="55"/>
      <w:bookmarkEnd w:id="56"/>
      <w:bookmarkEnd w:id="57"/>
    </w:p>
    <w:p w:rsidR="001430D9" w:rsidRPr="005351C3" w:rsidRDefault="00DA731E" w:rsidP="00DA731E">
      <w:pPr>
        <w:pStyle w:val="DHFBodyText"/>
      </w:pPr>
      <w:r w:rsidRPr="005351C3">
        <w:t xml:space="preserve">Of all NT mothers giving birth in </w:t>
      </w:r>
      <w:r w:rsidR="0011403C" w:rsidRPr="005351C3">
        <w:t>201</w:t>
      </w:r>
      <w:r w:rsidR="00C8510F" w:rsidRPr="005351C3">
        <w:t>2</w:t>
      </w:r>
      <w:r w:rsidRPr="005351C3">
        <w:t xml:space="preserve">, </w:t>
      </w:r>
      <w:r w:rsidR="00C268DF" w:rsidRPr="005351C3">
        <w:t>61</w:t>
      </w:r>
      <w:r w:rsidR="007E3389" w:rsidRPr="005351C3">
        <w:t>%</w:t>
      </w:r>
      <w:r w:rsidRPr="005351C3">
        <w:t xml:space="preserve"> had </w:t>
      </w:r>
      <w:r w:rsidR="005C391B" w:rsidRPr="005351C3">
        <w:t xml:space="preserve">a </w:t>
      </w:r>
      <w:r w:rsidRPr="005351C3">
        <w:t>spontaneous vaginal deliver</w:t>
      </w:r>
      <w:r w:rsidR="005C391B" w:rsidRPr="005351C3">
        <w:t>y (SVD)</w:t>
      </w:r>
      <w:r w:rsidRPr="005351C3">
        <w:t xml:space="preserve">. </w:t>
      </w:r>
      <w:r w:rsidR="005C391B" w:rsidRPr="005351C3">
        <w:t xml:space="preserve">Indigenous mothers were more likely to have a SVD than </w:t>
      </w:r>
      <w:r w:rsidRPr="005351C3">
        <w:t xml:space="preserve">non-Indigenous mothers </w:t>
      </w:r>
      <w:r w:rsidR="005C391B" w:rsidRPr="005351C3">
        <w:t>(</w:t>
      </w:r>
      <w:r w:rsidR="0011403C" w:rsidRPr="005351C3">
        <w:t>6</w:t>
      </w:r>
      <w:r w:rsidR="00C268DF" w:rsidRPr="005351C3">
        <w:t>6</w:t>
      </w:r>
      <w:r w:rsidR="007E3389" w:rsidRPr="005351C3">
        <w:t>%</w:t>
      </w:r>
      <w:r w:rsidR="008C4529" w:rsidRPr="005351C3">
        <w:t xml:space="preserve"> </w:t>
      </w:r>
      <w:r w:rsidRPr="005351C3">
        <w:t xml:space="preserve">and </w:t>
      </w:r>
      <w:r w:rsidR="0011403C" w:rsidRPr="005351C3">
        <w:t>5</w:t>
      </w:r>
      <w:r w:rsidR="00C268DF" w:rsidRPr="005351C3">
        <w:t>8</w:t>
      </w:r>
      <w:r w:rsidR="007E3389" w:rsidRPr="005351C3">
        <w:t>%</w:t>
      </w:r>
      <w:r w:rsidRPr="005351C3">
        <w:t xml:space="preserve"> respectively</w:t>
      </w:r>
      <w:r w:rsidR="005C391B" w:rsidRPr="005351C3">
        <w:t>)</w:t>
      </w:r>
      <w:r w:rsidRPr="005351C3">
        <w:t>.</w:t>
      </w:r>
      <w:r w:rsidR="000C5FAE" w:rsidRPr="005351C3">
        <w:t xml:space="preserve"> </w:t>
      </w:r>
      <w:r w:rsidR="00B17888" w:rsidRPr="005351C3">
        <w:t>A</w:t>
      </w:r>
      <w:r w:rsidR="00FF4F08" w:rsidRPr="005351C3">
        <w:t>lmost a</w:t>
      </w:r>
      <w:r w:rsidR="00B17888" w:rsidRPr="005351C3">
        <w:t xml:space="preserve"> third</w:t>
      </w:r>
      <w:r w:rsidR="004E4157" w:rsidRPr="005351C3">
        <w:t xml:space="preserve"> (</w:t>
      </w:r>
      <w:r w:rsidR="00B17888" w:rsidRPr="005351C3">
        <w:t>3</w:t>
      </w:r>
      <w:r w:rsidR="00C268DF" w:rsidRPr="005351C3">
        <w:t>0</w:t>
      </w:r>
      <w:r w:rsidR="007E3389" w:rsidRPr="005351C3">
        <w:t>%</w:t>
      </w:r>
      <w:r w:rsidR="004E4157" w:rsidRPr="005351C3">
        <w:t xml:space="preserve">) </w:t>
      </w:r>
      <w:r w:rsidR="000C5FAE" w:rsidRPr="005351C3">
        <w:t xml:space="preserve">of births </w:t>
      </w:r>
      <w:proofErr w:type="gramStart"/>
      <w:r w:rsidR="000C5FAE" w:rsidRPr="005351C3">
        <w:t>were</w:t>
      </w:r>
      <w:proofErr w:type="gramEnd"/>
      <w:r w:rsidR="000C5FAE" w:rsidRPr="005351C3">
        <w:t xml:space="preserve"> </w:t>
      </w:r>
      <w:r w:rsidR="0036116E" w:rsidRPr="005351C3">
        <w:t xml:space="preserve">performed by </w:t>
      </w:r>
      <w:r w:rsidR="000C5FAE" w:rsidRPr="005351C3">
        <w:t>c</w:t>
      </w:r>
      <w:r w:rsidRPr="005351C3">
        <w:t>aesarean section</w:t>
      </w:r>
      <w:r w:rsidR="000C5FAE" w:rsidRPr="005351C3">
        <w:t>.</w:t>
      </w:r>
      <w:r w:rsidR="00E92735" w:rsidRPr="005351C3">
        <w:t xml:space="preserve"> </w:t>
      </w:r>
      <w:r w:rsidRPr="005351C3">
        <w:t xml:space="preserve">Non-Indigenous mothers were more likely to have a </w:t>
      </w:r>
      <w:r w:rsidR="004B13C6" w:rsidRPr="005351C3">
        <w:t>caesarean section</w:t>
      </w:r>
      <w:r w:rsidRPr="005351C3">
        <w:t xml:space="preserve"> than Indigenous mothers </w:t>
      </w:r>
      <w:r w:rsidR="00CD5D55" w:rsidRPr="005351C3">
        <w:t>(</w:t>
      </w:r>
      <w:r w:rsidR="0011403C" w:rsidRPr="005351C3">
        <w:t>3</w:t>
      </w:r>
      <w:r w:rsidR="00C268DF" w:rsidRPr="005351C3">
        <w:t>2</w:t>
      </w:r>
      <w:r w:rsidR="007E3389" w:rsidRPr="005351C3">
        <w:t>%</w:t>
      </w:r>
      <w:r w:rsidRPr="005351C3">
        <w:t xml:space="preserve"> and </w:t>
      </w:r>
      <w:r w:rsidR="00C268DF" w:rsidRPr="005351C3">
        <w:t>28</w:t>
      </w:r>
      <w:r w:rsidR="007E3389" w:rsidRPr="005351C3">
        <w:t>%</w:t>
      </w:r>
      <w:r w:rsidRPr="005351C3">
        <w:t xml:space="preserve"> respectively</w:t>
      </w:r>
      <w:r w:rsidR="00CD5D55" w:rsidRPr="005351C3">
        <w:t>)</w:t>
      </w:r>
      <w:r w:rsidR="00E92735" w:rsidRPr="005351C3">
        <w:t xml:space="preserve">. </w:t>
      </w:r>
      <w:r w:rsidR="000860E9" w:rsidRPr="005351C3">
        <w:t>Among all hospitals in the NT, DPH had the highest proportion of caesarean section births (</w:t>
      </w:r>
      <w:r w:rsidR="0011403C" w:rsidRPr="005351C3">
        <w:t>4</w:t>
      </w:r>
      <w:r w:rsidR="003D40C1" w:rsidRPr="005351C3">
        <w:t>3</w:t>
      </w:r>
      <w:r w:rsidR="007E3389" w:rsidRPr="005351C3">
        <w:t>%</w:t>
      </w:r>
      <w:r w:rsidR="000860E9" w:rsidRPr="005351C3">
        <w:t>) and the lowest proportion of spontaneous vaginal births (</w:t>
      </w:r>
      <w:r w:rsidR="0011403C" w:rsidRPr="005351C3">
        <w:t>4</w:t>
      </w:r>
      <w:r w:rsidR="003D40C1" w:rsidRPr="005351C3">
        <w:t>4</w:t>
      </w:r>
      <w:r w:rsidR="007E3389" w:rsidRPr="005351C3">
        <w:t>%</w:t>
      </w:r>
      <w:r w:rsidR="008C4529" w:rsidRPr="005351C3">
        <w:t>).</w:t>
      </w:r>
      <w:r w:rsidR="008C4529" w:rsidRPr="005351C3">
        <w:rPr>
          <w:color w:val="FF0000"/>
        </w:rPr>
        <w:t xml:space="preserve"> </w:t>
      </w:r>
    </w:p>
    <w:p w:rsidR="00DA731E" w:rsidRPr="005351C3" w:rsidRDefault="000C5FAE" w:rsidP="00DA731E">
      <w:pPr>
        <w:pStyle w:val="DHFBodyText"/>
      </w:pPr>
      <w:r w:rsidRPr="005351C3">
        <w:t xml:space="preserve">Instrumental deliveries using </w:t>
      </w:r>
      <w:r w:rsidR="00DA731E" w:rsidRPr="005351C3">
        <w:t xml:space="preserve">forceps or </w:t>
      </w:r>
      <w:proofErr w:type="spellStart"/>
      <w:r w:rsidR="00562638" w:rsidRPr="005351C3">
        <w:t>v</w:t>
      </w:r>
      <w:r w:rsidR="00DA731E" w:rsidRPr="005351C3">
        <w:t>entouse</w:t>
      </w:r>
      <w:proofErr w:type="spellEnd"/>
      <w:r w:rsidR="00DA731E" w:rsidRPr="005351C3">
        <w:t xml:space="preserve"> </w:t>
      </w:r>
      <w:r w:rsidR="00CD5D55" w:rsidRPr="005351C3">
        <w:t>(</w:t>
      </w:r>
      <w:r w:rsidR="00DA731E" w:rsidRPr="005351C3">
        <w:t>vacuum suction</w:t>
      </w:r>
      <w:r w:rsidR="00CD5D55" w:rsidRPr="005351C3">
        <w:t>)</w:t>
      </w:r>
      <w:r w:rsidR="00DA731E" w:rsidRPr="005351C3">
        <w:t xml:space="preserve"> in childbirth </w:t>
      </w:r>
      <w:r w:rsidRPr="005351C3">
        <w:t xml:space="preserve">accounted for </w:t>
      </w:r>
      <w:r w:rsidR="008721CB" w:rsidRPr="005351C3">
        <w:t>8</w:t>
      </w:r>
      <w:r w:rsidR="008E55A6" w:rsidRPr="005351C3">
        <w:t>.5</w:t>
      </w:r>
      <w:r w:rsidR="007E3389" w:rsidRPr="005351C3">
        <w:t>%</w:t>
      </w:r>
      <w:r w:rsidRPr="005351C3">
        <w:t xml:space="preserve"> of births</w:t>
      </w:r>
      <w:r w:rsidR="00DA731E" w:rsidRPr="005351C3">
        <w:t xml:space="preserve"> and </w:t>
      </w:r>
      <w:r w:rsidRPr="005351C3">
        <w:t xml:space="preserve">were more common among </w:t>
      </w:r>
      <w:r w:rsidR="00DA731E" w:rsidRPr="005351C3">
        <w:t xml:space="preserve">non-Indigenous mothers </w:t>
      </w:r>
      <w:r w:rsidR="00CD5D55" w:rsidRPr="005351C3">
        <w:t>(</w:t>
      </w:r>
      <w:r w:rsidR="0011403C" w:rsidRPr="005351C3">
        <w:t>10</w:t>
      </w:r>
      <w:r w:rsidR="007E3389" w:rsidRPr="005351C3">
        <w:t>%</w:t>
      </w:r>
      <w:r w:rsidR="00CD5D55" w:rsidRPr="005351C3">
        <w:t>)</w:t>
      </w:r>
      <w:r w:rsidR="00DA731E" w:rsidRPr="005351C3">
        <w:t xml:space="preserve"> than Indigenous mothers </w:t>
      </w:r>
      <w:r w:rsidR="00CD5D55" w:rsidRPr="005351C3">
        <w:t>(</w:t>
      </w:r>
      <w:r w:rsidR="0011403C" w:rsidRPr="005351C3">
        <w:t>6</w:t>
      </w:r>
      <w:r w:rsidR="007E3389" w:rsidRPr="005351C3">
        <w:t>%</w:t>
      </w:r>
      <w:r w:rsidR="00CD5D55" w:rsidRPr="005351C3">
        <w:t>)</w:t>
      </w:r>
      <w:r w:rsidR="00DA731E" w:rsidRPr="005351C3">
        <w:t xml:space="preserve">. Vaginal breech accounted for </w:t>
      </w:r>
      <w:r w:rsidR="008C4529" w:rsidRPr="005351C3">
        <w:t>less</w:t>
      </w:r>
      <w:r w:rsidR="00DA731E" w:rsidRPr="005351C3">
        <w:t xml:space="preserve"> than </w:t>
      </w:r>
      <w:r w:rsidR="0011403C" w:rsidRPr="005351C3">
        <w:t>1</w:t>
      </w:r>
      <w:r w:rsidR="007E3389" w:rsidRPr="005351C3">
        <w:t>%</w:t>
      </w:r>
      <w:r w:rsidR="00DA731E" w:rsidRPr="005351C3">
        <w:t xml:space="preserve"> of all births.</w:t>
      </w:r>
    </w:p>
    <w:p w:rsidR="00DA731E" w:rsidRPr="005351C3" w:rsidRDefault="00AC6410" w:rsidP="00DA731E">
      <w:pPr>
        <w:pStyle w:val="DHFBodyText"/>
      </w:pPr>
      <w:r w:rsidRPr="005351C3">
        <w:t>The majority of presentations were vertex (</w:t>
      </w:r>
      <w:r w:rsidR="0011403C" w:rsidRPr="005351C3">
        <w:t>9</w:t>
      </w:r>
      <w:r w:rsidR="008E55A6" w:rsidRPr="005351C3">
        <w:t>6</w:t>
      </w:r>
      <w:r w:rsidR="007E3389" w:rsidRPr="005351C3">
        <w:t>%</w:t>
      </w:r>
      <w:r w:rsidRPr="005351C3">
        <w:t xml:space="preserve">) while breech accounted for </w:t>
      </w:r>
      <w:r w:rsidR="008E55A6" w:rsidRPr="005351C3">
        <w:t>3</w:t>
      </w:r>
      <w:r w:rsidR="007E3389" w:rsidRPr="005351C3">
        <w:t>%</w:t>
      </w:r>
      <w:r w:rsidRPr="005351C3">
        <w:t xml:space="preserve"> and </w:t>
      </w:r>
      <w:r w:rsidR="00DA731E" w:rsidRPr="005351C3">
        <w:t xml:space="preserve">other presentations </w:t>
      </w:r>
      <w:r w:rsidR="0011403C" w:rsidRPr="005351C3">
        <w:t>1</w:t>
      </w:r>
      <w:r w:rsidR="007E3389" w:rsidRPr="005351C3">
        <w:t>%</w:t>
      </w:r>
      <w:r w:rsidR="00DA731E" w:rsidRPr="005351C3">
        <w:rPr>
          <w:color w:val="0000FF"/>
        </w:rPr>
        <w:t xml:space="preserve">. </w:t>
      </w:r>
      <w:r w:rsidR="00DA731E" w:rsidRPr="005351C3">
        <w:t xml:space="preserve">Caesarean section was the </w:t>
      </w:r>
      <w:r w:rsidR="008C4529" w:rsidRPr="005351C3">
        <w:t>most common</w:t>
      </w:r>
      <w:r w:rsidR="00DA731E" w:rsidRPr="005351C3">
        <w:t xml:space="preserve"> birth method for breech presentations, except for very preterm births </w:t>
      </w:r>
      <w:r w:rsidRPr="005351C3">
        <w:t>(</w:t>
      </w:r>
      <w:r w:rsidR="00240B8B" w:rsidRPr="005351C3">
        <w:t xml:space="preserve">less than </w:t>
      </w:r>
      <w:r w:rsidR="0011403C" w:rsidRPr="005351C3">
        <w:t>28</w:t>
      </w:r>
      <w:r w:rsidRPr="005351C3">
        <w:t xml:space="preserve"> weeks</w:t>
      </w:r>
      <w:r w:rsidR="00240B8B" w:rsidRPr="005351C3">
        <w:t>)</w:t>
      </w:r>
      <w:r w:rsidRPr="005351C3">
        <w:t xml:space="preserve"> </w:t>
      </w:r>
      <w:r w:rsidR="00DA731E" w:rsidRPr="005351C3">
        <w:t xml:space="preserve">which were </w:t>
      </w:r>
      <w:r w:rsidR="008C4529" w:rsidRPr="005351C3">
        <w:t>mostly</w:t>
      </w:r>
      <w:r w:rsidR="00DA731E" w:rsidRPr="005351C3">
        <w:t xml:space="preserve"> delivered vaginally.</w:t>
      </w:r>
    </w:p>
    <w:p w:rsidR="00DA731E" w:rsidRPr="005351C3" w:rsidRDefault="00F44BBA" w:rsidP="00DA731E">
      <w:pPr>
        <w:pStyle w:val="DHFBodyText"/>
      </w:pPr>
      <w:r w:rsidRPr="005351C3">
        <w:t xml:space="preserve">Among mothers who had a caesarean section, </w:t>
      </w:r>
      <w:r w:rsidR="000860E9" w:rsidRPr="005351C3">
        <w:t xml:space="preserve">Indigenous mothers were much more likely to undergo </w:t>
      </w:r>
      <w:r w:rsidR="003B7E2E" w:rsidRPr="005351C3">
        <w:t>the procedure</w:t>
      </w:r>
      <w:r w:rsidR="000860E9" w:rsidRPr="005351C3">
        <w:t xml:space="preserve"> for emergency reasons (</w:t>
      </w:r>
      <w:r w:rsidR="00600969" w:rsidRPr="005351C3">
        <w:t>64</w:t>
      </w:r>
      <w:r w:rsidR="007E3389" w:rsidRPr="005351C3">
        <w:t>%</w:t>
      </w:r>
      <w:r w:rsidR="000860E9" w:rsidRPr="005351C3">
        <w:t xml:space="preserve">) </w:t>
      </w:r>
      <w:r w:rsidR="00BF1A01" w:rsidRPr="005351C3">
        <w:t>compared with</w:t>
      </w:r>
      <w:r w:rsidR="000860E9" w:rsidRPr="005351C3">
        <w:t xml:space="preserve"> non-Indigenous mothers (</w:t>
      </w:r>
      <w:r w:rsidR="00600969" w:rsidRPr="005351C3">
        <w:t>48</w:t>
      </w:r>
      <w:r w:rsidR="007E3389" w:rsidRPr="005351C3">
        <w:t>%</w:t>
      </w:r>
      <w:r w:rsidR="000860E9" w:rsidRPr="005351C3">
        <w:t>)</w:t>
      </w:r>
      <w:proofErr w:type="gramStart"/>
      <w:r w:rsidR="000860E9" w:rsidRPr="005351C3">
        <w:t>.</w:t>
      </w:r>
      <w:proofErr w:type="gramEnd"/>
      <w:r w:rsidR="000860E9" w:rsidRPr="005351C3">
        <w:t xml:space="preserve"> </w:t>
      </w:r>
      <w:r w:rsidR="00DA731E" w:rsidRPr="005351C3">
        <w:t xml:space="preserve">The </w:t>
      </w:r>
      <w:r w:rsidR="00332553" w:rsidRPr="005351C3">
        <w:t xml:space="preserve">primary </w:t>
      </w:r>
      <w:r w:rsidR="00DA731E" w:rsidRPr="005351C3">
        <w:t xml:space="preserve">reason for </w:t>
      </w:r>
      <w:r w:rsidR="00332553" w:rsidRPr="005351C3">
        <w:t xml:space="preserve">elective </w:t>
      </w:r>
      <w:r w:rsidR="00625CA6" w:rsidRPr="005351C3">
        <w:t xml:space="preserve">caesarean section </w:t>
      </w:r>
      <w:r w:rsidR="0036116E" w:rsidRPr="005351C3">
        <w:t>births</w:t>
      </w:r>
      <w:r w:rsidR="00DA731E" w:rsidRPr="005351C3">
        <w:t xml:space="preserve"> </w:t>
      </w:r>
      <w:r w:rsidR="00332553" w:rsidRPr="005351C3">
        <w:t xml:space="preserve">was </w:t>
      </w:r>
      <w:r w:rsidR="00DA731E" w:rsidRPr="005351C3">
        <w:t xml:space="preserve">previous </w:t>
      </w:r>
      <w:r w:rsidR="00625CA6" w:rsidRPr="005351C3">
        <w:t xml:space="preserve">caesarean section </w:t>
      </w:r>
      <w:r w:rsidR="00CD5D55" w:rsidRPr="005351C3">
        <w:t>(</w:t>
      </w:r>
      <w:r w:rsidR="00B33145" w:rsidRPr="005351C3">
        <w:t>6</w:t>
      </w:r>
      <w:r w:rsidR="00600969" w:rsidRPr="005351C3">
        <w:t>7</w:t>
      </w:r>
      <w:r w:rsidR="007E3389" w:rsidRPr="005351C3">
        <w:t>%</w:t>
      </w:r>
      <w:r w:rsidR="00CD5D55" w:rsidRPr="005351C3">
        <w:t>)</w:t>
      </w:r>
      <w:r w:rsidR="00332553" w:rsidRPr="005351C3">
        <w:t>. The main reasons for emergency caesarean section included:</w:t>
      </w:r>
      <w:r w:rsidR="00DA731E" w:rsidRPr="005351C3">
        <w:t xml:space="preserve"> failure to progress during labour </w:t>
      </w:r>
      <w:r w:rsidR="00CD5D55" w:rsidRPr="005351C3">
        <w:t>(</w:t>
      </w:r>
      <w:r w:rsidR="0011403C" w:rsidRPr="005351C3">
        <w:t>4</w:t>
      </w:r>
      <w:r w:rsidR="00B33145" w:rsidRPr="005351C3">
        <w:t>7</w:t>
      </w:r>
      <w:r w:rsidR="007E3389" w:rsidRPr="005351C3">
        <w:t>%</w:t>
      </w:r>
      <w:r w:rsidR="00CD5D55" w:rsidRPr="005351C3">
        <w:t>)</w:t>
      </w:r>
      <w:r w:rsidR="00DA731E" w:rsidRPr="005351C3">
        <w:t xml:space="preserve">, </w:t>
      </w:r>
      <w:proofErr w:type="spellStart"/>
      <w:r w:rsidR="00DA731E" w:rsidRPr="005351C3">
        <w:t>fetal</w:t>
      </w:r>
      <w:proofErr w:type="spellEnd"/>
      <w:r w:rsidR="00DA731E" w:rsidRPr="005351C3">
        <w:t xml:space="preserve"> distress</w:t>
      </w:r>
      <w:r w:rsidR="003458BF" w:rsidRPr="005351C3">
        <w:t xml:space="preserve"> (non-reassuring </w:t>
      </w:r>
      <w:proofErr w:type="spellStart"/>
      <w:r w:rsidR="003458BF" w:rsidRPr="005351C3">
        <w:t>fetal</w:t>
      </w:r>
      <w:proofErr w:type="spellEnd"/>
      <w:r w:rsidR="003458BF" w:rsidRPr="005351C3">
        <w:t xml:space="preserve"> status)</w:t>
      </w:r>
      <w:r w:rsidR="00DA731E" w:rsidRPr="005351C3">
        <w:t xml:space="preserve"> </w:t>
      </w:r>
      <w:r w:rsidR="00CD5D55" w:rsidRPr="005351C3">
        <w:t>(</w:t>
      </w:r>
      <w:r w:rsidR="0011403C" w:rsidRPr="005351C3">
        <w:t>3</w:t>
      </w:r>
      <w:r w:rsidR="00600969" w:rsidRPr="005351C3">
        <w:t>8</w:t>
      </w:r>
      <w:r w:rsidR="007E3389" w:rsidRPr="005351C3">
        <w:t>%</w:t>
      </w:r>
      <w:r w:rsidR="00CD5D55" w:rsidRPr="005351C3">
        <w:t>)</w:t>
      </w:r>
      <w:r w:rsidR="00DA731E" w:rsidRPr="005351C3">
        <w:t xml:space="preserve"> and </w:t>
      </w:r>
      <w:proofErr w:type="spellStart"/>
      <w:r w:rsidR="00DA731E" w:rsidRPr="005351C3">
        <w:t>malpresentation</w:t>
      </w:r>
      <w:proofErr w:type="spellEnd"/>
      <w:r w:rsidR="00DA731E" w:rsidRPr="005351C3">
        <w:t xml:space="preserve"> </w:t>
      </w:r>
      <w:r w:rsidR="00CD5D55" w:rsidRPr="005351C3">
        <w:t>(</w:t>
      </w:r>
      <w:r w:rsidR="00600969" w:rsidRPr="005351C3">
        <w:t>11</w:t>
      </w:r>
      <w:r w:rsidR="007E3389" w:rsidRPr="005351C3">
        <w:t>%</w:t>
      </w:r>
      <w:r w:rsidR="00CD5D55" w:rsidRPr="005351C3">
        <w:t>)</w:t>
      </w:r>
      <w:r w:rsidR="00C21A63" w:rsidRPr="005351C3">
        <w:t xml:space="preserve">. </w:t>
      </w:r>
      <w:r w:rsidR="00DA731E" w:rsidRPr="005351C3">
        <w:t xml:space="preserve">Indigenous mothers were </w:t>
      </w:r>
      <w:r w:rsidR="00E90C35">
        <w:t xml:space="preserve">only slightly </w:t>
      </w:r>
      <w:r w:rsidR="0036116E" w:rsidRPr="005351C3">
        <w:t xml:space="preserve">more likely to have </w:t>
      </w:r>
      <w:r w:rsidR="00332553" w:rsidRPr="005351C3">
        <w:t>an</w:t>
      </w:r>
      <w:r w:rsidR="0036116E" w:rsidRPr="005351C3">
        <w:t xml:space="preserve"> </w:t>
      </w:r>
      <w:bookmarkStart w:id="58" w:name="OLE_LINK3"/>
      <w:r w:rsidR="00332553" w:rsidRPr="005351C3">
        <w:t xml:space="preserve">emergency </w:t>
      </w:r>
      <w:r w:rsidR="00625CA6" w:rsidRPr="005351C3">
        <w:t>caesarean</w:t>
      </w:r>
      <w:bookmarkEnd w:id="58"/>
      <w:r w:rsidR="00625CA6" w:rsidRPr="005351C3">
        <w:t xml:space="preserve"> section </w:t>
      </w:r>
      <w:r w:rsidR="0036116E" w:rsidRPr="005351C3">
        <w:t xml:space="preserve">because of </w:t>
      </w:r>
      <w:proofErr w:type="spellStart"/>
      <w:r w:rsidR="0036116E" w:rsidRPr="005351C3">
        <w:t>fetal</w:t>
      </w:r>
      <w:proofErr w:type="spellEnd"/>
      <w:r w:rsidR="0036116E" w:rsidRPr="005351C3">
        <w:t xml:space="preserve"> distress than non-Indigenous mothers </w:t>
      </w:r>
      <w:r w:rsidR="00CD5D55" w:rsidRPr="005351C3">
        <w:t>(</w:t>
      </w:r>
      <w:r w:rsidR="00600969" w:rsidRPr="005351C3">
        <w:t>39</w:t>
      </w:r>
      <w:r w:rsidR="007E3389" w:rsidRPr="005351C3">
        <w:t>%</w:t>
      </w:r>
      <w:r w:rsidR="00DA731E" w:rsidRPr="005351C3">
        <w:t xml:space="preserve"> </w:t>
      </w:r>
      <w:r w:rsidR="00C8582F" w:rsidRPr="005351C3">
        <w:t xml:space="preserve">and </w:t>
      </w:r>
      <w:r w:rsidR="00C54FCF" w:rsidRPr="005351C3">
        <w:t>3</w:t>
      </w:r>
      <w:r w:rsidR="00600969" w:rsidRPr="005351C3">
        <w:t>7</w:t>
      </w:r>
      <w:r w:rsidR="00C8582F" w:rsidRPr="005351C3">
        <w:t xml:space="preserve">% </w:t>
      </w:r>
      <w:r w:rsidR="00DA731E" w:rsidRPr="005351C3">
        <w:t>respectively</w:t>
      </w:r>
      <w:r w:rsidR="00CD5D55" w:rsidRPr="005351C3">
        <w:t>)</w:t>
      </w:r>
      <w:proofErr w:type="gramStart"/>
      <w:r w:rsidR="00AC043F" w:rsidRPr="005351C3">
        <w:t>,</w:t>
      </w:r>
      <w:proofErr w:type="gramEnd"/>
      <w:r w:rsidR="00AC043F" w:rsidRPr="005351C3">
        <w:t xml:space="preserve"> whereas f</w:t>
      </w:r>
      <w:r w:rsidR="00C711C8" w:rsidRPr="005351C3">
        <w:t>ailure to progress was a more common indicator for emergency caesareans</w:t>
      </w:r>
      <w:r w:rsidR="00C711C8" w:rsidRPr="005351C3">
        <w:rPr>
          <w:b/>
          <w:color w:val="0000FF"/>
        </w:rPr>
        <w:t xml:space="preserve"> </w:t>
      </w:r>
      <w:r w:rsidR="00C711C8" w:rsidRPr="005351C3">
        <w:t>among n</w:t>
      </w:r>
      <w:r w:rsidR="00C8582F" w:rsidRPr="005351C3">
        <w:t xml:space="preserve">on-Indigenous mothers </w:t>
      </w:r>
      <w:r w:rsidR="00BF1A01" w:rsidRPr="005351C3">
        <w:t>compared with</w:t>
      </w:r>
      <w:r w:rsidR="00C711C8" w:rsidRPr="005351C3">
        <w:t xml:space="preserve"> Indigenous mothers (</w:t>
      </w:r>
      <w:r w:rsidR="00600969" w:rsidRPr="005351C3">
        <w:t>49</w:t>
      </w:r>
      <w:r w:rsidR="004C6743" w:rsidRPr="005351C3">
        <w:t xml:space="preserve">% and </w:t>
      </w:r>
      <w:r w:rsidR="00600969" w:rsidRPr="005351C3">
        <w:t>45</w:t>
      </w:r>
      <w:r w:rsidR="004C6743" w:rsidRPr="005351C3">
        <w:t>% respectively).</w:t>
      </w:r>
    </w:p>
    <w:p w:rsidR="00DA731E" w:rsidRPr="005351C3" w:rsidRDefault="00DA731E" w:rsidP="0033576B">
      <w:pPr>
        <w:pStyle w:val="DHFHeading2"/>
      </w:pPr>
      <w:bookmarkStart w:id="59" w:name="_Toc226281796"/>
      <w:bookmarkStart w:id="60" w:name="_Toc226449761"/>
      <w:bookmarkStart w:id="61" w:name="_Toc404605620"/>
      <w:r w:rsidRPr="005351C3">
        <w:t>Analgesia and anaesthesia for childbirth</w:t>
      </w:r>
      <w:bookmarkEnd w:id="59"/>
      <w:bookmarkEnd w:id="60"/>
      <w:bookmarkEnd w:id="61"/>
    </w:p>
    <w:p w:rsidR="00414507" w:rsidRPr="005351C3" w:rsidRDefault="00DA731E" w:rsidP="00DA731E">
      <w:pPr>
        <w:pStyle w:val="DHFBodyText"/>
      </w:pPr>
      <w:r w:rsidRPr="005351C3">
        <w:t xml:space="preserve">The majority of mothers who had spontaneous or induced onset of labour used some form of analgesia </w:t>
      </w:r>
      <w:r w:rsidR="00CD5D55" w:rsidRPr="005351C3">
        <w:t>(</w:t>
      </w:r>
      <w:r w:rsidR="001851EE" w:rsidRPr="005351C3">
        <w:t>80</w:t>
      </w:r>
      <w:r w:rsidR="007E3389" w:rsidRPr="005351C3">
        <w:t>%</w:t>
      </w:r>
      <w:r w:rsidR="00CD5D55" w:rsidRPr="005351C3">
        <w:t>)</w:t>
      </w:r>
      <w:r w:rsidR="00622EE1" w:rsidRPr="005351C3">
        <w:t>. A</w:t>
      </w:r>
      <w:r w:rsidRPr="005351C3">
        <w:t xml:space="preserve">nalgesia use was </w:t>
      </w:r>
      <w:r w:rsidR="00AC043F" w:rsidRPr="005351C3">
        <w:t xml:space="preserve">slightly </w:t>
      </w:r>
      <w:r w:rsidRPr="005351C3">
        <w:t xml:space="preserve">higher among non-Indigenous mothers than Indigenous mothers </w:t>
      </w:r>
      <w:r w:rsidR="00CD5D55" w:rsidRPr="005351C3">
        <w:t>(</w:t>
      </w:r>
      <w:r w:rsidR="0011403C" w:rsidRPr="005351C3">
        <w:t>8</w:t>
      </w:r>
      <w:r w:rsidR="001851EE" w:rsidRPr="005351C3">
        <w:t>1</w:t>
      </w:r>
      <w:r w:rsidR="007E3389" w:rsidRPr="005351C3">
        <w:t>%</w:t>
      </w:r>
      <w:r w:rsidRPr="005351C3">
        <w:t xml:space="preserve"> and </w:t>
      </w:r>
      <w:r w:rsidR="0011403C" w:rsidRPr="005351C3">
        <w:t>7</w:t>
      </w:r>
      <w:r w:rsidR="001851EE" w:rsidRPr="005351C3">
        <w:t>8</w:t>
      </w:r>
      <w:r w:rsidR="007E3389" w:rsidRPr="005351C3">
        <w:t>%</w:t>
      </w:r>
      <w:r w:rsidRPr="005351C3">
        <w:t xml:space="preserve"> respectively</w:t>
      </w:r>
      <w:r w:rsidR="00CD5D55" w:rsidRPr="005351C3">
        <w:t>)</w:t>
      </w:r>
      <w:r w:rsidRPr="005351C3">
        <w:t xml:space="preserve">. </w:t>
      </w:r>
      <w:r w:rsidR="00E90C35">
        <w:t>Non-Indigenous mothers were more likely to have an epidural as an analgesic than Indigenous mothers (</w:t>
      </w:r>
      <w:r w:rsidR="00A1027E">
        <w:t>22% and 14% respectively).</w:t>
      </w:r>
    </w:p>
    <w:p w:rsidR="00DA731E" w:rsidRPr="005351C3" w:rsidRDefault="00DA731E" w:rsidP="00DA731E">
      <w:pPr>
        <w:pStyle w:val="DHFBodyText"/>
      </w:pPr>
      <w:r w:rsidRPr="005351C3">
        <w:t>Anaesthesia was applied in the vast majority of operative births</w:t>
      </w:r>
      <w:r w:rsidR="00D6164C" w:rsidRPr="005351C3">
        <w:t xml:space="preserve">, including births using </w:t>
      </w:r>
      <w:r w:rsidR="006E5446" w:rsidRPr="005351C3">
        <w:t>forceps</w:t>
      </w:r>
      <w:r w:rsidR="00D6164C" w:rsidRPr="005351C3">
        <w:t xml:space="preserve"> or </w:t>
      </w:r>
      <w:proofErr w:type="spellStart"/>
      <w:r w:rsidR="00D6164C" w:rsidRPr="005351C3">
        <w:t>ventouse</w:t>
      </w:r>
      <w:proofErr w:type="spellEnd"/>
      <w:r w:rsidR="00D6164C" w:rsidRPr="005351C3">
        <w:t xml:space="preserve"> or via caesarean section</w:t>
      </w:r>
      <w:r w:rsidRPr="005351C3">
        <w:t xml:space="preserve">. </w:t>
      </w:r>
      <w:r w:rsidR="002E6F82" w:rsidRPr="005351C3">
        <w:t xml:space="preserve">General anaesthesia was administered for </w:t>
      </w:r>
      <w:r w:rsidR="00C64B47" w:rsidRPr="005351C3">
        <w:t>8</w:t>
      </w:r>
      <w:r w:rsidR="002E6F82" w:rsidRPr="005351C3">
        <w:t>% of Indigenous women having operative births and 6% of non-Indigenous women.</w:t>
      </w:r>
    </w:p>
    <w:p w:rsidR="00DA731E" w:rsidRPr="005351C3" w:rsidRDefault="00A127A7" w:rsidP="0033576B">
      <w:pPr>
        <w:pStyle w:val="DHFHeading2"/>
      </w:pPr>
      <w:bookmarkStart w:id="62" w:name="_Toc226281797"/>
      <w:bookmarkStart w:id="63" w:name="_Toc226449762"/>
      <w:bookmarkStart w:id="64" w:name="_Toc404605621"/>
      <w:r w:rsidRPr="005351C3">
        <w:t>Complications due to pregnancy and/or</w:t>
      </w:r>
      <w:bookmarkEnd w:id="62"/>
      <w:bookmarkEnd w:id="63"/>
      <w:r w:rsidRPr="005351C3">
        <w:t xml:space="preserve"> childbirth</w:t>
      </w:r>
      <w:bookmarkEnd w:id="64"/>
    </w:p>
    <w:p w:rsidR="0020697E" w:rsidRPr="005351C3" w:rsidRDefault="004426A5" w:rsidP="00CE4806">
      <w:pPr>
        <w:pStyle w:val="DHFBodyText"/>
      </w:pPr>
      <w:r w:rsidRPr="005351C3">
        <w:t xml:space="preserve">This report presents information on a selection of pregnancy and/or childbirth complications. </w:t>
      </w:r>
      <w:r w:rsidR="00F40475" w:rsidRPr="005351C3">
        <w:t>H</w:t>
      </w:r>
      <w:r w:rsidR="00622EE1" w:rsidRPr="005351C3">
        <w:t xml:space="preserve">alf of all NT mothers </w:t>
      </w:r>
      <w:r w:rsidR="00FE16FB" w:rsidRPr="005351C3">
        <w:t>(</w:t>
      </w:r>
      <w:r w:rsidR="00F40475" w:rsidRPr="005351C3">
        <w:t>5</w:t>
      </w:r>
      <w:r w:rsidR="00C64B47" w:rsidRPr="005351C3">
        <w:t>0</w:t>
      </w:r>
      <w:r w:rsidR="007E3389" w:rsidRPr="005351C3">
        <w:t>%</w:t>
      </w:r>
      <w:r w:rsidR="00FE16FB" w:rsidRPr="005351C3">
        <w:t xml:space="preserve">) </w:t>
      </w:r>
      <w:r w:rsidR="00622EE1" w:rsidRPr="005351C3">
        <w:t xml:space="preserve">experienced </w:t>
      </w:r>
      <w:r w:rsidRPr="005351C3">
        <w:t>one of these</w:t>
      </w:r>
      <w:r w:rsidR="00622EE1" w:rsidRPr="005351C3">
        <w:t xml:space="preserve"> </w:t>
      </w:r>
      <w:r w:rsidR="00DA731E" w:rsidRPr="005351C3">
        <w:t>complication</w:t>
      </w:r>
      <w:r w:rsidRPr="005351C3">
        <w:t>s</w:t>
      </w:r>
      <w:r w:rsidR="00622EE1" w:rsidRPr="005351C3">
        <w:t xml:space="preserve">. </w:t>
      </w:r>
      <w:r w:rsidR="00DA731E" w:rsidRPr="005351C3">
        <w:t xml:space="preserve">Indigenous </w:t>
      </w:r>
      <w:r w:rsidR="00631BBA" w:rsidRPr="005351C3">
        <w:t xml:space="preserve">mothers were more likely to have a complication </w:t>
      </w:r>
      <w:r w:rsidR="00DA731E" w:rsidRPr="005351C3">
        <w:t xml:space="preserve">than non-Indigenous mothers </w:t>
      </w:r>
      <w:r w:rsidR="00CD5D55" w:rsidRPr="005351C3">
        <w:t>(</w:t>
      </w:r>
      <w:r w:rsidR="0011403C" w:rsidRPr="005351C3">
        <w:t>5</w:t>
      </w:r>
      <w:r w:rsidR="00C64B47" w:rsidRPr="005351C3">
        <w:t>6</w:t>
      </w:r>
      <w:r w:rsidR="007E3389" w:rsidRPr="005351C3">
        <w:t>%</w:t>
      </w:r>
      <w:r w:rsidR="00DA731E" w:rsidRPr="005351C3">
        <w:t xml:space="preserve"> and </w:t>
      </w:r>
      <w:r w:rsidR="0011403C" w:rsidRPr="005351C3">
        <w:t>4</w:t>
      </w:r>
      <w:r w:rsidR="006738C9" w:rsidRPr="005351C3">
        <w:t>7</w:t>
      </w:r>
      <w:r w:rsidR="007E3389" w:rsidRPr="005351C3">
        <w:t>%</w:t>
      </w:r>
      <w:r w:rsidR="00DA731E" w:rsidRPr="005351C3">
        <w:t xml:space="preserve"> respectively</w:t>
      </w:r>
      <w:r w:rsidR="00CD5D55" w:rsidRPr="005351C3">
        <w:t>)</w:t>
      </w:r>
      <w:r w:rsidR="00DA731E" w:rsidRPr="005351C3">
        <w:t xml:space="preserve">. </w:t>
      </w:r>
      <w:r w:rsidR="00C64B47" w:rsidRPr="005351C3">
        <w:t xml:space="preserve">Meconium stained liquor </w:t>
      </w:r>
      <w:r w:rsidR="00CE4806" w:rsidRPr="005351C3">
        <w:t xml:space="preserve">was the </w:t>
      </w:r>
      <w:r w:rsidR="008C4529" w:rsidRPr="005351C3">
        <w:t>most</w:t>
      </w:r>
      <w:r w:rsidR="008C4529" w:rsidRPr="005351C3">
        <w:rPr>
          <w:b/>
          <w:color w:val="0000FF"/>
        </w:rPr>
        <w:t xml:space="preserve"> </w:t>
      </w:r>
      <w:r w:rsidR="008C4529" w:rsidRPr="005351C3">
        <w:t>common</w:t>
      </w:r>
      <w:r w:rsidR="00CE4806" w:rsidRPr="005351C3">
        <w:t xml:space="preserve"> complication for Indigenous</w:t>
      </w:r>
      <w:r w:rsidR="003C7157" w:rsidRPr="005351C3">
        <w:t xml:space="preserve"> mothers (1</w:t>
      </w:r>
      <w:r w:rsidR="00C64B47" w:rsidRPr="005351C3">
        <w:t>5</w:t>
      </w:r>
      <w:r w:rsidR="003C7157" w:rsidRPr="005351C3">
        <w:t>%)</w:t>
      </w:r>
      <w:r w:rsidR="00CE4806" w:rsidRPr="005351C3">
        <w:t xml:space="preserve"> </w:t>
      </w:r>
      <w:r w:rsidR="007F3F76" w:rsidRPr="005351C3">
        <w:t xml:space="preserve">and </w:t>
      </w:r>
      <w:proofErr w:type="spellStart"/>
      <w:r w:rsidR="003C7157" w:rsidRPr="005351C3">
        <w:t>fetal</w:t>
      </w:r>
      <w:proofErr w:type="spellEnd"/>
      <w:r w:rsidR="003C7157" w:rsidRPr="005351C3">
        <w:t xml:space="preserve"> distress for </w:t>
      </w:r>
      <w:r w:rsidR="007F3F76" w:rsidRPr="005351C3">
        <w:t xml:space="preserve">non-Indigenous </w:t>
      </w:r>
      <w:r w:rsidR="00CE4806" w:rsidRPr="005351C3">
        <w:t>mothers</w:t>
      </w:r>
      <w:r w:rsidR="003C7157" w:rsidRPr="005351C3">
        <w:t xml:space="preserve"> (13%)</w:t>
      </w:r>
      <w:r w:rsidR="004B1B47" w:rsidRPr="005351C3">
        <w:t xml:space="preserve">. </w:t>
      </w:r>
      <w:r w:rsidR="006738C9" w:rsidRPr="005351C3">
        <w:t>Indigenous mothers had higher rates of gestational diabetes mellitus and pre-existing diabetes mellitus (</w:t>
      </w:r>
      <w:r w:rsidR="00C64B47" w:rsidRPr="005351C3">
        <w:t>11</w:t>
      </w:r>
      <w:r w:rsidR="006738C9" w:rsidRPr="005351C3">
        <w:t>% and 4% respectively) compared with non-Indigenous mothers (</w:t>
      </w:r>
      <w:r w:rsidR="00C64B47" w:rsidRPr="005351C3">
        <w:t>9.5</w:t>
      </w:r>
      <w:r w:rsidR="006738C9" w:rsidRPr="005351C3">
        <w:t xml:space="preserve">% and less than </w:t>
      </w:r>
      <w:r w:rsidR="008402AF">
        <w:t>1%</w:t>
      </w:r>
      <w:r w:rsidR="006738C9" w:rsidRPr="005351C3">
        <w:t xml:space="preserve"> respectively). P</w:t>
      </w:r>
      <w:r w:rsidR="00A1027E">
        <w:t>ost-partum haemorrhage and p</w:t>
      </w:r>
      <w:r w:rsidR="006738C9" w:rsidRPr="005351C3">
        <w:t>re-</w:t>
      </w:r>
      <w:proofErr w:type="spellStart"/>
      <w:r w:rsidR="006738C9" w:rsidRPr="005351C3">
        <w:t>eclampsia</w:t>
      </w:r>
      <w:proofErr w:type="spellEnd"/>
      <w:r w:rsidR="006738C9" w:rsidRPr="005351C3">
        <w:t xml:space="preserve"> was higher among Indigenous mothers </w:t>
      </w:r>
      <w:r w:rsidR="00A1027E">
        <w:t xml:space="preserve">(15% and 4% respectively) </w:t>
      </w:r>
      <w:r w:rsidR="006738C9" w:rsidRPr="005351C3">
        <w:t>compared with non-Indigenous mothers (</w:t>
      </w:r>
      <w:r w:rsidR="00A1027E">
        <w:t>9</w:t>
      </w:r>
      <w:r w:rsidR="006738C9" w:rsidRPr="005351C3">
        <w:t>% and 2% respectively).</w:t>
      </w:r>
    </w:p>
    <w:p w:rsidR="00A127A7" w:rsidRPr="005351C3" w:rsidRDefault="00A127A7" w:rsidP="00A127A7">
      <w:pPr>
        <w:pStyle w:val="DHFHeading2"/>
      </w:pPr>
      <w:bookmarkStart w:id="65" w:name="_Toc404605622"/>
      <w:proofErr w:type="spellStart"/>
      <w:r w:rsidRPr="005351C3">
        <w:t>Perineal</w:t>
      </w:r>
      <w:proofErr w:type="spellEnd"/>
      <w:r w:rsidRPr="005351C3">
        <w:t xml:space="preserve"> status</w:t>
      </w:r>
      <w:bookmarkEnd w:id="65"/>
    </w:p>
    <w:p w:rsidR="00DA731E" w:rsidRPr="005351C3" w:rsidRDefault="00586F89" w:rsidP="00DA731E">
      <w:pPr>
        <w:pStyle w:val="DHFBodyText"/>
      </w:pPr>
      <w:r w:rsidRPr="005351C3">
        <w:t>T</w:t>
      </w:r>
      <w:r w:rsidR="005E34F6" w:rsidRPr="005351C3">
        <w:t>hirty</w:t>
      </w:r>
      <w:r w:rsidR="008B730A" w:rsidRPr="005351C3">
        <w:t>-</w:t>
      </w:r>
      <w:r w:rsidR="00C64B47" w:rsidRPr="005351C3">
        <w:t>two</w:t>
      </w:r>
      <w:r w:rsidR="008402AF">
        <w:t xml:space="preserve"> per</w:t>
      </w:r>
      <w:r w:rsidR="00A773CB" w:rsidRPr="005351C3">
        <w:t>cent</w:t>
      </w:r>
      <w:r w:rsidR="00DA731E" w:rsidRPr="005351C3">
        <w:t xml:space="preserve"> of all </w:t>
      </w:r>
      <w:r w:rsidR="00662596" w:rsidRPr="005351C3">
        <w:t>mothers</w:t>
      </w:r>
      <w:r w:rsidR="00DA731E" w:rsidRPr="005351C3">
        <w:t xml:space="preserve"> who gave birth vaginally had an intact perineum after childbirth</w:t>
      </w:r>
      <w:r w:rsidR="00662596" w:rsidRPr="005351C3">
        <w:t xml:space="preserve">, while </w:t>
      </w:r>
      <w:r w:rsidR="00C64B47" w:rsidRPr="005351C3">
        <w:t>68</w:t>
      </w:r>
      <w:r w:rsidR="007E3389" w:rsidRPr="005351C3">
        <w:t>%</w:t>
      </w:r>
      <w:r w:rsidR="00DA731E" w:rsidRPr="005351C3">
        <w:t xml:space="preserve"> had some degree of </w:t>
      </w:r>
      <w:proofErr w:type="spellStart"/>
      <w:r w:rsidR="00DA731E" w:rsidRPr="005351C3">
        <w:t>perineal</w:t>
      </w:r>
      <w:proofErr w:type="spellEnd"/>
      <w:r w:rsidR="00DA731E" w:rsidRPr="005351C3">
        <w:t xml:space="preserve"> laceration</w:t>
      </w:r>
      <w:r w:rsidR="00662596" w:rsidRPr="005351C3">
        <w:t>. A small proportion (</w:t>
      </w:r>
      <w:r w:rsidR="005D1C0D" w:rsidRPr="005351C3">
        <w:t>3</w:t>
      </w:r>
      <w:r w:rsidR="007E3389" w:rsidRPr="005351C3">
        <w:t>%</w:t>
      </w:r>
      <w:r w:rsidR="00662596" w:rsidRPr="005351C3">
        <w:t>) had a</w:t>
      </w:r>
      <w:r w:rsidR="00DA731E" w:rsidRPr="005351C3">
        <w:t xml:space="preserve"> third or fourth degree tear. Episiotomy was performed on </w:t>
      </w:r>
      <w:r w:rsidR="00A1027E">
        <w:t>13</w:t>
      </w:r>
      <w:r w:rsidR="007E3389" w:rsidRPr="005351C3">
        <w:t>%</w:t>
      </w:r>
      <w:r w:rsidR="00DA731E" w:rsidRPr="005351C3">
        <w:t xml:space="preserve"> of women. Indigenous mothers were more likely than non-Indigenous mothers to have an intact perineum </w:t>
      </w:r>
      <w:r w:rsidR="00CD5D55" w:rsidRPr="005351C3">
        <w:t>(</w:t>
      </w:r>
      <w:r w:rsidR="0011403C" w:rsidRPr="005351C3">
        <w:t>4</w:t>
      </w:r>
      <w:r w:rsidR="00C64B47" w:rsidRPr="005351C3">
        <w:t>0</w:t>
      </w:r>
      <w:r w:rsidR="007E3389" w:rsidRPr="005351C3">
        <w:t>%</w:t>
      </w:r>
      <w:r w:rsidR="00DA731E" w:rsidRPr="005351C3">
        <w:t xml:space="preserve"> and </w:t>
      </w:r>
      <w:r w:rsidR="00C64B47" w:rsidRPr="005351C3">
        <w:t>29</w:t>
      </w:r>
      <w:r w:rsidR="007E3389" w:rsidRPr="005351C3">
        <w:t>%</w:t>
      </w:r>
      <w:r w:rsidR="00DA731E" w:rsidRPr="005351C3">
        <w:t xml:space="preserve"> respectively</w:t>
      </w:r>
      <w:r w:rsidR="00CD5D55" w:rsidRPr="005351C3">
        <w:t>)</w:t>
      </w:r>
      <w:r w:rsidR="00DA731E" w:rsidRPr="005351C3">
        <w:t>.</w:t>
      </w:r>
    </w:p>
    <w:p w:rsidR="00DA731E" w:rsidRPr="005351C3" w:rsidRDefault="00DA731E" w:rsidP="0033576B">
      <w:pPr>
        <w:pStyle w:val="DHFHeading2"/>
      </w:pPr>
      <w:bookmarkStart w:id="66" w:name="_Toc226281798"/>
      <w:bookmarkStart w:id="67" w:name="_Toc226449763"/>
      <w:bookmarkStart w:id="68" w:name="_Toc404605623"/>
      <w:r w:rsidRPr="005351C3">
        <w:t>Postnatal hospital stay</w:t>
      </w:r>
      <w:bookmarkEnd w:id="66"/>
      <w:bookmarkEnd w:id="67"/>
      <w:bookmarkEnd w:id="68"/>
    </w:p>
    <w:p w:rsidR="00DA731E" w:rsidRPr="005351C3" w:rsidRDefault="00DA731E" w:rsidP="00DA731E">
      <w:pPr>
        <w:pStyle w:val="DHFBodyText"/>
      </w:pPr>
      <w:r w:rsidRPr="005351C3">
        <w:t>The majority of mothers who gave birth in hospital also stayed in hospital following the birth</w:t>
      </w:r>
      <w:r w:rsidR="00BA6B20" w:rsidRPr="005351C3">
        <w:t xml:space="preserve"> for one day or more (</w:t>
      </w:r>
      <w:r w:rsidR="0011403C" w:rsidRPr="005351C3">
        <w:t>93</w:t>
      </w:r>
      <w:r w:rsidR="007E3389" w:rsidRPr="005351C3">
        <w:t>%</w:t>
      </w:r>
      <w:r w:rsidR="00BA6B20" w:rsidRPr="005351C3">
        <w:t>)</w:t>
      </w:r>
      <w:r w:rsidRPr="005351C3">
        <w:t xml:space="preserve">. Most stays were for less than one week and only </w:t>
      </w:r>
      <w:r w:rsidR="0011403C" w:rsidRPr="005351C3">
        <w:t>4</w:t>
      </w:r>
      <w:r w:rsidR="007E3389" w:rsidRPr="005351C3">
        <w:t>%</w:t>
      </w:r>
      <w:r w:rsidRPr="005351C3">
        <w:t xml:space="preserve"> of women stayed for eight or more days. The average length of stay was </w:t>
      </w:r>
      <w:r w:rsidR="0011403C" w:rsidRPr="005351C3">
        <w:t>3</w:t>
      </w:r>
      <w:r w:rsidR="00500D7A" w:rsidRPr="005351C3">
        <w:t>.</w:t>
      </w:r>
      <w:r w:rsidR="006305E1" w:rsidRPr="005351C3">
        <w:t>3</w:t>
      </w:r>
      <w:r w:rsidR="008C4529" w:rsidRPr="005351C3">
        <w:t xml:space="preserve"> </w:t>
      </w:r>
      <w:r w:rsidRPr="005351C3">
        <w:t xml:space="preserve">days. </w:t>
      </w:r>
    </w:p>
    <w:p w:rsidR="00DA731E" w:rsidRPr="005351C3" w:rsidRDefault="00DA731E" w:rsidP="00DA731E">
      <w:pPr>
        <w:pStyle w:val="DHFBodyText"/>
      </w:pPr>
      <w:r w:rsidRPr="005351C3">
        <w:t xml:space="preserve">Indigenous mothers were more likely than non-Indigenous mothers to have a hospital stay and more likely to stay for eight or more days. The overall average length of stay for all birth methods was longer among Indigenous mothers </w:t>
      </w:r>
      <w:r w:rsidR="00F81268" w:rsidRPr="005351C3">
        <w:t>compared with</w:t>
      </w:r>
      <w:r w:rsidRPr="005351C3">
        <w:t xml:space="preserve"> non-Indigenous mothers</w:t>
      </w:r>
      <w:r w:rsidR="006B2DE5" w:rsidRPr="005351C3">
        <w:t xml:space="preserve"> (</w:t>
      </w:r>
      <w:r w:rsidR="0011403C" w:rsidRPr="005351C3">
        <w:t>3</w:t>
      </w:r>
      <w:r w:rsidR="008C4529" w:rsidRPr="005351C3">
        <w:t>.</w:t>
      </w:r>
      <w:r w:rsidR="006305E1" w:rsidRPr="005351C3">
        <w:t xml:space="preserve">7 </w:t>
      </w:r>
      <w:r w:rsidR="006B2DE5" w:rsidRPr="005351C3">
        <w:t xml:space="preserve">days and </w:t>
      </w:r>
      <w:r w:rsidR="0011403C" w:rsidRPr="005351C3">
        <w:t>3</w:t>
      </w:r>
      <w:r w:rsidR="008C4529" w:rsidRPr="005351C3">
        <w:t>.</w:t>
      </w:r>
      <w:r w:rsidR="006305E1" w:rsidRPr="005351C3">
        <w:t>1</w:t>
      </w:r>
      <w:r w:rsidR="008C4529" w:rsidRPr="005351C3">
        <w:t xml:space="preserve"> </w:t>
      </w:r>
      <w:r w:rsidR="006B2DE5" w:rsidRPr="005351C3">
        <w:t>days respectively)</w:t>
      </w:r>
      <w:r w:rsidRPr="005351C3">
        <w:t>.</w:t>
      </w:r>
    </w:p>
    <w:p w:rsidR="00DA731E" w:rsidRPr="005351C3" w:rsidRDefault="00E2752E" w:rsidP="00DA731E">
      <w:pPr>
        <w:pStyle w:val="DHFHeading1"/>
        <w:ind w:right="-16"/>
        <w:rPr>
          <w:color w:val="auto"/>
        </w:rPr>
      </w:pPr>
      <w:bookmarkStart w:id="69" w:name="_Toc226281799"/>
      <w:bookmarkStart w:id="70" w:name="_Toc226449764"/>
      <w:bookmarkStart w:id="71" w:name="_Toc263250658"/>
      <w:r w:rsidRPr="005351C3">
        <w:br w:type="page"/>
      </w:r>
      <w:bookmarkStart w:id="72" w:name="_Toc404605624"/>
      <w:r w:rsidR="00DA731E" w:rsidRPr="005351C3">
        <w:t>Babies</w:t>
      </w:r>
      <w:bookmarkEnd w:id="69"/>
      <w:bookmarkEnd w:id="70"/>
      <w:bookmarkEnd w:id="71"/>
      <w:bookmarkEnd w:id="72"/>
    </w:p>
    <w:p w:rsidR="00DA731E" w:rsidRPr="005351C3" w:rsidRDefault="00DA731E" w:rsidP="0033576B">
      <w:pPr>
        <w:pStyle w:val="DHFHeading2"/>
      </w:pPr>
      <w:bookmarkStart w:id="73" w:name="_Toc226281800"/>
      <w:bookmarkStart w:id="74" w:name="_Toc226449765"/>
      <w:bookmarkStart w:id="75" w:name="_Toc263250659"/>
      <w:bookmarkStart w:id="76" w:name="_Toc404605625"/>
      <w:r w:rsidRPr="005351C3">
        <w:t>Birth status</w:t>
      </w:r>
      <w:bookmarkEnd w:id="73"/>
      <w:bookmarkEnd w:id="74"/>
      <w:bookmarkEnd w:id="75"/>
      <w:bookmarkEnd w:id="76"/>
    </w:p>
    <w:p w:rsidR="00DA731E" w:rsidRPr="005351C3" w:rsidRDefault="00DA731E" w:rsidP="00DA731E">
      <w:pPr>
        <w:pStyle w:val="DHFBodyText"/>
      </w:pPr>
      <w:r w:rsidRPr="005351C3">
        <w:t xml:space="preserve">In </w:t>
      </w:r>
      <w:r w:rsidR="0011403C" w:rsidRPr="005351C3">
        <w:t>201</w:t>
      </w:r>
      <w:r w:rsidR="003C7593" w:rsidRPr="005351C3">
        <w:t>2</w:t>
      </w:r>
      <w:r w:rsidRPr="005351C3">
        <w:t>,</w:t>
      </w:r>
      <w:r w:rsidR="00803412" w:rsidRPr="005351C3">
        <w:t xml:space="preserve"> a total of</w:t>
      </w:r>
      <w:r w:rsidRPr="005351C3">
        <w:t xml:space="preserve"> </w:t>
      </w:r>
      <w:r w:rsidR="00CD48B4" w:rsidRPr="005351C3">
        <w:t>4,03</w:t>
      </w:r>
      <w:r w:rsidR="00F429C2" w:rsidRPr="005351C3">
        <w:t>9</w:t>
      </w:r>
      <w:r w:rsidRPr="005351C3">
        <w:t xml:space="preserve"> babies were born in the NT. Of these, </w:t>
      </w:r>
      <w:r w:rsidR="00F911E4" w:rsidRPr="005351C3">
        <w:t>8</w:t>
      </w:r>
      <w:r w:rsidR="00CD48B4" w:rsidRPr="005351C3">
        <w:t>6</w:t>
      </w:r>
      <w:r w:rsidR="008E0A14" w:rsidRPr="005351C3">
        <w:t xml:space="preserve"> </w:t>
      </w:r>
      <w:r w:rsidRPr="005351C3">
        <w:t xml:space="preserve">were born to mothers who were not NT residents. Of the </w:t>
      </w:r>
      <w:r w:rsidR="0011403C" w:rsidRPr="005351C3">
        <w:t>3</w:t>
      </w:r>
      <w:r w:rsidR="008C4529" w:rsidRPr="005351C3">
        <w:t>,</w:t>
      </w:r>
      <w:r w:rsidR="00CD48B4" w:rsidRPr="005351C3">
        <w:t>95</w:t>
      </w:r>
      <w:r w:rsidR="00F429C2" w:rsidRPr="005351C3">
        <w:t>3</w:t>
      </w:r>
      <w:r w:rsidR="008C4529" w:rsidRPr="005351C3">
        <w:t xml:space="preserve"> </w:t>
      </w:r>
      <w:r w:rsidRPr="005351C3">
        <w:t xml:space="preserve">babies born to NT mothers, </w:t>
      </w:r>
      <w:r w:rsidR="00F911E4" w:rsidRPr="005351C3">
        <w:t>2</w:t>
      </w:r>
      <w:r w:rsidR="00CD48B4" w:rsidRPr="005351C3">
        <w:t>4</w:t>
      </w:r>
      <w:r w:rsidRPr="005351C3">
        <w:t xml:space="preserve"> were </w:t>
      </w:r>
      <w:proofErr w:type="spellStart"/>
      <w:r w:rsidR="007F4B3F" w:rsidRPr="005351C3">
        <w:t>fetal</w:t>
      </w:r>
      <w:proofErr w:type="spellEnd"/>
      <w:r w:rsidR="007F4B3F" w:rsidRPr="005351C3">
        <w:t xml:space="preserve"> deaths</w:t>
      </w:r>
      <w:r w:rsidRPr="005351C3">
        <w:t xml:space="preserve"> and </w:t>
      </w:r>
      <w:r w:rsidR="0011403C" w:rsidRPr="005351C3">
        <w:t>3</w:t>
      </w:r>
      <w:r w:rsidR="008C4529" w:rsidRPr="005351C3">
        <w:t>,</w:t>
      </w:r>
      <w:r w:rsidR="00CD48B4" w:rsidRPr="005351C3">
        <w:t>9</w:t>
      </w:r>
      <w:r w:rsidR="00F429C2" w:rsidRPr="005351C3">
        <w:t>29</w:t>
      </w:r>
      <w:r w:rsidRPr="005351C3">
        <w:t xml:space="preserve"> were live</w:t>
      </w:r>
      <w:r w:rsidR="00E40E72" w:rsidRPr="005351C3">
        <w:t xml:space="preserve"> </w:t>
      </w:r>
      <w:r w:rsidRPr="005351C3">
        <w:t>births. The proportion</w:t>
      </w:r>
      <w:r w:rsidR="00F429C2" w:rsidRPr="005351C3">
        <w:t xml:space="preserve"> of</w:t>
      </w:r>
      <w:r w:rsidRPr="005351C3">
        <w:t xml:space="preserve"> Indigenous </w:t>
      </w:r>
      <w:proofErr w:type="spellStart"/>
      <w:r w:rsidR="0032446D" w:rsidRPr="005351C3">
        <w:t>fetal</w:t>
      </w:r>
      <w:proofErr w:type="spellEnd"/>
      <w:r w:rsidR="0032446D" w:rsidRPr="005351C3">
        <w:t xml:space="preserve"> deaths </w:t>
      </w:r>
      <w:r w:rsidR="004F296F" w:rsidRPr="005351C3">
        <w:t>(</w:t>
      </w:r>
      <w:r w:rsidR="00CD48B4" w:rsidRPr="005351C3">
        <w:t>0.9</w:t>
      </w:r>
      <w:r w:rsidR="004F296F" w:rsidRPr="005351C3">
        <w:t>%)</w:t>
      </w:r>
      <w:r w:rsidRPr="005351C3">
        <w:t xml:space="preserve"> was</w:t>
      </w:r>
      <w:r w:rsidR="003D2B3B" w:rsidRPr="005351C3">
        <w:t xml:space="preserve"> </w:t>
      </w:r>
      <w:r w:rsidR="00F429C2" w:rsidRPr="005351C3">
        <w:t>more</w:t>
      </w:r>
      <w:r w:rsidR="00A1027E">
        <w:t xml:space="preserve"> than</w:t>
      </w:r>
      <w:r w:rsidR="00F429C2" w:rsidRPr="005351C3">
        <w:t xml:space="preserve"> </w:t>
      </w:r>
      <w:r w:rsidR="00CD48B4" w:rsidRPr="005351C3">
        <w:t>twice</w:t>
      </w:r>
      <w:r w:rsidRPr="005351C3">
        <w:t xml:space="preserve"> that of non-Indigenous </w:t>
      </w:r>
      <w:proofErr w:type="spellStart"/>
      <w:r w:rsidR="0032446D" w:rsidRPr="005351C3">
        <w:t>fetal</w:t>
      </w:r>
      <w:proofErr w:type="spellEnd"/>
      <w:r w:rsidR="0032446D" w:rsidRPr="005351C3">
        <w:t xml:space="preserve"> deaths</w:t>
      </w:r>
      <w:r w:rsidR="004F296F" w:rsidRPr="005351C3">
        <w:t xml:space="preserve"> (</w:t>
      </w:r>
      <w:r w:rsidR="0011403C" w:rsidRPr="005351C3">
        <w:t>0</w:t>
      </w:r>
      <w:r w:rsidR="004F296F" w:rsidRPr="005351C3">
        <w:t>.</w:t>
      </w:r>
      <w:r w:rsidR="00F911E4" w:rsidRPr="005351C3">
        <w:t>4</w:t>
      </w:r>
      <w:r w:rsidR="004F296F" w:rsidRPr="005351C3">
        <w:t>%)</w:t>
      </w:r>
      <w:r w:rsidRPr="005351C3">
        <w:t xml:space="preserve">. </w:t>
      </w:r>
      <w:r w:rsidR="00C357EE" w:rsidRPr="005351C3">
        <w:t>Almost half of the</w:t>
      </w:r>
      <w:r w:rsidRPr="005351C3">
        <w:t xml:space="preserve"> </w:t>
      </w:r>
      <w:proofErr w:type="spellStart"/>
      <w:r w:rsidR="00147403" w:rsidRPr="005351C3">
        <w:t>fetal</w:t>
      </w:r>
      <w:proofErr w:type="spellEnd"/>
      <w:r w:rsidR="00147403" w:rsidRPr="005351C3">
        <w:t xml:space="preserve"> deaths</w:t>
      </w:r>
      <w:r w:rsidRPr="005351C3">
        <w:t xml:space="preserve"> </w:t>
      </w:r>
      <w:r w:rsidR="0059205B" w:rsidRPr="005351C3">
        <w:t>(</w:t>
      </w:r>
      <w:r w:rsidR="00CD48B4" w:rsidRPr="005351C3">
        <w:t>46</w:t>
      </w:r>
      <w:r w:rsidR="0059205B" w:rsidRPr="005351C3">
        <w:t xml:space="preserve">%) </w:t>
      </w:r>
      <w:r w:rsidRPr="005351C3">
        <w:t xml:space="preserve">had </w:t>
      </w:r>
      <w:r w:rsidR="00C357EE" w:rsidRPr="005351C3">
        <w:t xml:space="preserve">an </w:t>
      </w:r>
      <w:r w:rsidRPr="005351C3">
        <w:t xml:space="preserve">extremely low </w:t>
      </w:r>
      <w:r w:rsidR="004002AF" w:rsidRPr="005351C3">
        <w:t>birthweight</w:t>
      </w:r>
      <w:r w:rsidRPr="005351C3">
        <w:t xml:space="preserve"> of less than </w:t>
      </w:r>
      <w:r w:rsidR="0011403C" w:rsidRPr="005351C3">
        <w:t>1000</w:t>
      </w:r>
      <w:r w:rsidR="00CC2920" w:rsidRPr="005351C3">
        <w:t xml:space="preserve"> grams</w:t>
      </w:r>
      <w:r w:rsidR="00FA21AA" w:rsidRPr="005351C3">
        <w:t xml:space="preserve">. Similarly, </w:t>
      </w:r>
      <w:r w:rsidR="00C357EE" w:rsidRPr="005351C3">
        <w:t xml:space="preserve">more than a third </w:t>
      </w:r>
      <w:r w:rsidR="0059205B" w:rsidRPr="005351C3">
        <w:t>(</w:t>
      </w:r>
      <w:r w:rsidR="00C357EE" w:rsidRPr="005351C3">
        <w:t>38</w:t>
      </w:r>
      <w:r w:rsidR="0059205B" w:rsidRPr="005351C3">
        <w:t xml:space="preserve">%) </w:t>
      </w:r>
      <w:r w:rsidR="00C357EE" w:rsidRPr="005351C3">
        <w:t xml:space="preserve">of these </w:t>
      </w:r>
      <w:proofErr w:type="spellStart"/>
      <w:r w:rsidR="0043212A">
        <w:t>fetal</w:t>
      </w:r>
      <w:proofErr w:type="spellEnd"/>
      <w:r w:rsidR="0043212A">
        <w:t xml:space="preserve"> deaths</w:t>
      </w:r>
      <w:r w:rsidR="0043212A" w:rsidRPr="005351C3">
        <w:t xml:space="preserve"> </w:t>
      </w:r>
      <w:proofErr w:type="gramStart"/>
      <w:r w:rsidR="0043212A" w:rsidRPr="005351C3">
        <w:t>were</w:t>
      </w:r>
      <w:proofErr w:type="gramEnd"/>
      <w:r w:rsidRPr="005351C3">
        <w:t xml:space="preserve"> very preterm, being born before </w:t>
      </w:r>
      <w:r w:rsidR="0011403C" w:rsidRPr="005351C3">
        <w:t>28</w:t>
      </w:r>
      <w:r w:rsidRPr="005351C3">
        <w:t xml:space="preserve"> </w:t>
      </w:r>
      <w:r w:rsidR="00343109" w:rsidRPr="005351C3">
        <w:t>weeks</w:t>
      </w:r>
      <w:r w:rsidR="006E7B20" w:rsidRPr="005351C3">
        <w:t xml:space="preserve"> gestation</w:t>
      </w:r>
      <w:r w:rsidRPr="005351C3">
        <w:t>.</w:t>
      </w:r>
    </w:p>
    <w:p w:rsidR="00DA731E" w:rsidRPr="005351C3" w:rsidRDefault="00DA731E" w:rsidP="0033576B">
      <w:pPr>
        <w:pStyle w:val="DHFHeading2"/>
      </w:pPr>
      <w:bookmarkStart w:id="77" w:name="_Toc226281801"/>
      <w:bookmarkStart w:id="78" w:name="_Toc226449766"/>
      <w:bookmarkStart w:id="79" w:name="_Toc263250660"/>
      <w:bookmarkStart w:id="80" w:name="_Toc404605626"/>
      <w:r w:rsidRPr="005351C3">
        <w:t>Plurality</w:t>
      </w:r>
      <w:bookmarkEnd w:id="77"/>
      <w:bookmarkEnd w:id="78"/>
      <w:bookmarkEnd w:id="79"/>
      <w:bookmarkEnd w:id="80"/>
    </w:p>
    <w:p w:rsidR="00DA731E" w:rsidRPr="005351C3" w:rsidRDefault="00DA731E" w:rsidP="00DA731E">
      <w:pPr>
        <w:pStyle w:val="DHFBodyText"/>
      </w:pPr>
      <w:r w:rsidRPr="005351C3">
        <w:t xml:space="preserve">There were </w:t>
      </w:r>
      <w:r w:rsidR="00692A8A" w:rsidRPr="005351C3">
        <w:t>47</w:t>
      </w:r>
      <w:r w:rsidR="00B7400C" w:rsidRPr="005351C3">
        <w:t xml:space="preserve"> </w:t>
      </w:r>
      <w:r w:rsidRPr="005351C3">
        <w:t xml:space="preserve">twin births </w:t>
      </w:r>
      <w:r w:rsidR="00B7400C" w:rsidRPr="005351C3">
        <w:t xml:space="preserve">in </w:t>
      </w:r>
      <w:r w:rsidR="0011403C" w:rsidRPr="005351C3">
        <w:t>201</w:t>
      </w:r>
      <w:r w:rsidR="003C7593" w:rsidRPr="005351C3">
        <w:t>2</w:t>
      </w:r>
      <w:r w:rsidR="008402AF">
        <w:t xml:space="preserve"> and no other multiple births</w:t>
      </w:r>
      <w:r w:rsidR="00B7400C" w:rsidRPr="005351C3">
        <w:t xml:space="preserve">. </w:t>
      </w:r>
      <w:r w:rsidR="00DF4DE6" w:rsidRPr="005351C3">
        <w:t xml:space="preserve">Multiple births were </w:t>
      </w:r>
      <w:r w:rsidR="008402AF">
        <w:t>similar</w:t>
      </w:r>
      <w:r w:rsidR="00DF4DE6" w:rsidRPr="005351C3">
        <w:t xml:space="preserve"> among Indigenous </w:t>
      </w:r>
      <w:r w:rsidR="007F4C83" w:rsidRPr="005351C3">
        <w:t xml:space="preserve">and non-Indigenous </w:t>
      </w:r>
      <w:r w:rsidR="00DF4DE6" w:rsidRPr="005351C3">
        <w:t>mothers (</w:t>
      </w:r>
      <w:r w:rsidR="00692A8A" w:rsidRPr="005351C3">
        <w:t>2.2</w:t>
      </w:r>
      <w:r w:rsidR="007E3389" w:rsidRPr="005351C3">
        <w:t>%</w:t>
      </w:r>
      <w:r w:rsidR="00692A8A" w:rsidRPr="005351C3">
        <w:t xml:space="preserve"> and 2.5%</w:t>
      </w:r>
      <w:r w:rsidR="004B4624" w:rsidRPr="005351C3">
        <w:t xml:space="preserve"> respectively</w:t>
      </w:r>
      <w:r w:rsidR="00CD5D55" w:rsidRPr="005351C3">
        <w:t>)</w:t>
      </w:r>
      <w:r w:rsidRPr="005351C3">
        <w:t xml:space="preserve">.  </w:t>
      </w:r>
    </w:p>
    <w:p w:rsidR="00DA731E" w:rsidRPr="005351C3" w:rsidRDefault="00DA731E" w:rsidP="0033576B">
      <w:pPr>
        <w:pStyle w:val="DHFHeading2"/>
      </w:pPr>
      <w:bookmarkStart w:id="81" w:name="_Toc226281802"/>
      <w:bookmarkStart w:id="82" w:name="_Toc226449767"/>
      <w:bookmarkStart w:id="83" w:name="_Toc263250661"/>
      <w:bookmarkStart w:id="84" w:name="_Toc404605627"/>
      <w:r w:rsidRPr="005351C3">
        <w:t xml:space="preserve">Preterm and low </w:t>
      </w:r>
      <w:r w:rsidR="004002AF" w:rsidRPr="005351C3">
        <w:t>birthweight</w:t>
      </w:r>
      <w:r w:rsidRPr="005351C3">
        <w:t xml:space="preserve"> </w:t>
      </w:r>
      <w:r w:rsidR="004002AF" w:rsidRPr="005351C3">
        <w:t>live born</w:t>
      </w:r>
      <w:r w:rsidR="00BE0E7B" w:rsidRPr="005351C3">
        <w:t xml:space="preserve"> babies</w:t>
      </w:r>
      <w:bookmarkEnd w:id="81"/>
      <w:bookmarkEnd w:id="82"/>
      <w:bookmarkEnd w:id="83"/>
      <w:bookmarkEnd w:id="84"/>
    </w:p>
    <w:p w:rsidR="00DA731E" w:rsidRPr="005351C3" w:rsidRDefault="00DA731E" w:rsidP="00DA731E">
      <w:pPr>
        <w:pStyle w:val="DHFBodyText"/>
      </w:pPr>
      <w:r w:rsidRPr="005351C3">
        <w:t xml:space="preserve">Altogether there were </w:t>
      </w:r>
      <w:r w:rsidR="0011403C" w:rsidRPr="005351C3">
        <w:t>3</w:t>
      </w:r>
      <w:r w:rsidR="008F44B1" w:rsidRPr="005351C3">
        <w:t>65</w:t>
      </w:r>
      <w:r w:rsidR="005551CB" w:rsidRPr="005351C3">
        <w:t xml:space="preserve"> </w:t>
      </w:r>
      <w:r w:rsidR="008C4529" w:rsidRPr="005351C3">
        <w:t>(</w:t>
      </w:r>
      <w:r w:rsidR="008F44B1" w:rsidRPr="005351C3">
        <w:t>9</w:t>
      </w:r>
      <w:r w:rsidR="007E3389" w:rsidRPr="005351C3">
        <w:t>%</w:t>
      </w:r>
      <w:r w:rsidR="008C4529" w:rsidRPr="005351C3">
        <w:t>)</w:t>
      </w:r>
      <w:r w:rsidRPr="005351C3">
        <w:t xml:space="preserve"> </w:t>
      </w:r>
      <w:r w:rsidR="008F7A6E" w:rsidRPr="005351C3">
        <w:t xml:space="preserve">preterm </w:t>
      </w:r>
      <w:r w:rsidRPr="005351C3">
        <w:t>live</w:t>
      </w:r>
      <w:r w:rsidR="00E40E72" w:rsidRPr="005351C3">
        <w:t xml:space="preserve"> </w:t>
      </w:r>
      <w:r w:rsidRPr="005351C3">
        <w:t xml:space="preserve">births </w:t>
      </w:r>
      <w:r w:rsidR="00CD5D55" w:rsidRPr="005351C3">
        <w:t>(</w:t>
      </w:r>
      <w:r w:rsidRPr="005351C3">
        <w:t xml:space="preserve">gestational age less than </w:t>
      </w:r>
      <w:r w:rsidR="0011403C" w:rsidRPr="005351C3">
        <w:t>37</w:t>
      </w:r>
      <w:r w:rsidRPr="005351C3">
        <w:t xml:space="preserve"> weeks</w:t>
      </w:r>
      <w:r w:rsidR="00CD5D55" w:rsidRPr="005351C3">
        <w:t>)</w:t>
      </w:r>
      <w:r w:rsidRPr="005351C3">
        <w:t xml:space="preserve">. Proportionally there were twice as many preterm babies born to Indigenous mothers </w:t>
      </w:r>
      <w:r w:rsidR="00CD5D55" w:rsidRPr="005351C3">
        <w:t>(</w:t>
      </w:r>
      <w:r w:rsidR="0011403C" w:rsidRPr="005351C3">
        <w:t>1</w:t>
      </w:r>
      <w:r w:rsidR="008F44B1" w:rsidRPr="005351C3">
        <w:t>5</w:t>
      </w:r>
      <w:r w:rsidR="007E3389" w:rsidRPr="005351C3">
        <w:t>%</w:t>
      </w:r>
      <w:r w:rsidR="00CD5D55" w:rsidRPr="005351C3">
        <w:t>)</w:t>
      </w:r>
      <w:r w:rsidRPr="005351C3">
        <w:t xml:space="preserve"> than to non-Indigenous mothers </w:t>
      </w:r>
      <w:r w:rsidR="00CD5D55" w:rsidRPr="005351C3">
        <w:t>(</w:t>
      </w:r>
      <w:r w:rsidR="008F44B1" w:rsidRPr="005351C3">
        <w:t>6</w:t>
      </w:r>
      <w:r w:rsidR="007E3389" w:rsidRPr="005351C3">
        <w:t>%</w:t>
      </w:r>
      <w:r w:rsidR="00CD5D55" w:rsidRPr="005351C3">
        <w:t>)</w:t>
      </w:r>
      <w:r w:rsidRPr="005351C3">
        <w:t xml:space="preserve">. </w:t>
      </w:r>
      <w:r w:rsidR="008F44B1" w:rsidRPr="005351C3">
        <w:t>Sixteen</w:t>
      </w:r>
      <w:r w:rsidRPr="005351C3">
        <w:t xml:space="preserve"> of the </w:t>
      </w:r>
      <w:r w:rsidR="008F44B1" w:rsidRPr="005351C3">
        <w:t>22</w:t>
      </w:r>
      <w:r w:rsidRPr="005351C3">
        <w:t xml:space="preserve"> babies in the very preterm category </w:t>
      </w:r>
      <w:r w:rsidR="00CD5D55" w:rsidRPr="005351C3">
        <w:t>(</w:t>
      </w:r>
      <w:r w:rsidRPr="005351C3">
        <w:t xml:space="preserve">less than </w:t>
      </w:r>
      <w:r w:rsidR="0011403C" w:rsidRPr="005351C3">
        <w:t>28</w:t>
      </w:r>
      <w:r w:rsidRPr="005351C3">
        <w:t xml:space="preserve"> </w:t>
      </w:r>
      <w:r w:rsidR="00343109" w:rsidRPr="005351C3">
        <w:t>weeks</w:t>
      </w:r>
      <w:r w:rsidRPr="005351C3">
        <w:t xml:space="preserve"> gestation</w:t>
      </w:r>
      <w:r w:rsidR="00CD5D55" w:rsidRPr="005351C3">
        <w:t>)</w:t>
      </w:r>
      <w:r w:rsidRPr="005351C3">
        <w:t xml:space="preserve"> were born to Indigenous mothers. </w:t>
      </w:r>
    </w:p>
    <w:p w:rsidR="00DA731E" w:rsidRPr="005351C3" w:rsidRDefault="00DA731E" w:rsidP="00DA731E">
      <w:pPr>
        <w:pStyle w:val="DHFBodyText"/>
      </w:pPr>
      <w:r w:rsidRPr="005351C3">
        <w:t xml:space="preserve">Of </w:t>
      </w:r>
      <w:r w:rsidR="001256A1" w:rsidRPr="005351C3">
        <w:t xml:space="preserve">all </w:t>
      </w:r>
      <w:r w:rsidR="004002AF" w:rsidRPr="005351C3">
        <w:t>live born</w:t>
      </w:r>
      <w:r w:rsidR="00AE763B" w:rsidRPr="005351C3">
        <w:t xml:space="preserve"> babies</w:t>
      </w:r>
      <w:r w:rsidRPr="005351C3">
        <w:t xml:space="preserve">, </w:t>
      </w:r>
      <w:r w:rsidR="006C7A2A" w:rsidRPr="005351C3">
        <w:t>8</w:t>
      </w:r>
      <w:r w:rsidR="007E3389" w:rsidRPr="005351C3">
        <w:t>%</w:t>
      </w:r>
      <w:r w:rsidR="001256A1" w:rsidRPr="005351C3">
        <w:t xml:space="preserve"> were</w:t>
      </w:r>
      <w:r w:rsidRPr="005351C3">
        <w:t xml:space="preserve"> low </w:t>
      </w:r>
      <w:r w:rsidR="004002AF" w:rsidRPr="005351C3">
        <w:t>birthweight</w:t>
      </w:r>
      <w:r w:rsidRPr="005351C3">
        <w:t xml:space="preserve"> </w:t>
      </w:r>
      <w:r w:rsidR="001256A1" w:rsidRPr="005351C3">
        <w:t>(</w:t>
      </w:r>
      <w:r w:rsidRPr="005351C3">
        <w:t xml:space="preserve">less than </w:t>
      </w:r>
      <w:r w:rsidR="0011403C" w:rsidRPr="005351C3">
        <w:t>2500</w:t>
      </w:r>
      <w:r w:rsidRPr="005351C3">
        <w:t xml:space="preserve"> grams</w:t>
      </w:r>
      <w:r w:rsidR="001256A1" w:rsidRPr="005351C3">
        <w:t>)</w:t>
      </w:r>
      <w:r w:rsidRPr="005351C3">
        <w:t xml:space="preserve">. Babies of Indigenous mothers </w:t>
      </w:r>
      <w:r w:rsidR="00CD5D55" w:rsidRPr="005351C3">
        <w:t>(</w:t>
      </w:r>
      <w:r w:rsidR="0011403C" w:rsidRPr="005351C3">
        <w:t>1</w:t>
      </w:r>
      <w:r w:rsidR="006C7A2A" w:rsidRPr="005351C3">
        <w:t>4</w:t>
      </w:r>
      <w:r w:rsidR="007E3389" w:rsidRPr="005351C3">
        <w:t>%</w:t>
      </w:r>
      <w:r w:rsidR="008C4529" w:rsidRPr="005351C3">
        <w:t>)</w:t>
      </w:r>
      <w:r w:rsidRPr="005351C3">
        <w:t xml:space="preserve"> were </w:t>
      </w:r>
      <w:r w:rsidR="00CD5DDF" w:rsidRPr="005351C3">
        <w:t>more than</w:t>
      </w:r>
      <w:r w:rsidR="008C4529" w:rsidRPr="005351C3">
        <w:t xml:space="preserve"> twice </w:t>
      </w:r>
      <w:proofErr w:type="gramStart"/>
      <w:r w:rsidR="008C4529" w:rsidRPr="005351C3">
        <w:t>as likely</w:t>
      </w:r>
      <w:r w:rsidR="00E20F7F" w:rsidRPr="005351C3">
        <w:t xml:space="preserve"> to have a low </w:t>
      </w:r>
      <w:r w:rsidR="004002AF" w:rsidRPr="005351C3">
        <w:t>birthweight</w:t>
      </w:r>
      <w:r w:rsidR="00E20F7F" w:rsidRPr="005351C3">
        <w:t xml:space="preserve"> </w:t>
      </w:r>
      <w:r w:rsidR="0043212A">
        <w:t>than</w:t>
      </w:r>
      <w:proofErr w:type="gramEnd"/>
      <w:r w:rsidR="0043212A" w:rsidRPr="005351C3">
        <w:t xml:space="preserve"> </w:t>
      </w:r>
      <w:r w:rsidRPr="005351C3">
        <w:t xml:space="preserve">babies of non-Indigenous mothers </w:t>
      </w:r>
      <w:r w:rsidR="008C4529" w:rsidRPr="005351C3">
        <w:t>(</w:t>
      </w:r>
      <w:r w:rsidR="006C7A2A" w:rsidRPr="005351C3">
        <w:t>5</w:t>
      </w:r>
      <w:r w:rsidR="007E3389" w:rsidRPr="005351C3">
        <w:t>%</w:t>
      </w:r>
      <w:r w:rsidR="008C4529" w:rsidRPr="005351C3">
        <w:t>).</w:t>
      </w:r>
      <w:r w:rsidRPr="005351C3">
        <w:t xml:space="preserve"> The difference was also seen in very low </w:t>
      </w:r>
      <w:r w:rsidR="004002AF" w:rsidRPr="005351C3">
        <w:t>birthweight</w:t>
      </w:r>
      <w:r w:rsidRPr="005351C3">
        <w:t xml:space="preserve"> babies </w:t>
      </w:r>
      <w:r w:rsidR="00CD5D55" w:rsidRPr="005351C3">
        <w:t>(</w:t>
      </w:r>
      <w:r w:rsidRPr="005351C3">
        <w:t xml:space="preserve">less than </w:t>
      </w:r>
      <w:r w:rsidR="0011403C" w:rsidRPr="005351C3">
        <w:t>1500</w:t>
      </w:r>
      <w:r w:rsidRPr="005351C3">
        <w:t xml:space="preserve"> grams</w:t>
      </w:r>
      <w:r w:rsidR="00CD5D55" w:rsidRPr="005351C3">
        <w:t>)</w:t>
      </w:r>
      <w:r w:rsidRPr="005351C3">
        <w:t xml:space="preserve">, with </w:t>
      </w:r>
      <w:r w:rsidR="006C7A2A" w:rsidRPr="005351C3">
        <w:t>2.</w:t>
      </w:r>
      <w:r w:rsidR="0043212A">
        <w:t>4</w:t>
      </w:r>
      <w:r w:rsidR="007E3389" w:rsidRPr="005351C3">
        <w:t>%</w:t>
      </w:r>
      <w:r w:rsidRPr="005351C3">
        <w:t xml:space="preserve"> of babies born to Indigenous mothers in this category </w:t>
      </w:r>
      <w:r w:rsidR="00F81268" w:rsidRPr="005351C3">
        <w:t>compared with</w:t>
      </w:r>
      <w:r w:rsidR="00F86A1F" w:rsidRPr="005351C3">
        <w:t xml:space="preserve"> </w:t>
      </w:r>
      <w:r w:rsidR="0043212A">
        <w:t xml:space="preserve">less than </w:t>
      </w:r>
      <w:r w:rsidR="0011403C" w:rsidRPr="005351C3">
        <w:t>1</w:t>
      </w:r>
      <w:r w:rsidR="007E3389" w:rsidRPr="005351C3">
        <w:t>%</w:t>
      </w:r>
      <w:r w:rsidRPr="005351C3">
        <w:t xml:space="preserve"> of babies born to non-Indigenous mothers. In </w:t>
      </w:r>
      <w:r w:rsidR="0043212A">
        <w:t>most</w:t>
      </w:r>
      <w:r w:rsidR="0043212A" w:rsidRPr="005351C3">
        <w:t xml:space="preserve"> </w:t>
      </w:r>
      <w:r w:rsidRPr="005351C3">
        <w:t>district</w:t>
      </w:r>
      <w:r w:rsidR="0043212A">
        <w:t>s</w:t>
      </w:r>
      <w:r w:rsidRPr="005351C3">
        <w:t xml:space="preserve">, Indigenous mothers were more likely to have low </w:t>
      </w:r>
      <w:r w:rsidR="004002AF" w:rsidRPr="005351C3">
        <w:t>birthweight</w:t>
      </w:r>
      <w:r w:rsidR="0043212A">
        <w:t xml:space="preserve"> or preterm</w:t>
      </w:r>
      <w:r w:rsidRPr="005351C3">
        <w:t xml:space="preserve"> babies than non-Indigenous mothers.</w:t>
      </w:r>
    </w:p>
    <w:p w:rsidR="00DA731E" w:rsidRPr="005351C3" w:rsidRDefault="001256A1" w:rsidP="00DA731E">
      <w:pPr>
        <w:pStyle w:val="DHFBodyText"/>
      </w:pPr>
      <w:r w:rsidRPr="005351C3">
        <w:t>Among full term (</w:t>
      </w:r>
      <w:r w:rsidR="0011403C" w:rsidRPr="005351C3">
        <w:t>37</w:t>
      </w:r>
      <w:r w:rsidRPr="005351C3">
        <w:t xml:space="preserve"> </w:t>
      </w:r>
      <w:r w:rsidR="00343109" w:rsidRPr="005351C3">
        <w:t>weeks</w:t>
      </w:r>
      <w:r w:rsidRPr="005351C3">
        <w:t xml:space="preserve"> and over) singleton </w:t>
      </w:r>
      <w:r w:rsidR="004002AF" w:rsidRPr="005351C3">
        <w:t>live born</w:t>
      </w:r>
      <w:r w:rsidRPr="005351C3">
        <w:t xml:space="preserve"> babies, </w:t>
      </w:r>
      <w:r w:rsidR="006C7A2A" w:rsidRPr="005351C3">
        <w:t>5</w:t>
      </w:r>
      <w:r w:rsidR="007E3389" w:rsidRPr="005351C3">
        <w:t>%</w:t>
      </w:r>
      <w:r w:rsidR="00E234DA" w:rsidRPr="005351C3">
        <w:t xml:space="preserve"> of those born to Indigenous mothers were of low </w:t>
      </w:r>
      <w:r w:rsidR="004002AF" w:rsidRPr="005351C3">
        <w:t>birthweight</w:t>
      </w:r>
      <w:r w:rsidR="00E234DA" w:rsidRPr="005351C3">
        <w:t xml:space="preserve"> compared with </w:t>
      </w:r>
      <w:r w:rsidR="0043212A">
        <w:t xml:space="preserve">under </w:t>
      </w:r>
      <w:r w:rsidR="006C7A2A" w:rsidRPr="005351C3">
        <w:t>2</w:t>
      </w:r>
      <w:r w:rsidR="007E3389" w:rsidRPr="005351C3">
        <w:t>%</w:t>
      </w:r>
      <w:r w:rsidR="00E234DA" w:rsidRPr="005351C3">
        <w:t xml:space="preserve"> born to non-Indigenous mothers. </w:t>
      </w:r>
      <w:r w:rsidR="00DA731E" w:rsidRPr="005351C3">
        <w:t xml:space="preserve">For those born preterm </w:t>
      </w:r>
      <w:r w:rsidR="00CD5D55" w:rsidRPr="005351C3">
        <w:t>(</w:t>
      </w:r>
      <w:r w:rsidR="0011403C" w:rsidRPr="005351C3">
        <w:t>28</w:t>
      </w:r>
      <w:r w:rsidR="00DA731E" w:rsidRPr="005351C3">
        <w:t>-</w:t>
      </w:r>
      <w:r w:rsidR="0011403C" w:rsidRPr="005351C3">
        <w:t>36</w:t>
      </w:r>
      <w:r w:rsidR="00DA731E" w:rsidRPr="005351C3">
        <w:t xml:space="preserve"> </w:t>
      </w:r>
      <w:r w:rsidR="00343109" w:rsidRPr="005351C3">
        <w:t>weeks</w:t>
      </w:r>
      <w:r w:rsidR="00DA731E" w:rsidRPr="005351C3">
        <w:t xml:space="preserve"> gestation</w:t>
      </w:r>
      <w:r w:rsidR="00CD5D55" w:rsidRPr="005351C3">
        <w:t>)</w:t>
      </w:r>
      <w:r w:rsidR="00DA731E" w:rsidRPr="005351C3">
        <w:t xml:space="preserve"> the proportion</w:t>
      </w:r>
      <w:r w:rsidR="007E32DF" w:rsidRPr="005351C3">
        <w:t xml:space="preserve"> of babies </w:t>
      </w:r>
      <w:r w:rsidR="00DA731E" w:rsidRPr="005351C3">
        <w:t xml:space="preserve">at least </w:t>
      </w:r>
      <w:r w:rsidR="0011403C" w:rsidRPr="005351C3">
        <w:t>2500</w:t>
      </w:r>
      <w:r w:rsidR="00DA731E" w:rsidRPr="005351C3">
        <w:t xml:space="preserve"> grams</w:t>
      </w:r>
      <w:r w:rsidR="00BE7468" w:rsidRPr="005351C3">
        <w:t xml:space="preserve"> in weight</w:t>
      </w:r>
      <w:r w:rsidR="00DA731E" w:rsidRPr="005351C3">
        <w:t xml:space="preserve"> </w:t>
      </w:r>
      <w:r w:rsidR="007E32DF" w:rsidRPr="005351C3">
        <w:t xml:space="preserve">was </w:t>
      </w:r>
      <w:r w:rsidR="006C7A2A" w:rsidRPr="005351C3">
        <w:t>slightly lower</w:t>
      </w:r>
      <w:r w:rsidR="007E32DF" w:rsidRPr="005351C3">
        <w:t xml:space="preserve"> </w:t>
      </w:r>
      <w:r w:rsidR="00CC56F3" w:rsidRPr="005351C3">
        <w:t xml:space="preserve">for </w:t>
      </w:r>
      <w:r w:rsidR="007E32DF" w:rsidRPr="005351C3">
        <w:t xml:space="preserve">Indigenous </w:t>
      </w:r>
      <w:r w:rsidR="00CC56F3" w:rsidRPr="005351C3">
        <w:t>mothers than</w:t>
      </w:r>
      <w:r w:rsidR="007E32DF" w:rsidRPr="005351C3">
        <w:t xml:space="preserve"> non-</w:t>
      </w:r>
      <w:r w:rsidR="00DA731E" w:rsidRPr="005351C3">
        <w:t xml:space="preserve">Indigenous </w:t>
      </w:r>
      <w:r w:rsidR="007E32DF" w:rsidRPr="005351C3">
        <w:t xml:space="preserve">mothers </w:t>
      </w:r>
      <w:r w:rsidR="008C4529" w:rsidRPr="005351C3">
        <w:t>(</w:t>
      </w:r>
      <w:r w:rsidR="00BE7468" w:rsidRPr="005351C3">
        <w:t>4</w:t>
      </w:r>
      <w:r w:rsidR="006C7A2A" w:rsidRPr="005351C3">
        <w:t>5</w:t>
      </w:r>
      <w:r w:rsidR="007E3389" w:rsidRPr="005351C3">
        <w:t>%</w:t>
      </w:r>
      <w:r w:rsidR="00DA731E" w:rsidRPr="005351C3">
        <w:t xml:space="preserve"> and </w:t>
      </w:r>
      <w:r w:rsidR="006C7A2A" w:rsidRPr="005351C3">
        <w:t>50</w:t>
      </w:r>
      <w:r w:rsidR="007E3389" w:rsidRPr="005351C3">
        <w:t>%</w:t>
      </w:r>
      <w:r w:rsidR="00DA731E" w:rsidRPr="005351C3">
        <w:t xml:space="preserve"> respectively</w:t>
      </w:r>
      <w:r w:rsidR="00CD5D55" w:rsidRPr="005351C3">
        <w:t>)</w:t>
      </w:r>
      <w:r w:rsidR="00DA731E" w:rsidRPr="005351C3">
        <w:t>.</w:t>
      </w:r>
    </w:p>
    <w:p w:rsidR="00DA731E" w:rsidRPr="005351C3" w:rsidRDefault="00DA731E" w:rsidP="0033576B">
      <w:pPr>
        <w:pStyle w:val="DHFHeading2"/>
      </w:pPr>
      <w:bookmarkStart w:id="85" w:name="_Toc226281803"/>
      <w:bookmarkStart w:id="86" w:name="_Toc226449768"/>
      <w:bookmarkStart w:id="87" w:name="_Toc263250662"/>
      <w:bookmarkStart w:id="88" w:name="_Toc404605628"/>
      <w:r w:rsidRPr="005351C3">
        <w:t>Apgar scores</w:t>
      </w:r>
      <w:bookmarkEnd w:id="85"/>
      <w:bookmarkEnd w:id="86"/>
      <w:bookmarkEnd w:id="87"/>
      <w:bookmarkEnd w:id="88"/>
    </w:p>
    <w:p w:rsidR="00DA731E" w:rsidRPr="005351C3" w:rsidRDefault="00DA731E" w:rsidP="00DA731E">
      <w:pPr>
        <w:pStyle w:val="DHFBodyText"/>
      </w:pPr>
      <w:r w:rsidRPr="005351C3">
        <w:t xml:space="preserve">An Apgar score is a clinical indicator of the condition of the baby at birth. Five physical signs are </w:t>
      </w:r>
      <w:r w:rsidR="00DF595A" w:rsidRPr="005351C3">
        <w:t xml:space="preserve">each </w:t>
      </w:r>
      <w:r w:rsidRPr="005351C3">
        <w:t xml:space="preserve">assigned a score </w:t>
      </w:r>
      <w:r w:rsidR="00A40ED1" w:rsidRPr="005351C3">
        <w:t xml:space="preserve">of </w:t>
      </w:r>
      <w:r w:rsidR="0011403C" w:rsidRPr="005351C3">
        <w:t>0</w:t>
      </w:r>
      <w:r w:rsidR="00A40ED1" w:rsidRPr="005351C3">
        <w:t xml:space="preserve">, </w:t>
      </w:r>
      <w:r w:rsidR="0011403C" w:rsidRPr="005351C3">
        <w:t>1</w:t>
      </w:r>
      <w:r w:rsidR="00A40ED1" w:rsidRPr="005351C3">
        <w:t xml:space="preserve"> or </w:t>
      </w:r>
      <w:r w:rsidR="0011403C" w:rsidRPr="005351C3">
        <w:t>2</w:t>
      </w:r>
      <w:r w:rsidRPr="005351C3">
        <w:t xml:space="preserve">, and the highest </w:t>
      </w:r>
      <w:r w:rsidR="00DF595A" w:rsidRPr="005351C3">
        <w:t xml:space="preserve">total Apgar </w:t>
      </w:r>
      <w:r w:rsidRPr="005351C3">
        <w:t xml:space="preserve">score is </w:t>
      </w:r>
      <w:r w:rsidR="0011403C" w:rsidRPr="005351C3">
        <w:t>10</w:t>
      </w:r>
      <w:r w:rsidRPr="005351C3">
        <w:t xml:space="preserve">. A score of </w:t>
      </w:r>
      <w:r w:rsidR="0011403C" w:rsidRPr="005351C3">
        <w:t>7</w:t>
      </w:r>
      <w:r w:rsidRPr="005351C3">
        <w:t>-</w:t>
      </w:r>
      <w:r w:rsidR="0011403C" w:rsidRPr="005351C3">
        <w:t>10</w:t>
      </w:r>
      <w:r w:rsidRPr="005351C3">
        <w:t xml:space="preserve"> indicates a healthy baby</w:t>
      </w:r>
      <w:r w:rsidR="00CA3A21" w:rsidRPr="005351C3">
        <w:t>.</w:t>
      </w:r>
      <w:hyperlink w:anchor="_ENREF_1" w:tooltip="Li, 2013 #81" w:history="1">
        <w:r w:rsidR="001401F2" w:rsidRPr="005351C3">
          <w:fldChar w:fldCharType="begin"/>
        </w:r>
        <w:r w:rsidR="001401F2" w:rsidRPr="005351C3">
          <w:instrText xml:space="preserve"> ADDIN EN.CITE &lt;EndNote&gt;&lt;Cite&gt;&lt;Author&gt;Li&lt;/Author&gt;&lt;Year&gt;2013&lt;/Year&gt;&lt;RecNum&gt;81&lt;/RecNum&gt;&lt;DisplayText&gt;&lt;style face="superscript"&gt;1&lt;/style&gt;&lt;/DisplayText&gt;&lt;record&gt;&lt;rec-number&gt;81&lt;/rec-number&gt;&lt;foreign-keys&gt;&lt;key app="EN" db-id="dzpd22vxfp0zdreze2n5r2r9t55wt22xzvae"&gt;81&lt;/key&gt;&lt;/foreign-keys&gt;&lt;ref-type name="Report"&gt;27&lt;/ref-type&gt;&lt;contributors&gt;&lt;authors&gt;&lt;author&gt;Li, Z&lt;/author&gt;&lt;author&gt;Zeki, R&lt;/author&gt;&lt;author&gt;Hilder, L&lt;/author&gt;&lt;author&gt;Sullivan, EA&lt;/author&gt;&lt;/authors&gt;&lt;/contributors&gt;&lt;titles&gt;&lt;title&gt;Australia&amp;apos;s mothers and babies 2011&lt;/title&gt;&lt;secondary-title&gt;Perinatal statistics series no. 27. Cat. no. PER 57.&lt;/secondary-title&gt;&lt;/titles&gt;&lt;dates&gt;&lt;year&gt;2013&lt;/year&gt;&lt;/dates&gt;&lt;pub-location&gt;Canberra&lt;/pub-location&gt;&lt;publisher&gt;Australian Institute of Health and Welfare National Perinatal Epidemiology and Statistics Unit&lt;/publisher&gt;&lt;urls&gt;&lt;/urls&gt;&lt;/record&gt;&lt;/Cite&gt;&lt;/EndNote&gt;</w:instrText>
        </w:r>
        <w:r w:rsidR="001401F2" w:rsidRPr="005351C3">
          <w:fldChar w:fldCharType="separate"/>
        </w:r>
        <w:r w:rsidR="001401F2" w:rsidRPr="005351C3">
          <w:rPr>
            <w:noProof/>
            <w:vertAlign w:val="superscript"/>
          </w:rPr>
          <w:t>1</w:t>
        </w:r>
        <w:r w:rsidR="001401F2" w:rsidRPr="005351C3">
          <w:fldChar w:fldCharType="end"/>
        </w:r>
      </w:hyperlink>
      <w:r w:rsidR="00163FEF" w:rsidRPr="005351C3">
        <w:t xml:space="preserve"> </w:t>
      </w:r>
      <w:r w:rsidRPr="005351C3">
        <w:t xml:space="preserve">By five minutes after birth </w:t>
      </w:r>
      <w:r w:rsidR="0011403C" w:rsidRPr="005351C3">
        <w:t>2</w:t>
      </w:r>
      <w:r w:rsidR="007E3389" w:rsidRPr="005351C3">
        <w:t>%</w:t>
      </w:r>
      <w:r w:rsidRPr="005351C3">
        <w:t xml:space="preserve"> of </w:t>
      </w:r>
      <w:r w:rsidR="00D37F48" w:rsidRPr="005351C3">
        <w:t>all NT</w:t>
      </w:r>
      <w:r w:rsidR="006D1AF4" w:rsidRPr="005351C3">
        <w:t xml:space="preserve"> </w:t>
      </w:r>
      <w:r w:rsidR="004002AF" w:rsidRPr="005351C3">
        <w:t>live born</w:t>
      </w:r>
      <w:r w:rsidR="00D37F48" w:rsidRPr="005351C3">
        <w:t xml:space="preserve"> </w:t>
      </w:r>
      <w:r w:rsidRPr="005351C3">
        <w:t xml:space="preserve">babies </w:t>
      </w:r>
      <w:r w:rsidR="00BE7468" w:rsidRPr="005351C3">
        <w:t>had</w:t>
      </w:r>
      <w:r w:rsidRPr="005351C3">
        <w:t xml:space="preserve"> an Apgar score below seven</w:t>
      </w:r>
      <w:r w:rsidR="00D37F48" w:rsidRPr="005351C3">
        <w:t xml:space="preserve">, </w:t>
      </w:r>
      <w:r w:rsidRPr="005351C3">
        <w:t xml:space="preserve">and </w:t>
      </w:r>
      <w:r w:rsidR="00D37F48" w:rsidRPr="005351C3">
        <w:t xml:space="preserve">for </w:t>
      </w:r>
      <w:r w:rsidRPr="005351C3">
        <w:t>Indigenous and non-Indigenous babies</w:t>
      </w:r>
      <w:r w:rsidR="00D37F48" w:rsidRPr="005351C3">
        <w:t xml:space="preserve"> the proportions were </w:t>
      </w:r>
      <w:r w:rsidR="0011403C" w:rsidRPr="005351C3">
        <w:t>3</w:t>
      </w:r>
      <w:r w:rsidR="008C4529" w:rsidRPr="005351C3">
        <w:t>.</w:t>
      </w:r>
      <w:r w:rsidR="00DD640E" w:rsidRPr="005351C3">
        <w:t>6</w:t>
      </w:r>
      <w:r w:rsidR="007E3389" w:rsidRPr="005351C3">
        <w:t>%</w:t>
      </w:r>
      <w:r w:rsidRPr="005351C3">
        <w:t xml:space="preserve"> and </w:t>
      </w:r>
      <w:r w:rsidR="0011403C" w:rsidRPr="005351C3">
        <w:t>1</w:t>
      </w:r>
      <w:r w:rsidR="008C4529" w:rsidRPr="005351C3">
        <w:t>.</w:t>
      </w:r>
      <w:r w:rsidR="00DD640E" w:rsidRPr="005351C3">
        <w:t>4</w:t>
      </w:r>
      <w:r w:rsidR="007E3389" w:rsidRPr="005351C3">
        <w:t>%</w:t>
      </w:r>
      <w:r w:rsidRPr="005351C3">
        <w:t xml:space="preserve"> respectively.</w:t>
      </w:r>
    </w:p>
    <w:p w:rsidR="00DA731E" w:rsidRPr="005351C3" w:rsidRDefault="00DA731E" w:rsidP="0033576B">
      <w:pPr>
        <w:pStyle w:val="DHFHeading2"/>
      </w:pPr>
      <w:bookmarkStart w:id="89" w:name="_Toc226281804"/>
      <w:bookmarkStart w:id="90" w:name="_Toc226449769"/>
      <w:bookmarkStart w:id="91" w:name="_Toc263250663"/>
      <w:bookmarkStart w:id="92" w:name="_Toc404605629"/>
      <w:r w:rsidRPr="005351C3">
        <w:t xml:space="preserve">Resuscitation of </w:t>
      </w:r>
      <w:r w:rsidR="004002AF" w:rsidRPr="005351C3">
        <w:t>live born</w:t>
      </w:r>
      <w:r w:rsidR="00BE0E7B" w:rsidRPr="005351C3">
        <w:t xml:space="preserve"> babies</w:t>
      </w:r>
      <w:bookmarkEnd w:id="89"/>
      <w:bookmarkEnd w:id="90"/>
      <w:bookmarkEnd w:id="91"/>
      <w:bookmarkEnd w:id="92"/>
    </w:p>
    <w:p w:rsidR="00DA731E" w:rsidRPr="005351C3" w:rsidRDefault="00B565A4" w:rsidP="00DA731E">
      <w:pPr>
        <w:pStyle w:val="DHFBodyText"/>
      </w:pPr>
      <w:r w:rsidRPr="005351C3">
        <w:t>Twenty</w:t>
      </w:r>
      <w:r w:rsidR="00DD640E" w:rsidRPr="005351C3">
        <w:t>-one</w:t>
      </w:r>
      <w:r w:rsidR="008402AF">
        <w:t xml:space="preserve"> per</w:t>
      </w:r>
      <w:r w:rsidR="00257DB9" w:rsidRPr="005351C3">
        <w:t xml:space="preserve">cent of </w:t>
      </w:r>
      <w:r w:rsidR="00DA731E" w:rsidRPr="005351C3">
        <w:t xml:space="preserve">babies born alive received some form of resuscitation, excluding tactile stimulation. Resuscitation rates were </w:t>
      </w:r>
      <w:r w:rsidR="00F35371" w:rsidRPr="005351C3">
        <w:t xml:space="preserve">higher among </w:t>
      </w:r>
      <w:r w:rsidR="00C60350" w:rsidRPr="005351C3">
        <w:t xml:space="preserve">Indigenous </w:t>
      </w:r>
      <w:r w:rsidR="00BF1A01" w:rsidRPr="005351C3">
        <w:t>compared with</w:t>
      </w:r>
      <w:r w:rsidR="00F35371" w:rsidRPr="005351C3">
        <w:t xml:space="preserve"> non-Indigenous</w:t>
      </w:r>
      <w:r w:rsidR="00C60350" w:rsidRPr="005351C3">
        <w:t xml:space="preserve"> </w:t>
      </w:r>
      <w:r w:rsidR="004002AF" w:rsidRPr="005351C3">
        <w:t>live born</w:t>
      </w:r>
      <w:r w:rsidR="00F35371" w:rsidRPr="005351C3">
        <w:t xml:space="preserve"> babies </w:t>
      </w:r>
      <w:r w:rsidR="00C60350" w:rsidRPr="005351C3">
        <w:t>(</w:t>
      </w:r>
      <w:r w:rsidR="0011403C" w:rsidRPr="005351C3">
        <w:t>2</w:t>
      </w:r>
      <w:r w:rsidR="00DD640E" w:rsidRPr="005351C3">
        <w:t>5</w:t>
      </w:r>
      <w:r w:rsidR="007E3389" w:rsidRPr="005351C3">
        <w:t>%</w:t>
      </w:r>
      <w:r w:rsidR="00DA731E" w:rsidRPr="005351C3">
        <w:t xml:space="preserve"> </w:t>
      </w:r>
      <w:r w:rsidR="00C60350" w:rsidRPr="005351C3">
        <w:t xml:space="preserve">and </w:t>
      </w:r>
      <w:r w:rsidR="00DD640E" w:rsidRPr="005351C3">
        <w:t>19</w:t>
      </w:r>
      <w:r w:rsidR="007E3389" w:rsidRPr="005351C3">
        <w:t>%</w:t>
      </w:r>
      <w:r w:rsidR="00C60350" w:rsidRPr="005351C3">
        <w:t xml:space="preserve"> respectively</w:t>
      </w:r>
      <w:r w:rsidR="00CD5D55" w:rsidRPr="005351C3">
        <w:t>)</w:t>
      </w:r>
      <w:r w:rsidR="00DA731E" w:rsidRPr="005351C3">
        <w:t xml:space="preserve">. The most common methods of resuscitation were </w:t>
      </w:r>
      <w:r w:rsidR="00D637AB" w:rsidRPr="005351C3">
        <w:t>intermittent positive pressure ventilation (IPPV) (</w:t>
      </w:r>
      <w:r w:rsidR="00DD640E" w:rsidRPr="005351C3">
        <w:t>8</w:t>
      </w:r>
      <w:r w:rsidR="00D637AB" w:rsidRPr="005351C3">
        <w:t>%)</w:t>
      </w:r>
      <w:r w:rsidR="00F6115E" w:rsidRPr="005351C3">
        <w:t>,</w:t>
      </w:r>
      <w:r w:rsidR="008320ED" w:rsidRPr="005351C3">
        <w:t xml:space="preserve"> </w:t>
      </w:r>
      <w:r w:rsidR="00DD640E" w:rsidRPr="005351C3">
        <w:t>facial oxygen only</w:t>
      </w:r>
      <w:r w:rsidR="00DD640E" w:rsidRPr="005351C3">
        <w:rPr>
          <w:b/>
          <w:color w:val="0000FF"/>
        </w:rPr>
        <w:t xml:space="preserve"> </w:t>
      </w:r>
      <w:r w:rsidR="00DD640E" w:rsidRPr="005351C3">
        <w:t xml:space="preserve">(6%) and </w:t>
      </w:r>
      <w:r w:rsidR="008320ED" w:rsidRPr="005351C3">
        <w:t>suction</w:t>
      </w:r>
      <w:r w:rsidR="00BE7468" w:rsidRPr="005351C3">
        <w:t xml:space="preserve"> only</w:t>
      </w:r>
      <w:r w:rsidR="008320ED" w:rsidRPr="005351C3">
        <w:t xml:space="preserve"> (</w:t>
      </w:r>
      <w:r w:rsidR="00DD640E" w:rsidRPr="005351C3">
        <w:t>5</w:t>
      </w:r>
      <w:r w:rsidR="008320ED" w:rsidRPr="005351C3">
        <w:t>%)</w:t>
      </w:r>
      <w:r w:rsidR="00DD640E" w:rsidRPr="005351C3">
        <w:t xml:space="preserve">. </w:t>
      </w:r>
      <w:r w:rsidR="00DA731E" w:rsidRPr="005351C3">
        <w:t>Methods such as intubation or</w:t>
      </w:r>
      <w:r w:rsidR="00224D74" w:rsidRPr="005351C3">
        <w:t xml:space="preserve"> external</w:t>
      </w:r>
      <w:r w:rsidR="00DA731E" w:rsidRPr="005351C3">
        <w:t xml:space="preserve"> cardiac massage and ventilation </w:t>
      </w:r>
      <w:r w:rsidR="00CD5D55" w:rsidRPr="005351C3">
        <w:t>(</w:t>
      </w:r>
      <w:r w:rsidR="0011403C" w:rsidRPr="005351C3">
        <w:t>1</w:t>
      </w:r>
      <w:r w:rsidR="007E3389" w:rsidRPr="005351C3">
        <w:t>%</w:t>
      </w:r>
      <w:r w:rsidR="008C4529" w:rsidRPr="005351C3">
        <w:t>)</w:t>
      </w:r>
      <w:r w:rsidR="00DA731E" w:rsidRPr="005351C3">
        <w:t xml:space="preserve"> were uncommon. </w:t>
      </w:r>
    </w:p>
    <w:p w:rsidR="00DA731E" w:rsidRPr="005351C3" w:rsidRDefault="00D07E8C" w:rsidP="0033576B">
      <w:pPr>
        <w:pStyle w:val="DHFHeading2"/>
      </w:pPr>
      <w:bookmarkStart w:id="93" w:name="_Toc226281805"/>
      <w:bookmarkStart w:id="94" w:name="_Toc226449770"/>
      <w:bookmarkStart w:id="95" w:name="_Toc263250664"/>
      <w:bookmarkStart w:id="96" w:name="_Toc404605630"/>
      <w:r w:rsidRPr="005351C3">
        <w:t>P</w:t>
      </w:r>
      <w:r w:rsidR="00DA731E" w:rsidRPr="005351C3">
        <w:t>erinatal mortality</w:t>
      </w:r>
      <w:bookmarkEnd w:id="93"/>
      <w:bookmarkEnd w:id="94"/>
      <w:bookmarkEnd w:id="95"/>
      <w:bookmarkEnd w:id="96"/>
    </w:p>
    <w:p w:rsidR="00DA731E" w:rsidRDefault="00D07E8C" w:rsidP="00F83BE1">
      <w:pPr>
        <w:pStyle w:val="DHFBodyText"/>
      </w:pPr>
      <w:r w:rsidRPr="005351C3">
        <w:t xml:space="preserve">Perinatal mortality includes </w:t>
      </w:r>
      <w:proofErr w:type="spellStart"/>
      <w:r w:rsidR="00147403" w:rsidRPr="005351C3">
        <w:t>fetal</w:t>
      </w:r>
      <w:proofErr w:type="spellEnd"/>
      <w:r w:rsidR="00147403" w:rsidRPr="005351C3">
        <w:t xml:space="preserve"> deaths</w:t>
      </w:r>
      <w:r w:rsidR="00D328E0" w:rsidRPr="005351C3">
        <w:t xml:space="preserve"> (stillbirths)</w:t>
      </w:r>
      <w:r w:rsidRPr="005351C3">
        <w:t xml:space="preserve"> and neonatal deaths. </w:t>
      </w:r>
      <w:r w:rsidR="00DA731E" w:rsidRPr="005351C3">
        <w:t xml:space="preserve">Neonatal mortality refers to a death of a </w:t>
      </w:r>
      <w:r w:rsidR="004002AF" w:rsidRPr="005351C3">
        <w:t>live born</w:t>
      </w:r>
      <w:r w:rsidR="00DA731E" w:rsidRPr="005351C3">
        <w:t xml:space="preserve"> baby within </w:t>
      </w:r>
      <w:r w:rsidR="0011403C" w:rsidRPr="005351C3">
        <w:t>28</w:t>
      </w:r>
      <w:r w:rsidR="00DA731E" w:rsidRPr="005351C3">
        <w:t xml:space="preserve"> days of birth. In </w:t>
      </w:r>
      <w:r w:rsidR="0011403C" w:rsidRPr="005351C3">
        <w:t>201</w:t>
      </w:r>
      <w:r w:rsidR="00915B65" w:rsidRPr="005351C3">
        <w:t>2</w:t>
      </w:r>
      <w:r w:rsidR="00DA731E" w:rsidRPr="005351C3">
        <w:t xml:space="preserve"> there were</w:t>
      </w:r>
      <w:r w:rsidR="004C051F" w:rsidRPr="005351C3">
        <w:rPr>
          <w:b/>
          <w:color w:val="FF0000"/>
        </w:rPr>
        <w:t xml:space="preserve"> </w:t>
      </w:r>
      <w:r w:rsidR="00236C5B" w:rsidRPr="005351C3">
        <w:t>33</w:t>
      </w:r>
      <w:r w:rsidR="004C051F" w:rsidRPr="005351C3">
        <w:rPr>
          <w:b/>
          <w:color w:val="FF0000"/>
        </w:rPr>
        <w:t xml:space="preserve"> </w:t>
      </w:r>
      <w:r w:rsidR="00DA731E" w:rsidRPr="005351C3">
        <w:t>perinatal deaths in the NT</w:t>
      </w:r>
      <w:r w:rsidR="00236C5B" w:rsidRPr="005351C3">
        <w:t>,</w:t>
      </w:r>
      <w:r w:rsidR="00712A0C" w:rsidRPr="005351C3">
        <w:t xml:space="preserve"> comprising </w:t>
      </w:r>
      <w:r w:rsidR="00236C5B" w:rsidRPr="005351C3">
        <w:t>23</w:t>
      </w:r>
      <w:r w:rsidR="00DA731E" w:rsidRPr="005351C3">
        <w:t xml:space="preserve"> </w:t>
      </w:r>
      <w:proofErr w:type="spellStart"/>
      <w:r w:rsidR="00147403" w:rsidRPr="005351C3">
        <w:t>fetal</w:t>
      </w:r>
      <w:proofErr w:type="spellEnd"/>
      <w:r w:rsidR="00147403" w:rsidRPr="005351C3">
        <w:t xml:space="preserve"> deaths</w:t>
      </w:r>
      <w:r w:rsidR="00DA731E" w:rsidRPr="005351C3">
        <w:t xml:space="preserve"> and </w:t>
      </w:r>
      <w:r w:rsidR="00236C5B" w:rsidRPr="005351C3">
        <w:t>10</w:t>
      </w:r>
      <w:r w:rsidR="00DA731E" w:rsidRPr="005351C3">
        <w:t xml:space="preserve"> neonatal deaths. </w:t>
      </w:r>
      <w:r w:rsidR="00236C5B" w:rsidRPr="005351C3">
        <w:t>The rate of</w:t>
      </w:r>
      <w:r w:rsidR="00B072A2" w:rsidRPr="005351C3">
        <w:t xml:space="preserve"> </w:t>
      </w:r>
      <w:proofErr w:type="spellStart"/>
      <w:r w:rsidR="00F858DE" w:rsidRPr="005351C3">
        <w:t>fetal</w:t>
      </w:r>
      <w:proofErr w:type="spellEnd"/>
      <w:r w:rsidR="00F858DE" w:rsidRPr="005351C3">
        <w:t xml:space="preserve"> deaths</w:t>
      </w:r>
      <w:r w:rsidR="00B072A2" w:rsidRPr="005351C3">
        <w:t xml:space="preserve"> </w:t>
      </w:r>
      <w:r w:rsidR="00236C5B" w:rsidRPr="005351C3">
        <w:t>was higher for</w:t>
      </w:r>
      <w:r w:rsidR="00B072A2" w:rsidRPr="005351C3">
        <w:t xml:space="preserve"> Indigenous </w:t>
      </w:r>
      <w:r w:rsidR="00236C5B" w:rsidRPr="005351C3">
        <w:t>mothers than</w:t>
      </w:r>
      <w:r w:rsidR="00B072A2" w:rsidRPr="005351C3">
        <w:t xml:space="preserve"> non-Indigenous mothers</w:t>
      </w:r>
      <w:r w:rsidR="00236C5B" w:rsidRPr="005351C3">
        <w:t>,</w:t>
      </w:r>
      <w:r w:rsidR="00B072A2" w:rsidRPr="005351C3">
        <w:t xml:space="preserve"> </w:t>
      </w:r>
      <w:r w:rsidR="00236C5B" w:rsidRPr="005351C3">
        <w:t>at 8.8 and 4.3</w:t>
      </w:r>
      <w:r w:rsidR="008402AF">
        <w:t xml:space="preserve"> deaths per 1000 births</w:t>
      </w:r>
      <w:r w:rsidR="00236C5B" w:rsidRPr="005351C3">
        <w:t xml:space="preserve"> respectively</w:t>
      </w:r>
      <w:r w:rsidR="00712A0C" w:rsidRPr="005351C3">
        <w:t xml:space="preserve">. For the </w:t>
      </w:r>
      <w:r w:rsidR="00236C5B" w:rsidRPr="005351C3">
        <w:t>10</w:t>
      </w:r>
      <w:r w:rsidR="00712A0C" w:rsidRPr="005351C3">
        <w:t xml:space="preserve"> neonatal deaths, </w:t>
      </w:r>
      <w:r w:rsidR="00236C5B" w:rsidRPr="005351C3">
        <w:t>7</w:t>
      </w:r>
      <w:r w:rsidR="008C4529" w:rsidRPr="005351C3">
        <w:rPr>
          <w:color w:val="FF0000"/>
        </w:rPr>
        <w:t xml:space="preserve"> </w:t>
      </w:r>
      <w:r w:rsidR="00712A0C" w:rsidRPr="005351C3">
        <w:t>were Indigenous and</w:t>
      </w:r>
      <w:r w:rsidR="00712A0C" w:rsidRPr="005351C3">
        <w:rPr>
          <w:color w:val="0000FF"/>
        </w:rPr>
        <w:t xml:space="preserve"> </w:t>
      </w:r>
      <w:r w:rsidR="00236C5B" w:rsidRPr="005351C3">
        <w:t>3</w:t>
      </w:r>
      <w:r w:rsidR="00712A0C" w:rsidRPr="005351C3">
        <w:t xml:space="preserve"> non-Indigenous</w:t>
      </w:r>
      <w:r w:rsidR="00B072A2" w:rsidRPr="005351C3">
        <w:t>.</w:t>
      </w:r>
      <w:r w:rsidR="00A90B75" w:rsidRPr="005351C3">
        <w:t xml:space="preserve"> </w:t>
      </w:r>
      <w:r w:rsidR="000B081C" w:rsidRPr="005351C3">
        <w:t xml:space="preserve">The overall Indigenous perinatal death rate was </w:t>
      </w:r>
      <w:r w:rsidR="000F175A" w:rsidRPr="005351C3">
        <w:t xml:space="preserve">over </w:t>
      </w:r>
      <w:r w:rsidR="00735943" w:rsidRPr="005351C3">
        <w:t>two</w:t>
      </w:r>
      <w:r w:rsidR="008C4529" w:rsidRPr="005351C3">
        <w:t xml:space="preserve"> times</w:t>
      </w:r>
      <w:r w:rsidR="000B081C" w:rsidRPr="005351C3">
        <w:t xml:space="preserve"> that of the non-Indigenous rate (</w:t>
      </w:r>
      <w:r w:rsidR="00236C5B" w:rsidRPr="005351C3">
        <w:t>13.9</w:t>
      </w:r>
      <w:r w:rsidR="008C4529" w:rsidRPr="005351C3">
        <w:t xml:space="preserve"> </w:t>
      </w:r>
      <w:r w:rsidR="000B081C" w:rsidRPr="005351C3">
        <w:t xml:space="preserve">and </w:t>
      </w:r>
      <w:r w:rsidR="00236C5B" w:rsidRPr="005351C3">
        <w:t>5.4</w:t>
      </w:r>
      <w:r w:rsidR="000B081C" w:rsidRPr="005351C3">
        <w:t xml:space="preserve"> deaths per </w:t>
      </w:r>
      <w:r w:rsidR="0011403C" w:rsidRPr="005351C3">
        <w:t>1000</w:t>
      </w:r>
      <w:r w:rsidR="000B081C" w:rsidRPr="005351C3">
        <w:t xml:space="preserve"> births respectively).</w:t>
      </w:r>
    </w:p>
    <w:p w:rsidR="00546E70" w:rsidRPr="005351C3" w:rsidRDefault="00546E70" w:rsidP="00F83BE1">
      <w:pPr>
        <w:pStyle w:val="DHFBodyText"/>
      </w:pPr>
      <w:r w:rsidRPr="00995F6F">
        <w:t>Perinatal death rates throughout the NT were much lower in 2012 than those seen in previous years</w:t>
      </w:r>
      <w:r>
        <w:t xml:space="preserve">. </w:t>
      </w:r>
      <w:proofErr w:type="gramStart"/>
      <w:r>
        <w:t>However these rates do not include the perinatal deaths of those babies born outside the NT, and due to the small numbers involved, are likely influenced by random fluctuation.</w:t>
      </w:r>
      <w:proofErr w:type="gramEnd"/>
    </w:p>
    <w:p w:rsidR="00593CAD" w:rsidRPr="005351C3" w:rsidRDefault="0051651D" w:rsidP="00593CAD">
      <w:pPr>
        <w:pStyle w:val="DHFChapterHeading"/>
        <w:ind w:right="-16"/>
      </w:pPr>
      <w:r w:rsidRPr="005351C3">
        <w:br w:type="page"/>
      </w:r>
      <w:bookmarkStart w:id="97" w:name="_Toc263250665"/>
      <w:bookmarkStart w:id="98" w:name="_Toc404605631"/>
      <w:r w:rsidR="00593CAD" w:rsidRPr="005351C3">
        <w:t>Statistical tables</w:t>
      </w:r>
      <w:bookmarkEnd w:id="97"/>
      <w:bookmarkEnd w:id="98"/>
    </w:p>
    <w:p w:rsidR="00593CAD" w:rsidRPr="005351C3" w:rsidRDefault="00593CAD" w:rsidP="00593CAD">
      <w:pPr>
        <w:pStyle w:val="DHFHeading1"/>
        <w:ind w:right="-16"/>
      </w:pPr>
      <w:bookmarkStart w:id="99" w:name="_Toc208118903"/>
      <w:bookmarkStart w:id="100" w:name="_Toc263250666"/>
      <w:bookmarkStart w:id="101" w:name="_Toc404605632"/>
      <w:r w:rsidRPr="005351C3">
        <w:t>Mothers</w:t>
      </w:r>
      <w:bookmarkEnd w:id="99"/>
      <w:bookmarkEnd w:id="100"/>
      <w:bookmarkEnd w:id="101"/>
    </w:p>
    <w:p w:rsidR="00593CAD" w:rsidRPr="005351C3" w:rsidRDefault="00593CAD" w:rsidP="00593CAD">
      <w:pPr>
        <w:pStyle w:val="Caption"/>
        <w:rPr>
          <w:sz w:val="18"/>
          <w:szCs w:val="18"/>
        </w:rPr>
      </w:pPr>
      <w:bookmarkStart w:id="102" w:name="_Toc404605727"/>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w:t>
      </w:r>
      <w:r w:rsidRPr="005351C3">
        <w:rPr>
          <w:sz w:val="18"/>
          <w:szCs w:val="18"/>
        </w:rPr>
        <w:fldChar w:fldCharType="end"/>
      </w:r>
      <w:r w:rsidRPr="005351C3">
        <w:rPr>
          <w:sz w:val="18"/>
          <w:szCs w:val="18"/>
        </w:rPr>
        <w:t>.</w:t>
      </w:r>
      <w:proofErr w:type="gramEnd"/>
      <w:r w:rsidRPr="005351C3">
        <w:rPr>
          <w:sz w:val="18"/>
          <w:szCs w:val="18"/>
        </w:rPr>
        <w:t xml:space="preserve"> Total births in the NT, by Indigenous status and district of usual residence, </w:t>
      </w:r>
      <w:r w:rsidR="0011403C" w:rsidRPr="005351C3">
        <w:rPr>
          <w:sz w:val="18"/>
          <w:szCs w:val="18"/>
        </w:rPr>
        <w:t>201</w:t>
      </w:r>
      <w:r w:rsidR="00966B19" w:rsidRPr="005351C3">
        <w:rPr>
          <w:sz w:val="18"/>
          <w:szCs w:val="18"/>
        </w:rPr>
        <w:t>2</w:t>
      </w:r>
      <w:bookmarkEnd w:id="102"/>
    </w:p>
    <w:tbl>
      <w:tblPr>
        <w:tblW w:w="7386" w:type="dxa"/>
        <w:tblInd w:w="93" w:type="dxa"/>
        <w:tblLook w:val="04A0" w:firstRow="1" w:lastRow="0" w:firstColumn="1" w:lastColumn="0" w:noHBand="0" w:noVBand="1"/>
      </w:tblPr>
      <w:tblGrid>
        <w:gridCol w:w="1860"/>
        <w:gridCol w:w="917"/>
        <w:gridCol w:w="807"/>
        <w:gridCol w:w="267"/>
        <w:gridCol w:w="984"/>
        <w:gridCol w:w="876"/>
        <w:gridCol w:w="267"/>
        <w:gridCol w:w="917"/>
        <w:gridCol w:w="807"/>
      </w:tblGrid>
      <w:tr w:rsidR="001807A7" w:rsidRPr="0021508D" w:rsidTr="00504CAA">
        <w:trPr>
          <w:trHeight w:val="255"/>
        </w:trPr>
        <w:tc>
          <w:tcPr>
            <w:tcW w:w="1860" w:type="dxa"/>
            <w:tcBorders>
              <w:top w:val="single" w:sz="4" w:space="0" w:color="auto"/>
              <w:left w:val="nil"/>
              <w:bottom w:val="nil"/>
              <w:right w:val="nil"/>
            </w:tcBorders>
            <w:shd w:val="clear" w:color="auto" w:fill="auto"/>
            <w:noWrap/>
            <w:vAlign w:val="bottom"/>
            <w:hideMark/>
          </w:tcPr>
          <w:p w:rsidR="001807A7" w:rsidRPr="0021508D" w:rsidRDefault="001807A7" w:rsidP="00504CAA">
            <w:pPr>
              <w:spacing w:before="0" w:after="0"/>
              <w:rPr>
                <w:rFonts w:cs="Arial"/>
                <w:b/>
                <w:bCs/>
                <w:sz w:val="18"/>
                <w:szCs w:val="18"/>
              </w:rPr>
            </w:pPr>
            <w:r w:rsidRPr="0021508D">
              <w:rPr>
                <w:rFonts w:cs="Arial"/>
                <w:b/>
                <w:bCs/>
                <w:sz w:val="18"/>
                <w:szCs w:val="18"/>
              </w:rPr>
              <w:t>District</w:t>
            </w:r>
          </w:p>
        </w:tc>
        <w:tc>
          <w:tcPr>
            <w:tcW w:w="1724" w:type="dxa"/>
            <w:gridSpan w:val="2"/>
            <w:tcBorders>
              <w:top w:val="single" w:sz="4" w:space="0" w:color="auto"/>
              <w:left w:val="nil"/>
              <w:bottom w:val="single" w:sz="4" w:space="0" w:color="auto"/>
              <w:right w:val="nil"/>
            </w:tcBorders>
            <w:shd w:val="clear" w:color="auto" w:fill="auto"/>
            <w:noWrap/>
            <w:vAlign w:val="bottom"/>
            <w:hideMark/>
          </w:tcPr>
          <w:p w:rsidR="001807A7" w:rsidRPr="0021508D" w:rsidRDefault="001807A7" w:rsidP="00504CAA">
            <w:pPr>
              <w:spacing w:before="0" w:after="0"/>
              <w:jc w:val="center"/>
              <w:rPr>
                <w:rFonts w:cs="Arial"/>
                <w:b/>
                <w:bCs/>
                <w:sz w:val="18"/>
                <w:szCs w:val="18"/>
              </w:rPr>
            </w:pPr>
            <w:r w:rsidRPr="0021508D">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 </w:t>
            </w:r>
          </w:p>
        </w:tc>
        <w:tc>
          <w:tcPr>
            <w:tcW w:w="1860" w:type="dxa"/>
            <w:gridSpan w:val="2"/>
            <w:tcBorders>
              <w:top w:val="single" w:sz="4" w:space="0" w:color="auto"/>
              <w:left w:val="nil"/>
              <w:bottom w:val="single" w:sz="4" w:space="0" w:color="auto"/>
              <w:right w:val="nil"/>
            </w:tcBorders>
            <w:shd w:val="clear" w:color="auto" w:fill="auto"/>
            <w:noWrap/>
            <w:vAlign w:val="bottom"/>
            <w:hideMark/>
          </w:tcPr>
          <w:p w:rsidR="001807A7" w:rsidRPr="0021508D" w:rsidRDefault="001807A7" w:rsidP="00504CAA">
            <w:pPr>
              <w:spacing w:before="0" w:after="0"/>
              <w:jc w:val="center"/>
              <w:rPr>
                <w:rFonts w:cs="Arial"/>
                <w:b/>
                <w:bCs/>
                <w:sz w:val="18"/>
                <w:szCs w:val="18"/>
              </w:rPr>
            </w:pPr>
            <w:r w:rsidRPr="0021508D">
              <w:rPr>
                <w:rFonts w:cs="Arial"/>
                <w:b/>
                <w:bCs/>
                <w:sz w:val="18"/>
                <w:szCs w:val="18"/>
              </w:rPr>
              <w:t>Non-Indigenous</w:t>
            </w:r>
          </w:p>
        </w:tc>
        <w:tc>
          <w:tcPr>
            <w:tcW w:w="267" w:type="dxa"/>
            <w:tcBorders>
              <w:top w:val="single" w:sz="4" w:space="0" w:color="auto"/>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 </w:t>
            </w:r>
          </w:p>
        </w:tc>
        <w:tc>
          <w:tcPr>
            <w:tcW w:w="1408" w:type="dxa"/>
            <w:gridSpan w:val="2"/>
            <w:tcBorders>
              <w:top w:val="single" w:sz="4" w:space="0" w:color="auto"/>
              <w:left w:val="nil"/>
              <w:bottom w:val="single" w:sz="4" w:space="0" w:color="auto"/>
              <w:right w:val="nil"/>
            </w:tcBorders>
            <w:shd w:val="clear" w:color="auto" w:fill="auto"/>
            <w:noWrap/>
            <w:vAlign w:val="bottom"/>
            <w:hideMark/>
          </w:tcPr>
          <w:p w:rsidR="001807A7" w:rsidRPr="0021508D" w:rsidRDefault="001807A7" w:rsidP="00504CAA">
            <w:pPr>
              <w:spacing w:before="0" w:after="0"/>
              <w:jc w:val="center"/>
              <w:rPr>
                <w:rFonts w:cs="Arial"/>
                <w:b/>
                <w:bCs/>
                <w:sz w:val="18"/>
                <w:szCs w:val="18"/>
              </w:rPr>
            </w:pPr>
            <w:r w:rsidRPr="0021508D">
              <w:rPr>
                <w:rFonts w:cs="Arial"/>
                <w:b/>
                <w:bCs/>
                <w:sz w:val="18"/>
                <w:szCs w:val="18"/>
              </w:rPr>
              <w:t>All NT</w:t>
            </w:r>
          </w:p>
        </w:tc>
      </w:tr>
      <w:tr w:rsidR="001807A7" w:rsidRPr="0021508D" w:rsidTr="00504CAA">
        <w:trPr>
          <w:trHeight w:val="255"/>
        </w:trPr>
        <w:tc>
          <w:tcPr>
            <w:tcW w:w="1860"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rPr>
                <w:rFonts w:cs="Arial"/>
                <w:b/>
                <w:bCs/>
                <w:sz w:val="18"/>
                <w:szCs w:val="18"/>
              </w:rPr>
            </w:pPr>
            <w:r w:rsidRPr="0021508D">
              <w:rPr>
                <w:rFonts w:cs="Arial"/>
                <w:b/>
                <w:bCs/>
                <w:sz w:val="18"/>
                <w:szCs w:val="18"/>
              </w:rPr>
              <w:t> </w:t>
            </w:r>
          </w:p>
        </w:tc>
        <w:tc>
          <w:tcPr>
            <w:tcW w:w="91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Mothers</w:t>
            </w:r>
          </w:p>
        </w:tc>
        <w:tc>
          <w:tcPr>
            <w:tcW w:w="80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Babies</w:t>
            </w:r>
          </w:p>
        </w:tc>
        <w:tc>
          <w:tcPr>
            <w:tcW w:w="26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 </w:t>
            </w:r>
          </w:p>
        </w:tc>
        <w:tc>
          <w:tcPr>
            <w:tcW w:w="984"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Mothers</w:t>
            </w:r>
          </w:p>
        </w:tc>
        <w:tc>
          <w:tcPr>
            <w:tcW w:w="876"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Babies</w:t>
            </w:r>
          </w:p>
        </w:tc>
        <w:tc>
          <w:tcPr>
            <w:tcW w:w="26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 </w:t>
            </w:r>
          </w:p>
        </w:tc>
        <w:tc>
          <w:tcPr>
            <w:tcW w:w="91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Mothers</w:t>
            </w:r>
          </w:p>
        </w:tc>
        <w:tc>
          <w:tcPr>
            <w:tcW w:w="491"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Babies</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Darwin Urban</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243</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250</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1881</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1908</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2126</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2160</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Darwin Rural</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267</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269</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55</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56</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322</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325</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Katherine</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253</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255</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181</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182</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434</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437</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East Arnhem</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173</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174</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87</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87</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260</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261</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Barkly</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80</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80</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19</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19</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99</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99</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Alice Springs Urban</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132</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134</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305</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308</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437</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442</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Alice Springs Rural</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200</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201</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28</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28</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228</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229</w:t>
            </w: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b/>
                <w:bCs/>
                <w:i/>
                <w:iCs/>
                <w:sz w:val="18"/>
                <w:szCs w:val="18"/>
              </w:rPr>
            </w:pPr>
            <w:r w:rsidRPr="0021508D">
              <w:rPr>
                <w:rFonts w:cs="Arial"/>
                <w:b/>
                <w:bCs/>
                <w:i/>
                <w:iCs/>
                <w:sz w:val="18"/>
                <w:szCs w:val="18"/>
              </w:rPr>
              <w:t>NT total</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i/>
                <w:iCs/>
                <w:sz w:val="18"/>
                <w:szCs w:val="18"/>
              </w:rPr>
            </w:pPr>
            <w:r w:rsidRPr="0021508D">
              <w:rPr>
                <w:rFonts w:cs="Arial"/>
                <w:b/>
                <w:bCs/>
                <w:i/>
                <w:iCs/>
                <w:sz w:val="18"/>
                <w:szCs w:val="18"/>
              </w:rPr>
              <w:t>1348</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i/>
                <w:iCs/>
                <w:sz w:val="18"/>
                <w:szCs w:val="18"/>
              </w:rPr>
            </w:pPr>
            <w:r w:rsidRPr="0021508D">
              <w:rPr>
                <w:rFonts w:cs="Arial"/>
                <w:b/>
                <w:bCs/>
                <w:i/>
                <w:iCs/>
                <w:sz w:val="18"/>
                <w:szCs w:val="18"/>
              </w:rPr>
              <w:t>1363</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b/>
                <w:bCs/>
                <w:i/>
                <w:iCs/>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i/>
                <w:iCs/>
                <w:sz w:val="18"/>
                <w:szCs w:val="18"/>
              </w:rPr>
            </w:pPr>
            <w:r w:rsidRPr="0021508D">
              <w:rPr>
                <w:rFonts w:cs="Arial"/>
                <w:b/>
                <w:bCs/>
                <w:i/>
                <w:iCs/>
                <w:sz w:val="18"/>
                <w:szCs w:val="18"/>
              </w:rPr>
              <w:t>2556</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i/>
                <w:iCs/>
                <w:sz w:val="18"/>
                <w:szCs w:val="18"/>
              </w:rPr>
            </w:pPr>
            <w:r w:rsidRPr="0021508D">
              <w:rPr>
                <w:rFonts w:cs="Arial"/>
                <w:b/>
                <w:bCs/>
                <w:i/>
                <w:iCs/>
                <w:sz w:val="18"/>
                <w:szCs w:val="18"/>
              </w:rPr>
              <w:t>2588</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b/>
                <w:bCs/>
                <w:i/>
                <w:iCs/>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i/>
                <w:iCs/>
                <w:sz w:val="18"/>
                <w:szCs w:val="18"/>
              </w:rPr>
            </w:pPr>
            <w:r w:rsidRPr="0021508D">
              <w:rPr>
                <w:rFonts w:cs="Arial"/>
                <w:b/>
                <w:bCs/>
                <w:i/>
                <w:iCs/>
                <w:sz w:val="18"/>
                <w:szCs w:val="18"/>
              </w:rPr>
              <w:t>3906</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b/>
                <w:bCs/>
                <w:i/>
                <w:iCs/>
                <w:sz w:val="18"/>
                <w:szCs w:val="18"/>
              </w:rPr>
            </w:pPr>
            <w:r w:rsidRPr="0021508D">
              <w:rPr>
                <w:rFonts w:cs="Arial"/>
                <w:b/>
                <w:bCs/>
                <w:i/>
                <w:iCs/>
                <w:sz w:val="18"/>
                <w:szCs w:val="18"/>
              </w:rPr>
              <w:t>3953</w:t>
            </w:r>
          </w:p>
        </w:tc>
      </w:tr>
      <w:tr w:rsidR="001807A7" w:rsidRPr="0021508D" w:rsidTr="00504CAA">
        <w:trPr>
          <w:trHeight w:val="60"/>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6"/>
                <w:szCs w:val="6"/>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6"/>
                <w:szCs w:val="6"/>
              </w:rPr>
            </w:pP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6"/>
                <w:szCs w:val="6"/>
              </w:rPr>
            </w:pP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6"/>
                <w:szCs w:val="6"/>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6"/>
                <w:szCs w:val="6"/>
              </w:rPr>
            </w:pP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6"/>
                <w:szCs w:val="6"/>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6"/>
                <w:szCs w:val="6"/>
              </w:rPr>
            </w:pP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6"/>
                <w:szCs w:val="6"/>
              </w:rPr>
            </w:pPr>
          </w:p>
        </w:tc>
      </w:tr>
      <w:tr w:rsidR="001807A7" w:rsidRPr="0021508D" w:rsidTr="00504CAA">
        <w:trPr>
          <w:trHeight w:val="255"/>
        </w:trPr>
        <w:tc>
          <w:tcPr>
            <w:tcW w:w="1860" w:type="dxa"/>
            <w:tcBorders>
              <w:top w:val="nil"/>
              <w:left w:val="nil"/>
              <w:bottom w:val="nil"/>
              <w:right w:val="nil"/>
            </w:tcBorders>
            <w:shd w:val="clear" w:color="auto" w:fill="auto"/>
            <w:noWrap/>
            <w:vAlign w:val="bottom"/>
            <w:hideMark/>
          </w:tcPr>
          <w:p w:rsidR="001807A7" w:rsidRPr="0021508D" w:rsidRDefault="001807A7" w:rsidP="00504CAA">
            <w:pPr>
              <w:spacing w:before="0" w:after="0"/>
              <w:rPr>
                <w:rFonts w:cs="Arial"/>
                <w:sz w:val="18"/>
                <w:szCs w:val="18"/>
              </w:rPr>
            </w:pPr>
            <w:r w:rsidRPr="0021508D">
              <w:rPr>
                <w:rFonts w:cs="Arial"/>
                <w:sz w:val="18"/>
                <w:szCs w:val="18"/>
              </w:rPr>
              <w:t>Non NT</w:t>
            </w: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59</w:t>
            </w:r>
          </w:p>
        </w:tc>
        <w:tc>
          <w:tcPr>
            <w:tcW w:w="80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59</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p>
        </w:tc>
        <w:tc>
          <w:tcPr>
            <w:tcW w:w="984"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27</w:t>
            </w:r>
          </w:p>
        </w:tc>
        <w:tc>
          <w:tcPr>
            <w:tcW w:w="876"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27</w:t>
            </w:r>
          </w:p>
        </w:tc>
        <w:tc>
          <w:tcPr>
            <w:tcW w:w="26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p>
        </w:tc>
        <w:tc>
          <w:tcPr>
            <w:tcW w:w="917"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86</w:t>
            </w:r>
          </w:p>
        </w:tc>
        <w:tc>
          <w:tcPr>
            <w:tcW w:w="491" w:type="dxa"/>
            <w:tcBorders>
              <w:top w:val="nil"/>
              <w:left w:val="nil"/>
              <w:bottom w:val="nil"/>
              <w:right w:val="nil"/>
            </w:tcBorders>
            <w:shd w:val="clear" w:color="auto" w:fill="auto"/>
            <w:noWrap/>
            <w:vAlign w:val="bottom"/>
            <w:hideMark/>
          </w:tcPr>
          <w:p w:rsidR="001807A7" w:rsidRPr="0021508D" w:rsidRDefault="001807A7" w:rsidP="00504CAA">
            <w:pPr>
              <w:spacing w:before="0" w:after="0"/>
              <w:jc w:val="right"/>
              <w:rPr>
                <w:rFonts w:cs="Arial"/>
                <w:sz w:val="18"/>
                <w:szCs w:val="18"/>
              </w:rPr>
            </w:pPr>
            <w:r w:rsidRPr="0021508D">
              <w:rPr>
                <w:rFonts w:cs="Arial"/>
                <w:sz w:val="18"/>
                <w:szCs w:val="18"/>
              </w:rPr>
              <w:t>86</w:t>
            </w:r>
          </w:p>
        </w:tc>
      </w:tr>
      <w:tr w:rsidR="001807A7" w:rsidRPr="0021508D" w:rsidTr="00504CAA">
        <w:trPr>
          <w:trHeight w:val="255"/>
        </w:trPr>
        <w:tc>
          <w:tcPr>
            <w:tcW w:w="1860"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rPr>
                <w:rFonts w:cs="Arial"/>
                <w:b/>
                <w:bCs/>
                <w:sz w:val="18"/>
                <w:szCs w:val="18"/>
              </w:rPr>
            </w:pPr>
            <w:r w:rsidRPr="0021508D">
              <w:rPr>
                <w:rFonts w:cs="Arial"/>
                <w:b/>
                <w:bCs/>
                <w:sz w:val="18"/>
                <w:szCs w:val="18"/>
              </w:rPr>
              <w:t>Total</w:t>
            </w:r>
          </w:p>
        </w:tc>
        <w:tc>
          <w:tcPr>
            <w:tcW w:w="91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1407</w:t>
            </w:r>
          </w:p>
        </w:tc>
        <w:tc>
          <w:tcPr>
            <w:tcW w:w="80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1422</w:t>
            </w:r>
          </w:p>
        </w:tc>
        <w:tc>
          <w:tcPr>
            <w:tcW w:w="26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rPr>
                <w:rFonts w:cs="Arial"/>
                <w:b/>
                <w:bCs/>
                <w:sz w:val="18"/>
                <w:szCs w:val="18"/>
              </w:rPr>
            </w:pPr>
            <w:r w:rsidRPr="0021508D">
              <w:rPr>
                <w:rFonts w:cs="Arial"/>
                <w:b/>
                <w:bCs/>
                <w:sz w:val="18"/>
                <w:szCs w:val="18"/>
              </w:rPr>
              <w:t> </w:t>
            </w:r>
          </w:p>
        </w:tc>
        <w:tc>
          <w:tcPr>
            <w:tcW w:w="984"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2583</w:t>
            </w:r>
          </w:p>
        </w:tc>
        <w:tc>
          <w:tcPr>
            <w:tcW w:w="876"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2615</w:t>
            </w:r>
          </w:p>
        </w:tc>
        <w:tc>
          <w:tcPr>
            <w:tcW w:w="26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rPr>
                <w:rFonts w:cs="Arial"/>
                <w:b/>
                <w:bCs/>
                <w:sz w:val="18"/>
                <w:szCs w:val="18"/>
              </w:rPr>
            </w:pPr>
            <w:r w:rsidRPr="0021508D">
              <w:rPr>
                <w:rFonts w:cs="Arial"/>
                <w:b/>
                <w:bCs/>
                <w:sz w:val="18"/>
                <w:szCs w:val="18"/>
              </w:rPr>
              <w:t> </w:t>
            </w:r>
          </w:p>
        </w:tc>
        <w:tc>
          <w:tcPr>
            <w:tcW w:w="917"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3992</w:t>
            </w:r>
          </w:p>
        </w:tc>
        <w:tc>
          <w:tcPr>
            <w:tcW w:w="491" w:type="dxa"/>
            <w:tcBorders>
              <w:top w:val="nil"/>
              <w:left w:val="nil"/>
              <w:bottom w:val="single" w:sz="4" w:space="0" w:color="auto"/>
              <w:right w:val="nil"/>
            </w:tcBorders>
            <w:shd w:val="clear" w:color="auto" w:fill="auto"/>
            <w:noWrap/>
            <w:vAlign w:val="bottom"/>
            <w:hideMark/>
          </w:tcPr>
          <w:p w:rsidR="001807A7" w:rsidRPr="0021508D" w:rsidRDefault="001807A7" w:rsidP="00504CAA">
            <w:pPr>
              <w:spacing w:before="0" w:after="0"/>
              <w:jc w:val="right"/>
              <w:rPr>
                <w:rFonts w:cs="Arial"/>
                <w:b/>
                <w:bCs/>
                <w:sz w:val="18"/>
                <w:szCs w:val="18"/>
              </w:rPr>
            </w:pPr>
            <w:r w:rsidRPr="0021508D">
              <w:rPr>
                <w:rFonts w:cs="Arial"/>
                <w:b/>
                <w:bCs/>
                <w:sz w:val="18"/>
                <w:szCs w:val="18"/>
              </w:rPr>
              <w:t>4039</w:t>
            </w:r>
          </w:p>
        </w:tc>
      </w:tr>
    </w:tbl>
    <w:p w:rsidR="007D6C39" w:rsidRPr="005351C3" w:rsidRDefault="007D6C39" w:rsidP="001F28B3">
      <w:pPr>
        <w:pStyle w:val="DHFNotes"/>
      </w:pPr>
      <w:r w:rsidRPr="005351C3">
        <w:t xml:space="preserve">Note: </w:t>
      </w:r>
      <w:r w:rsidR="005C1B74">
        <w:t xml:space="preserve"> </w:t>
      </w:r>
      <w:r w:rsidR="001F28B3">
        <w:tab/>
      </w:r>
      <w:r w:rsidRPr="005351C3">
        <w:t xml:space="preserve">The Indigenous status of </w:t>
      </w:r>
      <w:r w:rsidR="00966B19" w:rsidRPr="005351C3">
        <w:t>two</w:t>
      </w:r>
      <w:r w:rsidRPr="005351C3">
        <w:t xml:space="preserve"> mothers was unknown. These mothers and their babies were only</w:t>
      </w:r>
      <w:r w:rsidR="00AA5584" w:rsidRPr="005351C3">
        <w:t xml:space="preserve"> included in the count of All</w:t>
      </w:r>
      <w:r w:rsidR="00966B19" w:rsidRPr="005351C3">
        <w:t xml:space="preserve"> NT</w:t>
      </w:r>
      <w:r w:rsidR="00AA5584" w:rsidRPr="005351C3">
        <w:t>.</w:t>
      </w:r>
    </w:p>
    <w:p w:rsidR="0060684A" w:rsidRPr="005351C3" w:rsidRDefault="0060684A" w:rsidP="00352425">
      <w:pPr>
        <w:spacing w:before="0" w:after="0"/>
        <w:rPr>
          <w:color w:val="5F5F5F"/>
          <w:sz w:val="14"/>
          <w:szCs w:val="14"/>
        </w:rPr>
      </w:pPr>
    </w:p>
    <w:p w:rsidR="00352425" w:rsidRDefault="00352425" w:rsidP="00352425">
      <w:pPr>
        <w:spacing w:before="0" w:after="0"/>
        <w:rPr>
          <w:color w:val="5F5F5F"/>
          <w:sz w:val="14"/>
          <w:szCs w:val="14"/>
        </w:rPr>
      </w:pPr>
    </w:p>
    <w:p w:rsidR="00155F7C" w:rsidRPr="005351C3" w:rsidRDefault="00155F7C" w:rsidP="00352425">
      <w:pPr>
        <w:spacing w:before="0" w:after="0"/>
        <w:rPr>
          <w:color w:val="5F5F5F"/>
          <w:sz w:val="14"/>
          <w:szCs w:val="14"/>
        </w:rPr>
      </w:pPr>
    </w:p>
    <w:p w:rsidR="00EC6607" w:rsidRPr="005351C3" w:rsidRDefault="00593CAD" w:rsidP="00593CAD">
      <w:pPr>
        <w:pStyle w:val="Caption"/>
        <w:rPr>
          <w:sz w:val="18"/>
          <w:szCs w:val="18"/>
        </w:rPr>
      </w:pPr>
      <w:bookmarkStart w:id="103" w:name="_Toc246147507"/>
      <w:bookmarkStart w:id="104" w:name="_Toc404605728"/>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w:t>
      </w:r>
      <w:r w:rsidRPr="005351C3">
        <w:rPr>
          <w:sz w:val="18"/>
          <w:szCs w:val="18"/>
        </w:rPr>
        <w:fldChar w:fldCharType="end"/>
      </w:r>
      <w:r w:rsidRPr="005351C3">
        <w:rPr>
          <w:sz w:val="18"/>
          <w:szCs w:val="18"/>
        </w:rPr>
        <w:t>.</w:t>
      </w:r>
      <w:proofErr w:type="gramEnd"/>
      <w:r w:rsidRPr="005351C3">
        <w:rPr>
          <w:sz w:val="18"/>
          <w:szCs w:val="18"/>
        </w:rPr>
        <w:t xml:space="preserve"> Summary statistics, by Indigenous status, NT mothers, </w:t>
      </w:r>
      <w:bookmarkEnd w:id="103"/>
      <w:r w:rsidR="0011403C" w:rsidRPr="005351C3">
        <w:rPr>
          <w:sz w:val="18"/>
          <w:szCs w:val="18"/>
        </w:rPr>
        <w:t>201</w:t>
      </w:r>
      <w:r w:rsidR="00915B65" w:rsidRPr="005351C3">
        <w:rPr>
          <w:sz w:val="18"/>
          <w:szCs w:val="18"/>
        </w:rPr>
        <w:t>2</w:t>
      </w:r>
      <w:bookmarkEnd w:id="104"/>
    </w:p>
    <w:tbl>
      <w:tblPr>
        <w:tblW w:w="8520" w:type="dxa"/>
        <w:tblInd w:w="93" w:type="dxa"/>
        <w:tblLook w:val="04A0" w:firstRow="1" w:lastRow="0" w:firstColumn="1" w:lastColumn="0" w:noHBand="0" w:noVBand="1"/>
      </w:tblPr>
      <w:tblGrid>
        <w:gridCol w:w="1265"/>
        <w:gridCol w:w="304"/>
        <w:gridCol w:w="1939"/>
        <w:gridCol w:w="897"/>
        <w:gridCol w:w="567"/>
        <w:gridCol w:w="267"/>
        <w:gridCol w:w="1068"/>
        <w:gridCol w:w="575"/>
        <w:gridCol w:w="267"/>
        <w:gridCol w:w="897"/>
        <w:gridCol w:w="567"/>
      </w:tblGrid>
      <w:tr w:rsidR="00F85102" w:rsidRPr="00F85102" w:rsidTr="00AA5C0C">
        <w:trPr>
          <w:trHeight w:val="255"/>
        </w:trPr>
        <w:tc>
          <w:tcPr>
            <w:tcW w:w="1265" w:type="dxa"/>
            <w:tcBorders>
              <w:top w:val="single" w:sz="4" w:space="0" w:color="auto"/>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bookmarkStart w:id="105" w:name="RANGE!B2:F26"/>
            <w:bookmarkStart w:id="106" w:name="_Toc246147508"/>
            <w:r w:rsidRPr="00F85102">
              <w:rPr>
                <w:rFonts w:cs="Arial"/>
                <w:sz w:val="18"/>
                <w:szCs w:val="18"/>
              </w:rPr>
              <w:t> </w:t>
            </w:r>
            <w:bookmarkEnd w:id="105"/>
          </w:p>
        </w:tc>
        <w:tc>
          <w:tcPr>
            <w:tcW w:w="304" w:type="dxa"/>
            <w:tcBorders>
              <w:top w:val="single" w:sz="4" w:space="0" w:color="auto"/>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 </w:t>
            </w:r>
          </w:p>
        </w:tc>
        <w:tc>
          <w:tcPr>
            <w:tcW w:w="1939" w:type="dxa"/>
            <w:tcBorders>
              <w:top w:val="single" w:sz="4" w:space="0" w:color="auto"/>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 </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jc w:val="center"/>
              <w:rPr>
                <w:rFonts w:cs="Arial"/>
                <w:b/>
                <w:bCs/>
                <w:sz w:val="18"/>
                <w:szCs w:val="18"/>
              </w:rPr>
            </w:pPr>
            <w:r w:rsidRPr="00F85102">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 </w:t>
            </w:r>
          </w:p>
        </w:tc>
        <w:tc>
          <w:tcPr>
            <w:tcW w:w="1643" w:type="dxa"/>
            <w:gridSpan w:val="2"/>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jc w:val="center"/>
              <w:rPr>
                <w:rFonts w:cs="Arial"/>
                <w:b/>
                <w:bCs/>
                <w:sz w:val="18"/>
                <w:szCs w:val="18"/>
              </w:rPr>
            </w:pPr>
            <w:r w:rsidRPr="00F85102">
              <w:rPr>
                <w:rFonts w:cs="Arial"/>
                <w:b/>
                <w:bCs/>
                <w:sz w:val="18"/>
                <w:szCs w:val="18"/>
              </w:rPr>
              <w:t>Non-Indigenous</w:t>
            </w:r>
          </w:p>
        </w:tc>
        <w:tc>
          <w:tcPr>
            <w:tcW w:w="267" w:type="dxa"/>
            <w:tcBorders>
              <w:top w:val="single" w:sz="4" w:space="0" w:color="auto"/>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 </w:t>
            </w:r>
          </w:p>
        </w:tc>
        <w:tc>
          <w:tcPr>
            <w:tcW w:w="1371" w:type="dxa"/>
            <w:gridSpan w:val="2"/>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jc w:val="center"/>
              <w:rPr>
                <w:rFonts w:cs="Arial"/>
                <w:b/>
                <w:bCs/>
                <w:sz w:val="18"/>
                <w:szCs w:val="18"/>
              </w:rPr>
            </w:pPr>
            <w:r w:rsidRPr="00F85102">
              <w:rPr>
                <w:rFonts w:cs="Arial"/>
                <w:b/>
                <w:bCs/>
                <w:sz w:val="18"/>
                <w:szCs w:val="18"/>
              </w:rPr>
              <w:t>All NT</w:t>
            </w:r>
          </w:p>
        </w:tc>
      </w:tr>
      <w:tr w:rsidR="00F85102" w:rsidRPr="00F85102" w:rsidTr="00AA5C0C">
        <w:trPr>
          <w:trHeight w:val="255"/>
        </w:trPr>
        <w:tc>
          <w:tcPr>
            <w:tcW w:w="1265"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 </w:t>
            </w:r>
          </w:p>
        </w:tc>
        <w:tc>
          <w:tcPr>
            <w:tcW w:w="304"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 </w:t>
            </w:r>
          </w:p>
        </w:tc>
        <w:tc>
          <w:tcPr>
            <w:tcW w:w="1939"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 </w:t>
            </w:r>
          </w:p>
        </w:tc>
        <w:tc>
          <w:tcPr>
            <w:tcW w:w="1068"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Number</w:t>
            </w:r>
          </w:p>
        </w:tc>
        <w:tc>
          <w:tcPr>
            <w:tcW w:w="575"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 </w:t>
            </w:r>
          </w:p>
        </w:tc>
        <w:tc>
          <w:tcPr>
            <w:tcW w:w="804"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ALL</w:t>
            </w:r>
          </w:p>
        </w:tc>
        <w:tc>
          <w:tcPr>
            <w:tcW w:w="2243" w:type="dxa"/>
            <w:gridSpan w:val="2"/>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Total</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1348</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2556</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3906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MOTHERS</w:t>
            </w:r>
          </w:p>
        </w:tc>
        <w:tc>
          <w:tcPr>
            <w:tcW w:w="2243" w:type="dxa"/>
            <w:gridSpan w:val="2"/>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Maternal age</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&lt;20</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301</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22.3</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79</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3.1</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380</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9.7</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20-34</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940</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69.7</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1969</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77.0</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2910</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74.5</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35+</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107</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7.9</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508</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19.9</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616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15.8</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243" w:type="dxa"/>
            <w:gridSpan w:val="2"/>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Place of birth</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Hospital</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1292</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95.8</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2513</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98.3</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3807</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97.5</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Non-hospital</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56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4.2</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43</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1.7</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99</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2.5</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243" w:type="dxa"/>
            <w:gridSpan w:val="2"/>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Type of labour onset</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Spontaneous</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866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64.2</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1501</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58.7</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2367</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60.6</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Induced</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302</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22.4</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613</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24.0</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916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23.5</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No labour</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180</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13.4</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442</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17.3</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623</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15.9</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243" w:type="dxa"/>
            <w:gridSpan w:val="2"/>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Method of birth</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Spontaneous vaginal</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885</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65.7</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1480</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57.9</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2366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60.6</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Vaginal breech</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0.4</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12</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0.5</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18</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0.5</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Forceps</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18</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1.3</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95</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3.7</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113</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2.9</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roofErr w:type="spellStart"/>
            <w:r w:rsidRPr="00F85102">
              <w:rPr>
                <w:rFonts w:cs="Arial"/>
                <w:sz w:val="18"/>
                <w:szCs w:val="18"/>
              </w:rPr>
              <w:t>Ventouse</w:t>
            </w:r>
            <w:proofErr w:type="spellEnd"/>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61</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4.5</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159</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6.2</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220</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5.6</w:t>
            </w:r>
          </w:p>
        </w:tc>
      </w:tr>
      <w:tr w:rsidR="00F85102" w:rsidRPr="00F85102" w:rsidTr="00AA5C0C">
        <w:trPr>
          <w:trHeight w:val="255"/>
        </w:trPr>
        <w:tc>
          <w:tcPr>
            <w:tcW w:w="1265"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 </w:t>
            </w:r>
          </w:p>
        </w:tc>
        <w:tc>
          <w:tcPr>
            <w:tcW w:w="304"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 </w:t>
            </w:r>
          </w:p>
        </w:tc>
        <w:tc>
          <w:tcPr>
            <w:tcW w:w="1939"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Caesarean section</w:t>
            </w:r>
          </w:p>
        </w:tc>
        <w:tc>
          <w:tcPr>
            <w:tcW w:w="89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378</w:t>
            </w:r>
          </w:p>
        </w:tc>
        <w:tc>
          <w:tcPr>
            <w:tcW w:w="5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28.0</w:t>
            </w:r>
          </w:p>
        </w:tc>
        <w:tc>
          <w:tcPr>
            <w:tcW w:w="2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 </w:t>
            </w:r>
          </w:p>
        </w:tc>
        <w:tc>
          <w:tcPr>
            <w:tcW w:w="1068"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810</w:t>
            </w:r>
          </w:p>
        </w:tc>
        <w:tc>
          <w:tcPr>
            <w:tcW w:w="575"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31.7</w:t>
            </w:r>
          </w:p>
        </w:tc>
        <w:tc>
          <w:tcPr>
            <w:tcW w:w="2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r w:rsidRPr="00F85102">
              <w:rPr>
                <w:rFonts w:cs="Arial"/>
                <w:color w:val="FF0000"/>
                <w:sz w:val="18"/>
                <w:szCs w:val="18"/>
              </w:rPr>
              <w:t> </w:t>
            </w:r>
          </w:p>
        </w:tc>
        <w:tc>
          <w:tcPr>
            <w:tcW w:w="804"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1189</w:t>
            </w:r>
          </w:p>
        </w:tc>
        <w:tc>
          <w:tcPr>
            <w:tcW w:w="567" w:type="dxa"/>
            <w:tcBorders>
              <w:top w:val="nil"/>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30.4</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FIRST-TIME</w:t>
            </w:r>
          </w:p>
        </w:tc>
        <w:tc>
          <w:tcPr>
            <w:tcW w:w="2243" w:type="dxa"/>
            <w:gridSpan w:val="2"/>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Total</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454</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1121</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1576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MOTHERS</w:t>
            </w:r>
          </w:p>
        </w:tc>
        <w:tc>
          <w:tcPr>
            <w:tcW w:w="2243" w:type="dxa"/>
            <w:gridSpan w:val="2"/>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Maternal age</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&lt;20</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246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54.2</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70</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6.2</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316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20.1</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20-34</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202</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44.5</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911</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81.3</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1113</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70.6</w:t>
            </w:r>
          </w:p>
        </w:tc>
      </w:tr>
      <w:tr w:rsidR="00F85102" w:rsidRPr="00F85102" w:rsidTr="00AA5C0C">
        <w:trPr>
          <w:trHeight w:val="255"/>
        </w:trPr>
        <w:tc>
          <w:tcPr>
            <w:tcW w:w="1265"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p>
        </w:tc>
        <w:tc>
          <w:tcPr>
            <w:tcW w:w="304"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b/>
                <w:bCs/>
                <w:sz w:val="18"/>
                <w:szCs w:val="18"/>
              </w:rPr>
            </w:pPr>
          </w:p>
        </w:tc>
        <w:tc>
          <w:tcPr>
            <w:tcW w:w="1939"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sz w:val="18"/>
                <w:szCs w:val="18"/>
              </w:rPr>
            </w:pPr>
            <w:r w:rsidRPr="00F85102">
              <w:rPr>
                <w:rFonts w:cs="Arial"/>
                <w:sz w:val="18"/>
                <w:szCs w:val="18"/>
              </w:rPr>
              <w:t>35+</w:t>
            </w:r>
          </w:p>
        </w:tc>
        <w:tc>
          <w:tcPr>
            <w:tcW w:w="89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6</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1.3</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1068"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140</w:t>
            </w:r>
          </w:p>
        </w:tc>
        <w:tc>
          <w:tcPr>
            <w:tcW w:w="575"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12.5</w:t>
            </w:r>
          </w:p>
        </w:tc>
        <w:tc>
          <w:tcPr>
            <w:tcW w:w="267" w:type="dxa"/>
            <w:tcBorders>
              <w:top w:val="nil"/>
              <w:left w:val="nil"/>
              <w:bottom w:val="nil"/>
              <w:right w:val="nil"/>
            </w:tcBorders>
            <w:shd w:val="clear" w:color="auto" w:fill="auto"/>
            <w:noWrap/>
            <w:vAlign w:val="bottom"/>
            <w:hideMark/>
          </w:tcPr>
          <w:p w:rsidR="00F85102" w:rsidRPr="00F85102" w:rsidRDefault="00F85102" w:rsidP="00F85102">
            <w:pPr>
              <w:spacing w:before="0" w:after="0"/>
              <w:rPr>
                <w:rFonts w:cs="Arial"/>
                <w:color w:val="FF0000"/>
                <w:sz w:val="18"/>
                <w:szCs w:val="18"/>
              </w:rPr>
            </w:pPr>
          </w:p>
        </w:tc>
        <w:tc>
          <w:tcPr>
            <w:tcW w:w="804"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147</w:t>
            </w:r>
          </w:p>
        </w:tc>
        <w:tc>
          <w:tcPr>
            <w:tcW w:w="567" w:type="dxa"/>
            <w:tcBorders>
              <w:top w:val="nil"/>
              <w:left w:val="nil"/>
              <w:bottom w:val="nil"/>
              <w:right w:val="nil"/>
            </w:tcBorders>
            <w:shd w:val="clear" w:color="auto" w:fill="auto"/>
            <w:noWrap/>
            <w:vAlign w:val="bottom"/>
            <w:hideMark/>
          </w:tcPr>
          <w:p w:rsidR="00F85102" w:rsidRPr="00F85102" w:rsidRDefault="00F85102" w:rsidP="00F85102">
            <w:pPr>
              <w:spacing w:before="0" w:after="0"/>
              <w:jc w:val="right"/>
              <w:rPr>
                <w:rFonts w:cs="Arial"/>
                <w:sz w:val="18"/>
                <w:szCs w:val="18"/>
              </w:rPr>
            </w:pPr>
            <w:r w:rsidRPr="00F85102">
              <w:rPr>
                <w:rFonts w:cs="Arial"/>
                <w:sz w:val="18"/>
                <w:szCs w:val="18"/>
              </w:rPr>
              <w:t>9.3</w:t>
            </w:r>
          </w:p>
        </w:tc>
      </w:tr>
      <w:tr w:rsidR="00F85102" w:rsidRPr="00F85102" w:rsidTr="00AA5C0C">
        <w:trPr>
          <w:trHeight w:val="255"/>
        </w:trPr>
        <w:tc>
          <w:tcPr>
            <w:tcW w:w="3508" w:type="dxa"/>
            <w:gridSpan w:val="3"/>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TOTAL FERTILITY RATE</w:t>
            </w:r>
          </w:p>
        </w:tc>
        <w:tc>
          <w:tcPr>
            <w:tcW w:w="897"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2.20</w:t>
            </w:r>
          </w:p>
        </w:tc>
        <w:tc>
          <w:tcPr>
            <w:tcW w:w="567"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 </w:t>
            </w:r>
          </w:p>
        </w:tc>
        <w:tc>
          <w:tcPr>
            <w:tcW w:w="267"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b/>
                <w:bCs/>
                <w:color w:val="FF0000"/>
                <w:sz w:val="18"/>
                <w:szCs w:val="18"/>
              </w:rPr>
            </w:pPr>
            <w:r w:rsidRPr="00F85102">
              <w:rPr>
                <w:rFonts w:cs="Arial"/>
                <w:b/>
                <w:bCs/>
                <w:color w:val="FF0000"/>
                <w:sz w:val="18"/>
                <w:szCs w:val="18"/>
              </w:rPr>
              <w:t> </w:t>
            </w:r>
          </w:p>
        </w:tc>
        <w:tc>
          <w:tcPr>
            <w:tcW w:w="1068"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2.00</w:t>
            </w:r>
          </w:p>
        </w:tc>
        <w:tc>
          <w:tcPr>
            <w:tcW w:w="575"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 </w:t>
            </w:r>
          </w:p>
        </w:tc>
        <w:tc>
          <w:tcPr>
            <w:tcW w:w="267"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b/>
                <w:bCs/>
                <w:color w:val="FF0000"/>
                <w:sz w:val="18"/>
                <w:szCs w:val="18"/>
              </w:rPr>
            </w:pPr>
            <w:r w:rsidRPr="00F85102">
              <w:rPr>
                <w:rFonts w:cs="Arial"/>
                <w:b/>
                <w:bCs/>
                <w:color w:val="FF0000"/>
                <w:sz w:val="18"/>
                <w:szCs w:val="18"/>
              </w:rPr>
              <w:t> </w:t>
            </w:r>
          </w:p>
        </w:tc>
        <w:tc>
          <w:tcPr>
            <w:tcW w:w="804"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jc w:val="right"/>
              <w:rPr>
                <w:rFonts w:cs="Arial"/>
                <w:b/>
                <w:bCs/>
                <w:sz w:val="18"/>
                <w:szCs w:val="18"/>
              </w:rPr>
            </w:pPr>
            <w:r w:rsidRPr="00F85102">
              <w:rPr>
                <w:rFonts w:cs="Arial"/>
                <w:b/>
                <w:bCs/>
                <w:sz w:val="18"/>
                <w:szCs w:val="18"/>
              </w:rPr>
              <w:t>2.10</w:t>
            </w:r>
          </w:p>
        </w:tc>
        <w:tc>
          <w:tcPr>
            <w:tcW w:w="567" w:type="dxa"/>
            <w:tcBorders>
              <w:top w:val="single" w:sz="4" w:space="0" w:color="auto"/>
              <w:left w:val="nil"/>
              <w:bottom w:val="single" w:sz="4" w:space="0" w:color="auto"/>
              <w:right w:val="nil"/>
            </w:tcBorders>
            <w:shd w:val="clear" w:color="auto" w:fill="auto"/>
            <w:noWrap/>
            <w:vAlign w:val="bottom"/>
            <w:hideMark/>
          </w:tcPr>
          <w:p w:rsidR="00F85102" w:rsidRPr="00F85102" w:rsidRDefault="00F85102" w:rsidP="00F85102">
            <w:pPr>
              <w:spacing w:before="0" w:after="0"/>
              <w:rPr>
                <w:rFonts w:cs="Arial"/>
                <w:b/>
                <w:bCs/>
                <w:sz w:val="18"/>
                <w:szCs w:val="18"/>
              </w:rPr>
            </w:pPr>
            <w:r w:rsidRPr="00F85102">
              <w:rPr>
                <w:rFonts w:cs="Arial"/>
                <w:b/>
                <w:bCs/>
                <w:sz w:val="18"/>
                <w:szCs w:val="18"/>
              </w:rPr>
              <w:t> </w:t>
            </w:r>
          </w:p>
        </w:tc>
      </w:tr>
    </w:tbl>
    <w:p w:rsidR="00AA5584" w:rsidRPr="005351C3" w:rsidRDefault="007D6C39" w:rsidP="001F28B3">
      <w:pPr>
        <w:pStyle w:val="DHFNotes"/>
      </w:pPr>
      <w:r w:rsidRPr="005351C3">
        <w:t>Note</w:t>
      </w:r>
      <w:r w:rsidR="00AA5584" w:rsidRPr="005351C3">
        <w:t>s</w:t>
      </w:r>
      <w:r w:rsidRPr="005351C3">
        <w:t xml:space="preserve">: </w:t>
      </w:r>
    </w:p>
    <w:p w:rsidR="007D6C39" w:rsidRPr="005351C3" w:rsidRDefault="00AA5584" w:rsidP="001F28B3">
      <w:pPr>
        <w:pStyle w:val="DHFNotes"/>
      </w:pPr>
      <w:r w:rsidRPr="005351C3">
        <w:t>(</w:t>
      </w:r>
      <w:r w:rsidR="0011403C" w:rsidRPr="005351C3">
        <w:t>1</w:t>
      </w:r>
      <w:r w:rsidRPr="005351C3">
        <w:t>)</w:t>
      </w:r>
      <w:r w:rsidR="00D55AB1">
        <w:tab/>
      </w:r>
      <w:r w:rsidR="007D6C39" w:rsidRPr="005351C3">
        <w:t xml:space="preserve">The Indigenous status of </w:t>
      </w:r>
      <w:r w:rsidR="000C600B" w:rsidRPr="005351C3">
        <w:t>two</w:t>
      </w:r>
      <w:r w:rsidR="007D6C39" w:rsidRPr="005351C3">
        <w:t xml:space="preserve"> mothers was unknown</w:t>
      </w:r>
      <w:r w:rsidR="000C600B" w:rsidRPr="005351C3">
        <w:t>. T</w:t>
      </w:r>
      <w:r w:rsidR="007D6C39" w:rsidRPr="005351C3">
        <w:t>hese mothers were only included in the count of All NT.</w:t>
      </w:r>
    </w:p>
    <w:p w:rsidR="00AA5584" w:rsidRPr="005351C3" w:rsidRDefault="00AA5584" w:rsidP="001F28B3">
      <w:pPr>
        <w:pStyle w:val="DHFNotes"/>
      </w:pPr>
      <w:r w:rsidRPr="005351C3">
        <w:t>(</w:t>
      </w:r>
      <w:r w:rsidR="0011403C" w:rsidRPr="005351C3">
        <w:t>2</w:t>
      </w:r>
      <w:r w:rsidRPr="005351C3">
        <w:t>)</w:t>
      </w:r>
      <w:r w:rsidR="00D55AB1">
        <w:tab/>
      </w:r>
      <w:r w:rsidRPr="005351C3">
        <w:t xml:space="preserve">Total fertility rate is the average number of births per woman over her life time if she experienced the age-specific rates seen in </w:t>
      </w:r>
      <w:r w:rsidR="0011403C" w:rsidRPr="005351C3">
        <w:t>201</w:t>
      </w:r>
      <w:r w:rsidR="000C600B" w:rsidRPr="005351C3">
        <w:t>2</w:t>
      </w:r>
      <w:r w:rsidRPr="005351C3">
        <w:t xml:space="preserve">.  </w:t>
      </w:r>
    </w:p>
    <w:p w:rsidR="00CB3E83" w:rsidRDefault="00CB3E83">
      <w:pPr>
        <w:spacing w:before="0" w:after="0"/>
        <w:rPr>
          <w:b/>
          <w:bCs/>
          <w:sz w:val="18"/>
          <w:szCs w:val="18"/>
        </w:rPr>
      </w:pPr>
      <w:r>
        <w:rPr>
          <w:sz w:val="18"/>
          <w:szCs w:val="18"/>
        </w:rPr>
        <w:br w:type="page"/>
      </w:r>
    </w:p>
    <w:p w:rsidR="00593CAD" w:rsidRPr="005351C3" w:rsidRDefault="00593CAD" w:rsidP="00C970A4">
      <w:pPr>
        <w:pStyle w:val="Caption"/>
        <w:rPr>
          <w:sz w:val="18"/>
          <w:szCs w:val="18"/>
        </w:rPr>
      </w:pPr>
      <w:bookmarkStart w:id="107" w:name="_Toc404605729"/>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w:t>
      </w:r>
      <w:r w:rsidRPr="005351C3">
        <w:rPr>
          <w:sz w:val="18"/>
          <w:szCs w:val="18"/>
        </w:rPr>
        <w:fldChar w:fldCharType="end"/>
      </w:r>
      <w:r w:rsidRPr="005351C3">
        <w:rPr>
          <w:sz w:val="18"/>
          <w:szCs w:val="18"/>
        </w:rPr>
        <w:t>.</w:t>
      </w:r>
      <w:proofErr w:type="gramEnd"/>
      <w:r w:rsidRPr="005351C3">
        <w:rPr>
          <w:sz w:val="18"/>
          <w:szCs w:val="18"/>
        </w:rPr>
        <w:t xml:space="preserve"> Area of usual residence, by Indigenous status, NT mothers, </w:t>
      </w:r>
      <w:bookmarkEnd w:id="106"/>
      <w:r w:rsidR="0011403C" w:rsidRPr="005351C3">
        <w:rPr>
          <w:sz w:val="18"/>
          <w:szCs w:val="18"/>
        </w:rPr>
        <w:t>201</w:t>
      </w:r>
      <w:r w:rsidR="000C600B" w:rsidRPr="005351C3">
        <w:rPr>
          <w:sz w:val="18"/>
          <w:szCs w:val="18"/>
        </w:rPr>
        <w:t>2</w:t>
      </w:r>
      <w:bookmarkEnd w:id="107"/>
    </w:p>
    <w:tbl>
      <w:tblPr>
        <w:tblW w:w="7529" w:type="dxa"/>
        <w:tblInd w:w="93" w:type="dxa"/>
        <w:tblLook w:val="04A0" w:firstRow="1" w:lastRow="0" w:firstColumn="1" w:lastColumn="0" w:noHBand="0" w:noVBand="1"/>
      </w:tblPr>
      <w:tblGrid>
        <w:gridCol w:w="2001"/>
        <w:gridCol w:w="897"/>
        <w:gridCol w:w="667"/>
        <w:gridCol w:w="280"/>
        <w:gridCol w:w="978"/>
        <w:gridCol w:w="863"/>
        <w:gridCol w:w="284"/>
        <w:gridCol w:w="897"/>
        <w:gridCol w:w="667"/>
      </w:tblGrid>
      <w:tr w:rsidR="000C600B" w:rsidRPr="0021508D" w:rsidTr="005C1B74">
        <w:trPr>
          <w:trHeight w:val="255"/>
        </w:trPr>
        <w:tc>
          <w:tcPr>
            <w:tcW w:w="2001" w:type="dxa"/>
            <w:tcBorders>
              <w:top w:val="single" w:sz="4" w:space="0" w:color="auto"/>
              <w:left w:val="nil"/>
              <w:bottom w:val="nil"/>
              <w:right w:val="nil"/>
            </w:tcBorders>
            <w:shd w:val="clear" w:color="auto" w:fill="auto"/>
            <w:noWrap/>
            <w:vAlign w:val="bottom"/>
            <w:hideMark/>
          </w:tcPr>
          <w:p w:rsidR="000C600B" w:rsidRPr="0021508D" w:rsidRDefault="000C600B" w:rsidP="00062595">
            <w:pPr>
              <w:spacing w:before="0" w:after="0"/>
              <w:rPr>
                <w:rFonts w:cs="Arial"/>
                <w:b/>
                <w:bCs/>
                <w:sz w:val="18"/>
                <w:szCs w:val="18"/>
              </w:rPr>
            </w:pPr>
            <w:r w:rsidRPr="0021508D">
              <w:rPr>
                <w:rFonts w:cs="Arial"/>
                <w:b/>
                <w:bCs/>
                <w:sz w:val="18"/>
                <w:szCs w:val="18"/>
              </w:rPr>
              <w:t>Area</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0C600B" w:rsidRPr="0021508D" w:rsidRDefault="000C600B" w:rsidP="00062595">
            <w:pPr>
              <w:spacing w:before="0" w:after="0"/>
              <w:jc w:val="center"/>
              <w:rPr>
                <w:rFonts w:cs="Arial"/>
                <w:b/>
                <w:bCs/>
                <w:sz w:val="18"/>
                <w:szCs w:val="18"/>
              </w:rPr>
            </w:pPr>
            <w:r w:rsidRPr="0021508D">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 </w:t>
            </w:r>
          </w:p>
        </w:tc>
        <w:tc>
          <w:tcPr>
            <w:tcW w:w="1841" w:type="dxa"/>
            <w:gridSpan w:val="2"/>
            <w:tcBorders>
              <w:top w:val="single" w:sz="4" w:space="0" w:color="auto"/>
              <w:left w:val="nil"/>
              <w:bottom w:val="single" w:sz="4" w:space="0" w:color="auto"/>
              <w:right w:val="nil"/>
            </w:tcBorders>
            <w:shd w:val="clear" w:color="auto" w:fill="auto"/>
            <w:noWrap/>
            <w:vAlign w:val="bottom"/>
            <w:hideMark/>
          </w:tcPr>
          <w:p w:rsidR="000C600B" w:rsidRPr="0021508D" w:rsidRDefault="000C600B" w:rsidP="00062595">
            <w:pPr>
              <w:spacing w:before="0" w:after="0"/>
              <w:jc w:val="center"/>
              <w:rPr>
                <w:rFonts w:cs="Arial"/>
                <w:b/>
                <w:bCs/>
                <w:sz w:val="18"/>
                <w:szCs w:val="18"/>
              </w:rPr>
            </w:pPr>
            <w:r w:rsidRPr="0021508D">
              <w:rPr>
                <w:rFonts w:cs="Arial"/>
                <w:b/>
                <w:bCs/>
                <w:sz w:val="18"/>
                <w:szCs w:val="18"/>
              </w:rPr>
              <w:t>Non-Indigenous</w:t>
            </w:r>
          </w:p>
        </w:tc>
        <w:tc>
          <w:tcPr>
            <w:tcW w:w="284" w:type="dxa"/>
            <w:tcBorders>
              <w:top w:val="single" w:sz="4" w:space="0" w:color="auto"/>
              <w:left w:val="nil"/>
              <w:bottom w:val="nil"/>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 </w:t>
            </w:r>
          </w:p>
        </w:tc>
        <w:tc>
          <w:tcPr>
            <w:tcW w:w="1559" w:type="dxa"/>
            <w:gridSpan w:val="2"/>
            <w:tcBorders>
              <w:top w:val="single" w:sz="4" w:space="0" w:color="auto"/>
              <w:left w:val="nil"/>
              <w:bottom w:val="single" w:sz="4" w:space="0" w:color="auto"/>
              <w:right w:val="nil"/>
            </w:tcBorders>
            <w:shd w:val="clear" w:color="auto" w:fill="auto"/>
            <w:noWrap/>
            <w:vAlign w:val="bottom"/>
            <w:hideMark/>
          </w:tcPr>
          <w:p w:rsidR="000C600B" w:rsidRPr="0021508D" w:rsidRDefault="000C600B" w:rsidP="00062595">
            <w:pPr>
              <w:spacing w:before="0" w:after="0"/>
              <w:jc w:val="center"/>
              <w:rPr>
                <w:rFonts w:cs="Arial"/>
                <w:b/>
                <w:bCs/>
                <w:sz w:val="18"/>
                <w:szCs w:val="18"/>
              </w:rPr>
            </w:pPr>
            <w:r w:rsidRPr="0021508D">
              <w:rPr>
                <w:rFonts w:cs="Arial"/>
                <w:b/>
                <w:bCs/>
                <w:sz w:val="18"/>
                <w:szCs w:val="18"/>
              </w:rPr>
              <w:t>All NT</w:t>
            </w:r>
          </w:p>
        </w:tc>
      </w:tr>
      <w:tr w:rsidR="000C600B" w:rsidRPr="0021508D" w:rsidTr="005C1B74">
        <w:trPr>
          <w:trHeight w:val="255"/>
        </w:trPr>
        <w:tc>
          <w:tcPr>
            <w:tcW w:w="2001"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rPr>
                <w:rFonts w:cs="Arial"/>
                <w:b/>
                <w:bCs/>
                <w:sz w:val="18"/>
                <w:szCs w:val="18"/>
              </w:rPr>
            </w:pPr>
            <w:r w:rsidRPr="0021508D">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 </w:t>
            </w:r>
          </w:p>
        </w:tc>
        <w:tc>
          <w:tcPr>
            <w:tcW w:w="978"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Number</w:t>
            </w:r>
          </w:p>
        </w:tc>
        <w:tc>
          <w:tcPr>
            <w:tcW w:w="863"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Number</w:t>
            </w:r>
          </w:p>
        </w:tc>
        <w:tc>
          <w:tcPr>
            <w:tcW w:w="662"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w:t>
            </w:r>
          </w:p>
        </w:tc>
      </w:tr>
      <w:tr w:rsidR="000C600B" w:rsidRPr="0021508D" w:rsidTr="005C1B74">
        <w:trPr>
          <w:trHeight w:val="255"/>
        </w:trPr>
        <w:tc>
          <w:tcPr>
            <w:tcW w:w="2001"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18"/>
                <w:szCs w:val="18"/>
              </w:rPr>
            </w:pPr>
            <w:r w:rsidRPr="0021508D">
              <w:rPr>
                <w:rFonts w:cs="Arial"/>
                <w:sz w:val="18"/>
                <w:szCs w:val="18"/>
              </w:rPr>
              <w:t>Urban area</w:t>
            </w:r>
          </w:p>
        </w:tc>
        <w:tc>
          <w:tcPr>
            <w:tcW w:w="89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510</w:t>
            </w:r>
          </w:p>
        </w:tc>
        <w:tc>
          <w:tcPr>
            <w:tcW w:w="66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37.8</w:t>
            </w:r>
          </w:p>
        </w:tc>
        <w:tc>
          <w:tcPr>
            <w:tcW w:w="280"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18"/>
                <w:szCs w:val="18"/>
              </w:rPr>
            </w:pPr>
          </w:p>
        </w:tc>
        <w:tc>
          <w:tcPr>
            <w:tcW w:w="978"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2426</w:t>
            </w:r>
          </w:p>
        </w:tc>
        <w:tc>
          <w:tcPr>
            <w:tcW w:w="863"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94.9</w:t>
            </w:r>
          </w:p>
        </w:tc>
        <w:tc>
          <w:tcPr>
            <w:tcW w:w="284"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2938</w:t>
            </w:r>
          </w:p>
        </w:tc>
        <w:tc>
          <w:tcPr>
            <w:tcW w:w="662"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75.2</w:t>
            </w:r>
          </w:p>
        </w:tc>
      </w:tr>
      <w:tr w:rsidR="000C600B" w:rsidRPr="0021508D" w:rsidTr="005C1B74">
        <w:trPr>
          <w:trHeight w:val="255"/>
        </w:trPr>
        <w:tc>
          <w:tcPr>
            <w:tcW w:w="2001"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18"/>
                <w:szCs w:val="18"/>
              </w:rPr>
            </w:pPr>
            <w:r w:rsidRPr="0021508D">
              <w:rPr>
                <w:rFonts w:cs="Arial"/>
                <w:sz w:val="18"/>
                <w:szCs w:val="18"/>
              </w:rPr>
              <w:t>Rural/remote area</w:t>
            </w:r>
          </w:p>
        </w:tc>
        <w:tc>
          <w:tcPr>
            <w:tcW w:w="89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838</w:t>
            </w:r>
          </w:p>
        </w:tc>
        <w:tc>
          <w:tcPr>
            <w:tcW w:w="66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62.2</w:t>
            </w:r>
          </w:p>
        </w:tc>
        <w:tc>
          <w:tcPr>
            <w:tcW w:w="280"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18"/>
                <w:szCs w:val="18"/>
              </w:rPr>
            </w:pPr>
          </w:p>
        </w:tc>
        <w:tc>
          <w:tcPr>
            <w:tcW w:w="978"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130</w:t>
            </w:r>
          </w:p>
        </w:tc>
        <w:tc>
          <w:tcPr>
            <w:tcW w:w="863"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5.1</w:t>
            </w:r>
          </w:p>
        </w:tc>
        <w:tc>
          <w:tcPr>
            <w:tcW w:w="284"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968</w:t>
            </w:r>
          </w:p>
        </w:tc>
        <w:tc>
          <w:tcPr>
            <w:tcW w:w="662"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18"/>
                <w:szCs w:val="18"/>
              </w:rPr>
            </w:pPr>
            <w:r w:rsidRPr="0021508D">
              <w:rPr>
                <w:rFonts w:cs="Arial"/>
                <w:sz w:val="18"/>
                <w:szCs w:val="18"/>
              </w:rPr>
              <w:t>24.8</w:t>
            </w:r>
          </w:p>
        </w:tc>
      </w:tr>
      <w:tr w:rsidR="000C600B" w:rsidRPr="0021508D" w:rsidTr="005C1B74">
        <w:trPr>
          <w:trHeight w:val="60"/>
        </w:trPr>
        <w:tc>
          <w:tcPr>
            <w:tcW w:w="2001"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6"/>
                <w:szCs w:val="6"/>
              </w:rPr>
            </w:pPr>
          </w:p>
        </w:tc>
        <w:tc>
          <w:tcPr>
            <w:tcW w:w="667"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6"/>
                <w:szCs w:val="6"/>
              </w:rPr>
            </w:pPr>
          </w:p>
        </w:tc>
        <w:tc>
          <w:tcPr>
            <w:tcW w:w="978"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6"/>
                <w:szCs w:val="6"/>
              </w:rPr>
            </w:pPr>
          </w:p>
        </w:tc>
        <w:tc>
          <w:tcPr>
            <w:tcW w:w="863"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0C600B" w:rsidRPr="0021508D" w:rsidRDefault="000C600B" w:rsidP="00062595">
            <w:pPr>
              <w:spacing w:before="0" w:after="0"/>
              <w:jc w:val="right"/>
              <w:rPr>
                <w:rFonts w:cs="Arial"/>
                <w:sz w:val="6"/>
                <w:szCs w:val="6"/>
              </w:rPr>
            </w:pPr>
          </w:p>
        </w:tc>
        <w:tc>
          <w:tcPr>
            <w:tcW w:w="662" w:type="dxa"/>
            <w:tcBorders>
              <w:top w:val="nil"/>
              <w:left w:val="nil"/>
              <w:bottom w:val="nil"/>
              <w:right w:val="nil"/>
            </w:tcBorders>
            <w:shd w:val="clear" w:color="auto" w:fill="auto"/>
            <w:noWrap/>
            <w:vAlign w:val="bottom"/>
            <w:hideMark/>
          </w:tcPr>
          <w:p w:rsidR="000C600B" w:rsidRPr="0021508D" w:rsidRDefault="000C600B" w:rsidP="00062595">
            <w:pPr>
              <w:spacing w:before="0" w:after="0"/>
              <w:rPr>
                <w:rFonts w:cs="Arial"/>
                <w:sz w:val="6"/>
                <w:szCs w:val="6"/>
              </w:rPr>
            </w:pPr>
          </w:p>
        </w:tc>
      </w:tr>
      <w:tr w:rsidR="000C600B" w:rsidRPr="0021508D" w:rsidTr="005C1B74">
        <w:trPr>
          <w:trHeight w:val="255"/>
        </w:trPr>
        <w:tc>
          <w:tcPr>
            <w:tcW w:w="2001"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rPr>
                <w:rFonts w:cs="Arial"/>
                <w:b/>
                <w:bCs/>
                <w:sz w:val="18"/>
                <w:szCs w:val="18"/>
              </w:rPr>
            </w:pPr>
            <w:r w:rsidRPr="0021508D">
              <w:rPr>
                <w:rFonts w:cs="Arial"/>
                <w:b/>
                <w:bCs/>
                <w:sz w:val="18"/>
                <w:szCs w:val="18"/>
              </w:rPr>
              <w:t>Total</w:t>
            </w:r>
          </w:p>
        </w:tc>
        <w:tc>
          <w:tcPr>
            <w:tcW w:w="897"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1348</w:t>
            </w:r>
          </w:p>
        </w:tc>
        <w:tc>
          <w:tcPr>
            <w:tcW w:w="667"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rPr>
                <w:rFonts w:cs="Arial"/>
                <w:sz w:val="18"/>
                <w:szCs w:val="18"/>
              </w:rPr>
            </w:pPr>
            <w:r w:rsidRPr="0021508D">
              <w:rPr>
                <w:rFonts w:cs="Arial"/>
                <w:sz w:val="18"/>
                <w:szCs w:val="18"/>
              </w:rPr>
              <w:t> </w:t>
            </w:r>
          </w:p>
        </w:tc>
        <w:tc>
          <w:tcPr>
            <w:tcW w:w="978"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2556</w:t>
            </w:r>
          </w:p>
        </w:tc>
        <w:tc>
          <w:tcPr>
            <w:tcW w:w="863"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100.0</w:t>
            </w:r>
          </w:p>
        </w:tc>
        <w:tc>
          <w:tcPr>
            <w:tcW w:w="284"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rPr>
                <w:rFonts w:cs="Arial"/>
                <w:sz w:val="18"/>
                <w:szCs w:val="18"/>
              </w:rPr>
            </w:pPr>
            <w:r w:rsidRPr="0021508D">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3906</w:t>
            </w:r>
          </w:p>
        </w:tc>
        <w:tc>
          <w:tcPr>
            <w:tcW w:w="662" w:type="dxa"/>
            <w:tcBorders>
              <w:top w:val="nil"/>
              <w:left w:val="nil"/>
              <w:bottom w:val="single" w:sz="4" w:space="0" w:color="auto"/>
              <w:right w:val="nil"/>
            </w:tcBorders>
            <w:shd w:val="clear" w:color="auto" w:fill="auto"/>
            <w:noWrap/>
            <w:vAlign w:val="bottom"/>
            <w:hideMark/>
          </w:tcPr>
          <w:p w:rsidR="000C600B" w:rsidRPr="0021508D" w:rsidRDefault="000C600B" w:rsidP="00062595">
            <w:pPr>
              <w:spacing w:before="0" w:after="0"/>
              <w:jc w:val="right"/>
              <w:rPr>
                <w:rFonts w:cs="Arial"/>
                <w:b/>
                <w:bCs/>
                <w:sz w:val="18"/>
                <w:szCs w:val="18"/>
              </w:rPr>
            </w:pPr>
            <w:r w:rsidRPr="0021508D">
              <w:rPr>
                <w:rFonts w:cs="Arial"/>
                <w:b/>
                <w:bCs/>
                <w:sz w:val="18"/>
                <w:szCs w:val="18"/>
              </w:rPr>
              <w:t>100.0</w:t>
            </w:r>
          </w:p>
        </w:tc>
      </w:tr>
    </w:tbl>
    <w:p w:rsidR="000C600B" w:rsidRPr="005351C3" w:rsidRDefault="000C600B" w:rsidP="001F28B3">
      <w:pPr>
        <w:pStyle w:val="DHFNotes"/>
      </w:pPr>
      <w:r w:rsidRPr="005351C3">
        <w:t>Notes:</w:t>
      </w:r>
    </w:p>
    <w:p w:rsidR="00D55AB1" w:rsidRDefault="00751EE6" w:rsidP="001F28B3">
      <w:pPr>
        <w:pStyle w:val="DHFNotes"/>
      </w:pPr>
      <w:r w:rsidRPr="005351C3">
        <w:t>(</w:t>
      </w:r>
      <w:r w:rsidR="0011403C" w:rsidRPr="005351C3">
        <w:t>1</w:t>
      </w:r>
      <w:r w:rsidRPr="005351C3">
        <w:t>)</w:t>
      </w:r>
      <w:r w:rsidR="00D55AB1">
        <w:tab/>
      </w:r>
      <w:r w:rsidR="00593CAD" w:rsidRPr="005351C3">
        <w:t xml:space="preserve">Urban area covers the two urban districts: Darwin and Alice Springs plus the major townships: Katherine, Tennant Creek and Nhulunbuy; </w:t>
      </w:r>
    </w:p>
    <w:p w:rsidR="00593CAD" w:rsidRPr="005351C3" w:rsidRDefault="00593CAD" w:rsidP="001F28B3">
      <w:pPr>
        <w:pStyle w:val="DHFNotes"/>
        <w:ind w:firstLine="0"/>
      </w:pPr>
      <w:proofErr w:type="gramStart"/>
      <w:r w:rsidRPr="005351C3">
        <w:t>rural/remote</w:t>
      </w:r>
      <w:proofErr w:type="gramEnd"/>
      <w:r w:rsidRPr="005351C3">
        <w:t xml:space="preserve"> area</w:t>
      </w:r>
      <w:r w:rsidR="00D55AB1">
        <w:t xml:space="preserve"> </w:t>
      </w:r>
      <w:r w:rsidRPr="005351C3">
        <w:t xml:space="preserve">covers the rest of the NT. </w:t>
      </w:r>
    </w:p>
    <w:p w:rsidR="000C600B" w:rsidRPr="005351C3" w:rsidRDefault="00751EE6" w:rsidP="001F28B3">
      <w:pPr>
        <w:pStyle w:val="DHFNotes"/>
      </w:pPr>
      <w:r w:rsidRPr="005351C3">
        <w:t>(</w:t>
      </w:r>
      <w:r w:rsidR="0011403C" w:rsidRPr="005351C3">
        <w:t>2</w:t>
      </w:r>
      <w:r w:rsidRPr="005351C3">
        <w:t xml:space="preserve">) </w:t>
      </w:r>
      <w:r w:rsidR="00D55AB1">
        <w:tab/>
      </w:r>
      <w:r w:rsidR="001F28B3">
        <w:t>T</w:t>
      </w:r>
      <w:r w:rsidRPr="005351C3">
        <w:t xml:space="preserve">he Indigenous status </w:t>
      </w:r>
      <w:r w:rsidR="000C600B" w:rsidRPr="005351C3">
        <w:t xml:space="preserve">of two </w:t>
      </w:r>
      <w:r w:rsidRPr="005351C3">
        <w:t>mothers was unknown</w:t>
      </w:r>
      <w:r w:rsidR="000C600B" w:rsidRPr="005351C3">
        <w:t>.</w:t>
      </w:r>
      <w:r w:rsidRPr="005351C3">
        <w:t xml:space="preserve"> </w:t>
      </w:r>
      <w:r w:rsidR="000C600B" w:rsidRPr="005351C3">
        <w:t>T</w:t>
      </w:r>
      <w:r w:rsidRPr="005351C3">
        <w:t>hese mothers were only i</w:t>
      </w:r>
      <w:r w:rsidR="00E24D12" w:rsidRPr="005351C3">
        <w:t>ncluded in the count of All NT.</w:t>
      </w:r>
    </w:p>
    <w:p w:rsidR="00C970A4" w:rsidRDefault="00C970A4" w:rsidP="00C970A4">
      <w:pPr>
        <w:rPr>
          <w:sz w:val="20"/>
          <w:szCs w:val="20"/>
        </w:rPr>
      </w:pPr>
      <w:bookmarkStart w:id="108" w:name="_Toc246147509"/>
    </w:p>
    <w:p w:rsidR="00155F7C" w:rsidRPr="005351C3" w:rsidRDefault="00155F7C" w:rsidP="00C970A4">
      <w:pPr>
        <w:rPr>
          <w:sz w:val="20"/>
          <w:szCs w:val="20"/>
        </w:rPr>
      </w:pPr>
    </w:p>
    <w:p w:rsidR="00593CAD" w:rsidRPr="005351C3" w:rsidRDefault="00593CAD" w:rsidP="00593CAD">
      <w:pPr>
        <w:pStyle w:val="Caption"/>
        <w:rPr>
          <w:sz w:val="18"/>
          <w:szCs w:val="18"/>
        </w:rPr>
      </w:pPr>
      <w:bookmarkStart w:id="109" w:name="_Toc404605730"/>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w:t>
      </w:r>
      <w:r w:rsidRPr="005351C3">
        <w:rPr>
          <w:sz w:val="18"/>
          <w:szCs w:val="18"/>
        </w:rPr>
        <w:fldChar w:fldCharType="end"/>
      </w:r>
      <w:r w:rsidRPr="005351C3">
        <w:rPr>
          <w:sz w:val="18"/>
          <w:szCs w:val="18"/>
        </w:rPr>
        <w:t>.</w:t>
      </w:r>
      <w:proofErr w:type="gramEnd"/>
      <w:r w:rsidRPr="005351C3">
        <w:rPr>
          <w:sz w:val="18"/>
          <w:szCs w:val="18"/>
        </w:rPr>
        <w:t xml:space="preserve"> District and area of usual residence, by Indigenous status, NT mothers, </w:t>
      </w:r>
      <w:bookmarkEnd w:id="108"/>
      <w:r w:rsidR="0011403C" w:rsidRPr="005351C3">
        <w:rPr>
          <w:sz w:val="18"/>
          <w:szCs w:val="18"/>
        </w:rPr>
        <w:t>201</w:t>
      </w:r>
      <w:r w:rsidR="00770978" w:rsidRPr="005351C3">
        <w:rPr>
          <w:sz w:val="18"/>
          <w:szCs w:val="18"/>
        </w:rPr>
        <w:t>2</w:t>
      </w:r>
      <w:bookmarkEnd w:id="109"/>
    </w:p>
    <w:tbl>
      <w:tblPr>
        <w:tblW w:w="7840" w:type="dxa"/>
        <w:tblInd w:w="93" w:type="dxa"/>
        <w:tblLook w:val="04A0" w:firstRow="1" w:lastRow="0" w:firstColumn="1" w:lastColumn="0" w:noHBand="0" w:noVBand="1"/>
      </w:tblPr>
      <w:tblGrid>
        <w:gridCol w:w="1760"/>
        <w:gridCol w:w="1257"/>
        <w:gridCol w:w="897"/>
        <w:gridCol w:w="667"/>
        <w:gridCol w:w="267"/>
        <w:gridCol w:w="990"/>
        <w:gridCol w:w="670"/>
        <w:gridCol w:w="267"/>
        <w:gridCol w:w="897"/>
        <w:gridCol w:w="667"/>
      </w:tblGrid>
      <w:tr w:rsidR="00770978" w:rsidRPr="0021508D" w:rsidTr="00062595">
        <w:trPr>
          <w:trHeight w:val="255"/>
        </w:trPr>
        <w:tc>
          <w:tcPr>
            <w:tcW w:w="1760" w:type="dxa"/>
            <w:tcBorders>
              <w:top w:val="single" w:sz="4" w:space="0" w:color="auto"/>
              <w:left w:val="nil"/>
              <w:bottom w:val="nil"/>
              <w:right w:val="nil"/>
            </w:tcBorders>
            <w:shd w:val="clear" w:color="auto" w:fill="auto"/>
            <w:noWrap/>
            <w:vAlign w:val="bottom"/>
            <w:hideMark/>
          </w:tcPr>
          <w:p w:rsidR="00770978" w:rsidRPr="0021508D" w:rsidRDefault="00770978" w:rsidP="00062595">
            <w:pPr>
              <w:spacing w:before="0" w:after="0"/>
              <w:rPr>
                <w:rFonts w:cs="Arial"/>
                <w:b/>
                <w:bCs/>
                <w:sz w:val="18"/>
                <w:szCs w:val="18"/>
              </w:rPr>
            </w:pPr>
            <w:r w:rsidRPr="0021508D">
              <w:rPr>
                <w:rFonts w:cs="Arial"/>
                <w:b/>
                <w:bCs/>
                <w:sz w:val="18"/>
                <w:szCs w:val="18"/>
              </w:rPr>
              <w:t>District</w:t>
            </w:r>
          </w:p>
        </w:tc>
        <w:tc>
          <w:tcPr>
            <w:tcW w:w="1240" w:type="dxa"/>
            <w:tcBorders>
              <w:top w:val="single" w:sz="4" w:space="0" w:color="auto"/>
              <w:left w:val="nil"/>
              <w:bottom w:val="nil"/>
              <w:right w:val="nil"/>
            </w:tcBorders>
            <w:shd w:val="clear" w:color="auto" w:fill="auto"/>
            <w:noWrap/>
            <w:vAlign w:val="bottom"/>
            <w:hideMark/>
          </w:tcPr>
          <w:p w:rsidR="00770978" w:rsidRPr="0021508D" w:rsidRDefault="00770978" w:rsidP="00062595">
            <w:pPr>
              <w:spacing w:before="0" w:after="0"/>
              <w:rPr>
                <w:rFonts w:cs="Arial"/>
                <w:b/>
                <w:bCs/>
                <w:sz w:val="18"/>
                <w:szCs w:val="18"/>
              </w:rPr>
            </w:pPr>
            <w:r w:rsidRPr="0021508D">
              <w:rPr>
                <w:rFonts w:cs="Arial"/>
                <w:b/>
                <w:bCs/>
                <w:sz w:val="18"/>
                <w:szCs w:val="18"/>
              </w:rPr>
              <w:t>Area</w:t>
            </w:r>
          </w:p>
        </w:tc>
        <w:tc>
          <w:tcPr>
            <w:tcW w:w="1400" w:type="dxa"/>
            <w:gridSpan w:val="2"/>
            <w:tcBorders>
              <w:top w:val="single" w:sz="4" w:space="0" w:color="auto"/>
              <w:left w:val="nil"/>
              <w:bottom w:val="single" w:sz="4" w:space="0" w:color="auto"/>
              <w:right w:val="nil"/>
            </w:tcBorders>
            <w:shd w:val="clear" w:color="auto" w:fill="auto"/>
            <w:noWrap/>
            <w:vAlign w:val="bottom"/>
            <w:hideMark/>
          </w:tcPr>
          <w:p w:rsidR="00770978" w:rsidRPr="0021508D" w:rsidRDefault="00770978" w:rsidP="00062595">
            <w:pPr>
              <w:spacing w:before="0" w:after="0"/>
              <w:jc w:val="center"/>
              <w:rPr>
                <w:rFonts w:cs="Arial"/>
                <w:b/>
                <w:bCs/>
                <w:sz w:val="18"/>
                <w:szCs w:val="18"/>
              </w:rPr>
            </w:pPr>
            <w:r w:rsidRPr="0021508D">
              <w:rPr>
                <w:rFonts w:cs="Arial"/>
                <w:b/>
                <w:bCs/>
                <w:sz w:val="18"/>
                <w:szCs w:val="18"/>
              </w:rPr>
              <w:t>Indigenous</w:t>
            </w:r>
          </w:p>
        </w:tc>
        <w:tc>
          <w:tcPr>
            <w:tcW w:w="180" w:type="dxa"/>
            <w:tcBorders>
              <w:top w:val="single" w:sz="4" w:space="0" w:color="auto"/>
              <w:left w:val="nil"/>
              <w:bottom w:val="nil"/>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 </w:t>
            </w:r>
          </w:p>
        </w:tc>
        <w:tc>
          <w:tcPr>
            <w:tcW w:w="1660" w:type="dxa"/>
            <w:gridSpan w:val="2"/>
            <w:tcBorders>
              <w:top w:val="single" w:sz="4" w:space="0" w:color="auto"/>
              <w:left w:val="nil"/>
              <w:bottom w:val="single" w:sz="4" w:space="0" w:color="auto"/>
              <w:right w:val="nil"/>
            </w:tcBorders>
            <w:shd w:val="clear" w:color="auto" w:fill="auto"/>
            <w:noWrap/>
            <w:vAlign w:val="bottom"/>
            <w:hideMark/>
          </w:tcPr>
          <w:p w:rsidR="00770978" w:rsidRPr="0021508D" w:rsidRDefault="00770978" w:rsidP="00062595">
            <w:pPr>
              <w:spacing w:before="0" w:after="0"/>
              <w:jc w:val="center"/>
              <w:rPr>
                <w:rFonts w:cs="Arial"/>
                <w:b/>
                <w:bCs/>
                <w:sz w:val="18"/>
                <w:szCs w:val="18"/>
              </w:rPr>
            </w:pPr>
            <w:r w:rsidRPr="0021508D">
              <w:rPr>
                <w:rFonts w:cs="Arial"/>
                <w:b/>
                <w:bCs/>
                <w:sz w:val="18"/>
                <w:szCs w:val="18"/>
              </w:rPr>
              <w:t>Non-Indigenous</w:t>
            </w:r>
          </w:p>
        </w:tc>
        <w:tc>
          <w:tcPr>
            <w:tcW w:w="180" w:type="dxa"/>
            <w:tcBorders>
              <w:top w:val="single" w:sz="4" w:space="0" w:color="auto"/>
              <w:left w:val="nil"/>
              <w:bottom w:val="nil"/>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 </w:t>
            </w:r>
          </w:p>
        </w:tc>
        <w:tc>
          <w:tcPr>
            <w:tcW w:w="1420" w:type="dxa"/>
            <w:gridSpan w:val="2"/>
            <w:tcBorders>
              <w:top w:val="single" w:sz="4" w:space="0" w:color="auto"/>
              <w:left w:val="nil"/>
              <w:bottom w:val="single" w:sz="4" w:space="0" w:color="auto"/>
              <w:right w:val="nil"/>
            </w:tcBorders>
            <w:shd w:val="clear" w:color="auto" w:fill="auto"/>
            <w:noWrap/>
            <w:vAlign w:val="bottom"/>
            <w:hideMark/>
          </w:tcPr>
          <w:p w:rsidR="00770978" w:rsidRPr="0021508D" w:rsidRDefault="00770978" w:rsidP="00062595">
            <w:pPr>
              <w:spacing w:before="0" w:after="0"/>
              <w:jc w:val="center"/>
              <w:rPr>
                <w:rFonts w:cs="Arial"/>
                <w:b/>
                <w:bCs/>
                <w:sz w:val="18"/>
                <w:szCs w:val="18"/>
              </w:rPr>
            </w:pPr>
            <w:r w:rsidRPr="0021508D">
              <w:rPr>
                <w:rFonts w:cs="Arial"/>
                <w:b/>
                <w:bCs/>
                <w:sz w:val="18"/>
                <w:szCs w:val="18"/>
              </w:rPr>
              <w:t>All NT</w:t>
            </w:r>
          </w:p>
        </w:tc>
      </w:tr>
      <w:tr w:rsidR="00770978" w:rsidRPr="0021508D" w:rsidTr="00062595">
        <w:trPr>
          <w:trHeight w:val="255"/>
        </w:trPr>
        <w:tc>
          <w:tcPr>
            <w:tcW w:w="176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rPr>
                <w:rFonts w:cs="Arial"/>
                <w:b/>
                <w:bCs/>
                <w:sz w:val="18"/>
                <w:szCs w:val="18"/>
              </w:rPr>
            </w:pPr>
            <w:r w:rsidRPr="0021508D">
              <w:rPr>
                <w:rFonts w:cs="Arial"/>
                <w:b/>
                <w:bCs/>
                <w:sz w:val="18"/>
                <w:szCs w:val="18"/>
              </w:rPr>
              <w:t> </w:t>
            </w:r>
          </w:p>
        </w:tc>
        <w:tc>
          <w:tcPr>
            <w:tcW w:w="124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rPr>
                <w:rFonts w:cs="Arial"/>
                <w:b/>
                <w:bCs/>
                <w:sz w:val="18"/>
                <w:szCs w:val="18"/>
              </w:rPr>
            </w:pPr>
            <w:r w:rsidRPr="0021508D">
              <w:rPr>
                <w:rFonts w:cs="Arial"/>
                <w:b/>
                <w:bCs/>
                <w:sz w:val="18"/>
                <w:szCs w:val="18"/>
              </w:rPr>
              <w:t> </w:t>
            </w:r>
          </w:p>
        </w:tc>
        <w:tc>
          <w:tcPr>
            <w:tcW w:w="835"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Number</w:t>
            </w:r>
          </w:p>
        </w:tc>
        <w:tc>
          <w:tcPr>
            <w:tcW w:w="565"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w:t>
            </w:r>
          </w:p>
        </w:tc>
        <w:tc>
          <w:tcPr>
            <w:tcW w:w="18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 </w:t>
            </w:r>
          </w:p>
        </w:tc>
        <w:tc>
          <w:tcPr>
            <w:tcW w:w="99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Number</w:t>
            </w:r>
          </w:p>
        </w:tc>
        <w:tc>
          <w:tcPr>
            <w:tcW w:w="67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w:t>
            </w:r>
          </w:p>
        </w:tc>
        <w:tc>
          <w:tcPr>
            <w:tcW w:w="18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 </w:t>
            </w:r>
          </w:p>
        </w:tc>
        <w:tc>
          <w:tcPr>
            <w:tcW w:w="847"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Number</w:t>
            </w:r>
          </w:p>
        </w:tc>
        <w:tc>
          <w:tcPr>
            <w:tcW w:w="573"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Darwin Urban</w:t>
            </w: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243</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18.0</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1881</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73.6</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2126</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54.4</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Darwin Rural</w:t>
            </w: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267</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19.8</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55</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2.2</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322</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8.2</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Katherine</w:t>
            </w: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Urban</w:t>
            </w: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81</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6.0</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156</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6.1</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237</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6.1</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Rural/remote</w:t>
            </w: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172</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12.8</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25</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1.0</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197</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5.0</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East Arnhem</w:t>
            </w: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Urban</w:t>
            </w: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9</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0.7</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67</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2.6</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76</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1.9</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Rural/remote</w:t>
            </w: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164</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12.2</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20</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0.8</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184</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4.7</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Barkly</w:t>
            </w: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Urban</w:t>
            </w: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45</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3.3</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17</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0.7</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62</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1.6</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Rural/remote</w:t>
            </w: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35</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2.6</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0.1</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37</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0.9</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Alice Springs Urban</w:t>
            </w: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132</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9.8</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305</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11.9</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437</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11.2</w:t>
            </w:r>
          </w:p>
        </w:tc>
      </w:tr>
      <w:tr w:rsidR="00770978" w:rsidRPr="0021508D" w:rsidTr="00062595">
        <w:trPr>
          <w:trHeight w:val="255"/>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Alice Springs Rural</w:t>
            </w: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200</w:t>
            </w: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14.8</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28</w:t>
            </w: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1.1</w:t>
            </w: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228</w:t>
            </w: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18"/>
                <w:szCs w:val="18"/>
              </w:rPr>
            </w:pPr>
            <w:r w:rsidRPr="0021508D">
              <w:rPr>
                <w:rFonts w:cs="Arial"/>
                <w:sz w:val="18"/>
                <w:szCs w:val="18"/>
              </w:rPr>
              <w:t>5.8</w:t>
            </w:r>
          </w:p>
        </w:tc>
      </w:tr>
      <w:tr w:rsidR="00770978" w:rsidRPr="0021508D" w:rsidTr="00062595">
        <w:trPr>
          <w:trHeight w:val="60"/>
        </w:trPr>
        <w:tc>
          <w:tcPr>
            <w:tcW w:w="176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6"/>
                <w:szCs w:val="6"/>
              </w:rPr>
            </w:pPr>
          </w:p>
        </w:tc>
        <w:tc>
          <w:tcPr>
            <w:tcW w:w="1240"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6"/>
                <w:szCs w:val="6"/>
              </w:rPr>
            </w:pPr>
          </w:p>
        </w:tc>
        <w:tc>
          <w:tcPr>
            <w:tcW w:w="83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6"/>
                <w:szCs w:val="6"/>
              </w:rPr>
            </w:pPr>
          </w:p>
        </w:tc>
        <w:tc>
          <w:tcPr>
            <w:tcW w:w="565"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6"/>
                <w:szCs w:val="6"/>
              </w:rPr>
            </w:pP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6"/>
                <w:szCs w:val="6"/>
              </w:rPr>
            </w:pPr>
          </w:p>
        </w:tc>
        <w:tc>
          <w:tcPr>
            <w:tcW w:w="99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6"/>
                <w:szCs w:val="6"/>
              </w:rPr>
            </w:pPr>
          </w:p>
        </w:tc>
        <w:tc>
          <w:tcPr>
            <w:tcW w:w="67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6"/>
                <w:szCs w:val="6"/>
              </w:rPr>
            </w:pPr>
          </w:p>
        </w:tc>
        <w:tc>
          <w:tcPr>
            <w:tcW w:w="180"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6"/>
                <w:szCs w:val="6"/>
              </w:rPr>
            </w:pPr>
          </w:p>
        </w:tc>
        <w:tc>
          <w:tcPr>
            <w:tcW w:w="847" w:type="dxa"/>
            <w:tcBorders>
              <w:top w:val="nil"/>
              <w:left w:val="nil"/>
              <w:bottom w:val="nil"/>
              <w:right w:val="nil"/>
            </w:tcBorders>
            <w:shd w:val="clear" w:color="auto" w:fill="auto"/>
            <w:noWrap/>
            <w:vAlign w:val="bottom"/>
            <w:hideMark/>
          </w:tcPr>
          <w:p w:rsidR="00770978" w:rsidRPr="0021508D" w:rsidRDefault="00770978" w:rsidP="00062595">
            <w:pPr>
              <w:spacing w:before="0" w:after="0"/>
              <w:jc w:val="right"/>
              <w:rPr>
                <w:rFonts w:cs="Arial"/>
                <w:sz w:val="6"/>
                <w:szCs w:val="6"/>
              </w:rPr>
            </w:pPr>
          </w:p>
        </w:tc>
        <w:tc>
          <w:tcPr>
            <w:tcW w:w="573" w:type="dxa"/>
            <w:tcBorders>
              <w:top w:val="nil"/>
              <w:left w:val="nil"/>
              <w:bottom w:val="nil"/>
              <w:right w:val="nil"/>
            </w:tcBorders>
            <w:shd w:val="clear" w:color="auto" w:fill="auto"/>
            <w:noWrap/>
            <w:vAlign w:val="bottom"/>
            <w:hideMark/>
          </w:tcPr>
          <w:p w:rsidR="00770978" w:rsidRPr="0021508D" w:rsidRDefault="00770978" w:rsidP="00062595">
            <w:pPr>
              <w:spacing w:before="0" w:after="0"/>
              <w:rPr>
                <w:rFonts w:cs="Arial"/>
                <w:sz w:val="6"/>
                <w:szCs w:val="6"/>
              </w:rPr>
            </w:pPr>
          </w:p>
        </w:tc>
      </w:tr>
      <w:tr w:rsidR="00770978" w:rsidRPr="0021508D" w:rsidTr="00062595">
        <w:trPr>
          <w:trHeight w:val="255"/>
        </w:trPr>
        <w:tc>
          <w:tcPr>
            <w:tcW w:w="176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rPr>
                <w:rFonts w:cs="Arial"/>
                <w:b/>
                <w:bCs/>
                <w:sz w:val="18"/>
                <w:szCs w:val="18"/>
              </w:rPr>
            </w:pPr>
            <w:r w:rsidRPr="0021508D">
              <w:rPr>
                <w:rFonts w:cs="Arial"/>
                <w:b/>
                <w:bCs/>
                <w:sz w:val="18"/>
                <w:szCs w:val="18"/>
              </w:rPr>
              <w:t>Total</w:t>
            </w:r>
          </w:p>
        </w:tc>
        <w:tc>
          <w:tcPr>
            <w:tcW w:w="124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 </w:t>
            </w:r>
          </w:p>
        </w:tc>
        <w:tc>
          <w:tcPr>
            <w:tcW w:w="835"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1348</w:t>
            </w:r>
          </w:p>
        </w:tc>
        <w:tc>
          <w:tcPr>
            <w:tcW w:w="565"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100.0</w:t>
            </w:r>
          </w:p>
        </w:tc>
        <w:tc>
          <w:tcPr>
            <w:tcW w:w="18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 </w:t>
            </w:r>
          </w:p>
        </w:tc>
        <w:tc>
          <w:tcPr>
            <w:tcW w:w="99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2556</w:t>
            </w:r>
          </w:p>
        </w:tc>
        <w:tc>
          <w:tcPr>
            <w:tcW w:w="67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100.0</w:t>
            </w:r>
          </w:p>
        </w:tc>
        <w:tc>
          <w:tcPr>
            <w:tcW w:w="180"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rPr>
                <w:rFonts w:cs="Arial"/>
                <w:sz w:val="18"/>
                <w:szCs w:val="18"/>
              </w:rPr>
            </w:pPr>
            <w:r w:rsidRPr="0021508D">
              <w:rPr>
                <w:rFonts w:cs="Arial"/>
                <w:sz w:val="18"/>
                <w:szCs w:val="18"/>
              </w:rPr>
              <w:t> </w:t>
            </w:r>
          </w:p>
        </w:tc>
        <w:tc>
          <w:tcPr>
            <w:tcW w:w="847"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3906</w:t>
            </w:r>
          </w:p>
        </w:tc>
        <w:tc>
          <w:tcPr>
            <w:tcW w:w="573" w:type="dxa"/>
            <w:tcBorders>
              <w:top w:val="nil"/>
              <w:left w:val="nil"/>
              <w:bottom w:val="single" w:sz="4" w:space="0" w:color="auto"/>
              <w:right w:val="nil"/>
            </w:tcBorders>
            <w:shd w:val="clear" w:color="auto" w:fill="auto"/>
            <w:noWrap/>
            <w:vAlign w:val="bottom"/>
            <w:hideMark/>
          </w:tcPr>
          <w:p w:rsidR="00770978" w:rsidRPr="0021508D" w:rsidRDefault="00770978" w:rsidP="00062595">
            <w:pPr>
              <w:spacing w:before="0" w:after="0"/>
              <w:jc w:val="right"/>
              <w:rPr>
                <w:rFonts w:cs="Arial"/>
                <w:b/>
                <w:bCs/>
                <w:sz w:val="18"/>
                <w:szCs w:val="18"/>
              </w:rPr>
            </w:pPr>
            <w:r w:rsidRPr="0021508D">
              <w:rPr>
                <w:rFonts w:cs="Arial"/>
                <w:b/>
                <w:bCs/>
                <w:sz w:val="18"/>
                <w:szCs w:val="18"/>
              </w:rPr>
              <w:t>100.0</w:t>
            </w:r>
          </w:p>
        </w:tc>
      </w:tr>
    </w:tbl>
    <w:p w:rsidR="00751EE6" w:rsidRPr="005351C3" w:rsidRDefault="00751EE6" w:rsidP="001F28B3">
      <w:pPr>
        <w:pStyle w:val="DHFNotes"/>
      </w:pPr>
      <w:r w:rsidRPr="005351C3">
        <w:t xml:space="preserve">Note: </w:t>
      </w:r>
      <w:r w:rsidR="001F28B3">
        <w:tab/>
      </w:r>
      <w:r w:rsidR="005C1B74">
        <w:t xml:space="preserve"> </w:t>
      </w:r>
      <w:r w:rsidRPr="005351C3">
        <w:t xml:space="preserve">The Indigenous status of </w:t>
      </w:r>
      <w:r w:rsidR="00770978" w:rsidRPr="005351C3">
        <w:t>two</w:t>
      </w:r>
      <w:r w:rsidR="00B0392F" w:rsidRPr="005351C3">
        <w:t xml:space="preserve"> </w:t>
      </w:r>
      <w:r w:rsidRPr="005351C3">
        <w:t>mothers was unknown</w:t>
      </w:r>
      <w:r w:rsidR="00770978" w:rsidRPr="005351C3">
        <w:t xml:space="preserve">. These </w:t>
      </w:r>
      <w:r w:rsidRPr="005351C3">
        <w:t>mothers were only included in the count of All NT.</w:t>
      </w:r>
    </w:p>
    <w:p w:rsidR="00B00F9B" w:rsidRDefault="00B00F9B" w:rsidP="00C970A4">
      <w:pPr>
        <w:rPr>
          <w:sz w:val="20"/>
          <w:szCs w:val="20"/>
        </w:rPr>
      </w:pPr>
    </w:p>
    <w:p w:rsidR="00155F7C" w:rsidRPr="005351C3" w:rsidRDefault="00155F7C" w:rsidP="00C970A4">
      <w:pPr>
        <w:rPr>
          <w:sz w:val="20"/>
          <w:szCs w:val="20"/>
        </w:rPr>
      </w:pPr>
    </w:p>
    <w:p w:rsidR="00593CAD" w:rsidRPr="005351C3" w:rsidRDefault="00593CAD" w:rsidP="00593CAD">
      <w:pPr>
        <w:pStyle w:val="Caption"/>
        <w:rPr>
          <w:sz w:val="18"/>
          <w:szCs w:val="18"/>
        </w:rPr>
      </w:pPr>
      <w:bookmarkStart w:id="110" w:name="_Toc246147510"/>
      <w:bookmarkStart w:id="111" w:name="_Toc404605731"/>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5</w:t>
      </w:r>
      <w:r w:rsidRPr="005351C3">
        <w:rPr>
          <w:sz w:val="18"/>
          <w:szCs w:val="18"/>
        </w:rPr>
        <w:fldChar w:fldCharType="end"/>
      </w:r>
      <w:r w:rsidRPr="005351C3">
        <w:rPr>
          <w:sz w:val="18"/>
          <w:szCs w:val="18"/>
        </w:rPr>
        <w:t>.</w:t>
      </w:r>
      <w:proofErr w:type="gramEnd"/>
      <w:r w:rsidRPr="005351C3">
        <w:rPr>
          <w:sz w:val="18"/>
          <w:szCs w:val="18"/>
        </w:rPr>
        <w:t xml:space="preserve"> Total fertility rate, by Indigenous status and district of usual residence, NT mothers, </w:t>
      </w:r>
      <w:bookmarkEnd w:id="110"/>
      <w:r w:rsidR="0011403C" w:rsidRPr="005351C3">
        <w:rPr>
          <w:sz w:val="18"/>
          <w:szCs w:val="18"/>
        </w:rPr>
        <w:t>201</w:t>
      </w:r>
      <w:r w:rsidR="00B32494" w:rsidRPr="005351C3">
        <w:rPr>
          <w:sz w:val="18"/>
          <w:szCs w:val="18"/>
        </w:rPr>
        <w:t>2</w:t>
      </w:r>
      <w:bookmarkEnd w:id="111"/>
    </w:p>
    <w:tbl>
      <w:tblPr>
        <w:tblW w:w="7813" w:type="dxa"/>
        <w:tblInd w:w="93" w:type="dxa"/>
        <w:tblLook w:val="04A0" w:firstRow="1" w:lastRow="0" w:firstColumn="1" w:lastColumn="0" w:noHBand="0" w:noVBand="1"/>
      </w:tblPr>
      <w:tblGrid>
        <w:gridCol w:w="2143"/>
        <w:gridCol w:w="1842"/>
        <w:gridCol w:w="2127"/>
        <w:gridCol w:w="1701"/>
      </w:tblGrid>
      <w:tr w:rsidR="00B32494" w:rsidRPr="0021508D" w:rsidTr="005C1B74">
        <w:trPr>
          <w:trHeight w:val="255"/>
        </w:trPr>
        <w:tc>
          <w:tcPr>
            <w:tcW w:w="2143" w:type="dxa"/>
            <w:tcBorders>
              <w:top w:val="single" w:sz="4" w:space="0" w:color="auto"/>
              <w:left w:val="nil"/>
              <w:bottom w:val="single" w:sz="4" w:space="0" w:color="auto"/>
              <w:right w:val="nil"/>
            </w:tcBorders>
            <w:shd w:val="clear" w:color="auto" w:fill="auto"/>
            <w:noWrap/>
            <w:vAlign w:val="bottom"/>
            <w:hideMark/>
          </w:tcPr>
          <w:p w:rsidR="00B32494" w:rsidRPr="0021508D" w:rsidRDefault="00B32494" w:rsidP="005C1B74">
            <w:pPr>
              <w:spacing w:before="0" w:after="0"/>
              <w:rPr>
                <w:rFonts w:cs="Arial"/>
                <w:b/>
                <w:bCs/>
                <w:sz w:val="18"/>
                <w:szCs w:val="18"/>
              </w:rPr>
            </w:pPr>
            <w:r w:rsidRPr="0021508D">
              <w:rPr>
                <w:rFonts w:cs="Arial"/>
                <w:b/>
                <w:bCs/>
                <w:sz w:val="18"/>
                <w:szCs w:val="18"/>
              </w:rPr>
              <w:t>District</w:t>
            </w:r>
          </w:p>
        </w:tc>
        <w:tc>
          <w:tcPr>
            <w:tcW w:w="1842" w:type="dxa"/>
            <w:tcBorders>
              <w:top w:val="single" w:sz="4" w:space="0" w:color="auto"/>
              <w:left w:val="nil"/>
              <w:bottom w:val="single" w:sz="4" w:space="0" w:color="auto"/>
              <w:right w:val="nil"/>
            </w:tcBorders>
            <w:shd w:val="clear" w:color="auto" w:fill="auto"/>
            <w:noWrap/>
            <w:vAlign w:val="bottom"/>
            <w:hideMark/>
          </w:tcPr>
          <w:p w:rsidR="00B32494" w:rsidRPr="0021508D" w:rsidRDefault="00B32494" w:rsidP="005C1B74">
            <w:pPr>
              <w:spacing w:before="0" w:after="0"/>
              <w:jc w:val="right"/>
              <w:rPr>
                <w:rFonts w:cs="Arial"/>
                <w:b/>
                <w:bCs/>
                <w:sz w:val="18"/>
                <w:szCs w:val="18"/>
              </w:rPr>
            </w:pPr>
            <w:r w:rsidRPr="0021508D">
              <w:rPr>
                <w:rFonts w:cs="Arial"/>
                <w:b/>
                <w:bCs/>
                <w:sz w:val="18"/>
                <w:szCs w:val="18"/>
              </w:rPr>
              <w:t>Indigenous</w:t>
            </w:r>
          </w:p>
        </w:tc>
        <w:tc>
          <w:tcPr>
            <w:tcW w:w="2127" w:type="dxa"/>
            <w:tcBorders>
              <w:top w:val="single" w:sz="4" w:space="0" w:color="auto"/>
              <w:left w:val="nil"/>
              <w:bottom w:val="single" w:sz="4" w:space="0" w:color="auto"/>
              <w:right w:val="nil"/>
            </w:tcBorders>
            <w:shd w:val="clear" w:color="auto" w:fill="auto"/>
            <w:noWrap/>
            <w:vAlign w:val="bottom"/>
            <w:hideMark/>
          </w:tcPr>
          <w:p w:rsidR="00B32494" w:rsidRPr="0021508D" w:rsidRDefault="00B32494" w:rsidP="005C1B74">
            <w:pPr>
              <w:spacing w:before="0" w:after="0"/>
              <w:jc w:val="right"/>
              <w:rPr>
                <w:rFonts w:cs="Arial"/>
                <w:b/>
                <w:bCs/>
                <w:sz w:val="18"/>
                <w:szCs w:val="18"/>
              </w:rPr>
            </w:pPr>
            <w:r w:rsidRPr="0021508D">
              <w:rPr>
                <w:rFonts w:cs="Arial"/>
                <w:b/>
                <w:bCs/>
                <w:sz w:val="18"/>
                <w:szCs w:val="18"/>
              </w:rPr>
              <w:t>Non-Indigenous</w:t>
            </w:r>
          </w:p>
        </w:tc>
        <w:tc>
          <w:tcPr>
            <w:tcW w:w="1701" w:type="dxa"/>
            <w:tcBorders>
              <w:top w:val="single" w:sz="4" w:space="0" w:color="auto"/>
              <w:left w:val="nil"/>
              <w:bottom w:val="single" w:sz="4" w:space="0" w:color="auto"/>
              <w:right w:val="nil"/>
            </w:tcBorders>
            <w:shd w:val="clear" w:color="auto" w:fill="auto"/>
            <w:noWrap/>
            <w:vAlign w:val="bottom"/>
            <w:hideMark/>
          </w:tcPr>
          <w:p w:rsidR="00B32494" w:rsidRPr="0021508D" w:rsidRDefault="00B32494" w:rsidP="005C1B74">
            <w:pPr>
              <w:spacing w:before="0" w:after="0"/>
              <w:jc w:val="right"/>
              <w:rPr>
                <w:rFonts w:cs="Arial"/>
                <w:b/>
                <w:bCs/>
                <w:sz w:val="18"/>
                <w:szCs w:val="18"/>
              </w:rPr>
            </w:pPr>
            <w:r w:rsidRPr="0021508D">
              <w:rPr>
                <w:rFonts w:cs="Arial"/>
                <w:b/>
                <w:bCs/>
                <w:sz w:val="18"/>
                <w:szCs w:val="18"/>
              </w:rPr>
              <w:t>All NT</w:t>
            </w:r>
          </w:p>
        </w:tc>
      </w:tr>
      <w:tr w:rsidR="00B32494" w:rsidRPr="0021508D" w:rsidTr="005C1B74">
        <w:trPr>
          <w:trHeight w:val="255"/>
        </w:trPr>
        <w:tc>
          <w:tcPr>
            <w:tcW w:w="2143" w:type="dxa"/>
            <w:tcBorders>
              <w:top w:val="nil"/>
              <w:left w:val="nil"/>
              <w:bottom w:val="nil"/>
              <w:right w:val="nil"/>
            </w:tcBorders>
            <w:shd w:val="clear" w:color="auto" w:fill="auto"/>
            <w:noWrap/>
            <w:vAlign w:val="bottom"/>
            <w:hideMark/>
          </w:tcPr>
          <w:p w:rsidR="00B32494" w:rsidRPr="0021508D" w:rsidRDefault="00B32494" w:rsidP="004002AF">
            <w:pPr>
              <w:spacing w:before="0" w:after="0"/>
              <w:rPr>
                <w:rFonts w:cs="Arial"/>
                <w:sz w:val="18"/>
                <w:szCs w:val="18"/>
              </w:rPr>
            </w:pPr>
            <w:r w:rsidRPr="0021508D">
              <w:rPr>
                <w:rFonts w:cs="Arial"/>
                <w:sz w:val="18"/>
                <w:szCs w:val="18"/>
              </w:rPr>
              <w:t>Darwin Urban</w:t>
            </w:r>
          </w:p>
        </w:tc>
        <w:tc>
          <w:tcPr>
            <w:tcW w:w="1842"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2.1</w:t>
            </w:r>
          </w:p>
        </w:tc>
        <w:tc>
          <w:tcPr>
            <w:tcW w:w="2127"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2.0</w:t>
            </w:r>
          </w:p>
        </w:tc>
        <w:tc>
          <w:tcPr>
            <w:tcW w:w="1701"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2.0</w:t>
            </w:r>
          </w:p>
        </w:tc>
      </w:tr>
      <w:tr w:rsidR="00B32494" w:rsidRPr="0021508D" w:rsidTr="005C1B74">
        <w:trPr>
          <w:trHeight w:val="255"/>
        </w:trPr>
        <w:tc>
          <w:tcPr>
            <w:tcW w:w="2143" w:type="dxa"/>
            <w:tcBorders>
              <w:top w:val="nil"/>
              <w:left w:val="nil"/>
              <w:bottom w:val="nil"/>
              <w:right w:val="nil"/>
            </w:tcBorders>
            <w:shd w:val="clear" w:color="auto" w:fill="auto"/>
            <w:noWrap/>
            <w:vAlign w:val="bottom"/>
            <w:hideMark/>
          </w:tcPr>
          <w:p w:rsidR="00B32494" w:rsidRPr="0021508D" w:rsidRDefault="00B32494" w:rsidP="004002AF">
            <w:pPr>
              <w:spacing w:before="0" w:after="0"/>
              <w:rPr>
                <w:rFonts w:cs="Arial"/>
                <w:sz w:val="18"/>
                <w:szCs w:val="18"/>
              </w:rPr>
            </w:pPr>
            <w:r w:rsidRPr="0021508D">
              <w:rPr>
                <w:rFonts w:cs="Arial"/>
                <w:sz w:val="18"/>
                <w:szCs w:val="18"/>
              </w:rPr>
              <w:t>Darwin Rural</w:t>
            </w:r>
          </w:p>
        </w:tc>
        <w:tc>
          <w:tcPr>
            <w:tcW w:w="1842"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2.3</w:t>
            </w:r>
          </w:p>
        </w:tc>
        <w:tc>
          <w:tcPr>
            <w:tcW w:w="2127"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2.3</w:t>
            </w:r>
          </w:p>
        </w:tc>
        <w:tc>
          <w:tcPr>
            <w:tcW w:w="1701"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2.4</w:t>
            </w:r>
          </w:p>
        </w:tc>
      </w:tr>
      <w:tr w:rsidR="00B32494" w:rsidRPr="0021508D" w:rsidTr="005C1B74">
        <w:trPr>
          <w:trHeight w:val="255"/>
        </w:trPr>
        <w:tc>
          <w:tcPr>
            <w:tcW w:w="2143" w:type="dxa"/>
            <w:tcBorders>
              <w:top w:val="nil"/>
              <w:left w:val="nil"/>
              <w:bottom w:val="nil"/>
              <w:right w:val="nil"/>
            </w:tcBorders>
            <w:shd w:val="clear" w:color="auto" w:fill="auto"/>
            <w:noWrap/>
            <w:vAlign w:val="bottom"/>
            <w:hideMark/>
          </w:tcPr>
          <w:p w:rsidR="00B32494" w:rsidRPr="0021508D" w:rsidRDefault="00B32494" w:rsidP="004002AF">
            <w:pPr>
              <w:spacing w:before="0" w:after="0"/>
              <w:rPr>
                <w:rFonts w:cs="Arial"/>
                <w:sz w:val="18"/>
                <w:szCs w:val="18"/>
              </w:rPr>
            </w:pPr>
            <w:r w:rsidRPr="0021508D">
              <w:rPr>
                <w:rFonts w:cs="Arial"/>
                <w:sz w:val="18"/>
                <w:szCs w:val="18"/>
              </w:rPr>
              <w:t>Katherine</w:t>
            </w:r>
          </w:p>
        </w:tc>
        <w:tc>
          <w:tcPr>
            <w:tcW w:w="1842"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2.7</w:t>
            </w:r>
          </w:p>
        </w:tc>
        <w:tc>
          <w:tcPr>
            <w:tcW w:w="2127"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2.7</w:t>
            </w:r>
          </w:p>
        </w:tc>
        <w:tc>
          <w:tcPr>
            <w:tcW w:w="1701"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2.8</w:t>
            </w:r>
          </w:p>
        </w:tc>
      </w:tr>
      <w:tr w:rsidR="00B32494" w:rsidRPr="0021508D" w:rsidTr="005C1B74">
        <w:trPr>
          <w:trHeight w:val="255"/>
        </w:trPr>
        <w:tc>
          <w:tcPr>
            <w:tcW w:w="2143" w:type="dxa"/>
            <w:tcBorders>
              <w:top w:val="nil"/>
              <w:left w:val="nil"/>
              <w:bottom w:val="nil"/>
              <w:right w:val="nil"/>
            </w:tcBorders>
            <w:shd w:val="clear" w:color="auto" w:fill="auto"/>
            <w:noWrap/>
            <w:vAlign w:val="bottom"/>
            <w:hideMark/>
          </w:tcPr>
          <w:p w:rsidR="00B32494" w:rsidRPr="0021508D" w:rsidRDefault="00B32494" w:rsidP="004002AF">
            <w:pPr>
              <w:spacing w:before="0" w:after="0"/>
              <w:rPr>
                <w:rFonts w:cs="Arial"/>
                <w:sz w:val="18"/>
                <w:szCs w:val="18"/>
              </w:rPr>
            </w:pPr>
            <w:r w:rsidRPr="0021508D">
              <w:rPr>
                <w:rFonts w:cs="Arial"/>
                <w:sz w:val="18"/>
                <w:szCs w:val="18"/>
              </w:rPr>
              <w:t>East Arnhem</w:t>
            </w:r>
          </w:p>
        </w:tc>
        <w:tc>
          <w:tcPr>
            <w:tcW w:w="1842"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1.7</w:t>
            </w:r>
          </w:p>
        </w:tc>
        <w:tc>
          <w:tcPr>
            <w:tcW w:w="2127"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2.0</w:t>
            </w:r>
          </w:p>
        </w:tc>
        <w:tc>
          <w:tcPr>
            <w:tcW w:w="1701"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1.9</w:t>
            </w:r>
          </w:p>
        </w:tc>
      </w:tr>
      <w:tr w:rsidR="00B32494" w:rsidRPr="0021508D" w:rsidTr="005C1B74">
        <w:trPr>
          <w:trHeight w:val="255"/>
        </w:trPr>
        <w:tc>
          <w:tcPr>
            <w:tcW w:w="2143" w:type="dxa"/>
            <w:tcBorders>
              <w:top w:val="nil"/>
              <w:left w:val="nil"/>
              <w:bottom w:val="nil"/>
              <w:right w:val="nil"/>
            </w:tcBorders>
            <w:shd w:val="clear" w:color="auto" w:fill="auto"/>
            <w:noWrap/>
            <w:vAlign w:val="bottom"/>
            <w:hideMark/>
          </w:tcPr>
          <w:p w:rsidR="00B32494" w:rsidRPr="0021508D" w:rsidRDefault="00B32494" w:rsidP="004002AF">
            <w:pPr>
              <w:spacing w:before="0" w:after="0"/>
              <w:rPr>
                <w:rFonts w:cs="Arial"/>
                <w:sz w:val="18"/>
                <w:szCs w:val="18"/>
              </w:rPr>
            </w:pPr>
            <w:r w:rsidRPr="0021508D">
              <w:rPr>
                <w:rFonts w:cs="Arial"/>
                <w:sz w:val="18"/>
                <w:szCs w:val="18"/>
              </w:rPr>
              <w:t>Barkly</w:t>
            </w:r>
          </w:p>
        </w:tc>
        <w:tc>
          <w:tcPr>
            <w:tcW w:w="1842"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1.9</w:t>
            </w:r>
          </w:p>
        </w:tc>
        <w:tc>
          <w:tcPr>
            <w:tcW w:w="2127"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1.1</w:t>
            </w:r>
          </w:p>
        </w:tc>
        <w:tc>
          <w:tcPr>
            <w:tcW w:w="1701"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1.8</w:t>
            </w:r>
          </w:p>
        </w:tc>
      </w:tr>
      <w:tr w:rsidR="00B32494" w:rsidRPr="0021508D" w:rsidTr="005C1B74">
        <w:trPr>
          <w:trHeight w:val="255"/>
        </w:trPr>
        <w:tc>
          <w:tcPr>
            <w:tcW w:w="2143" w:type="dxa"/>
            <w:tcBorders>
              <w:top w:val="nil"/>
              <w:left w:val="nil"/>
              <w:bottom w:val="nil"/>
              <w:right w:val="nil"/>
            </w:tcBorders>
            <w:shd w:val="clear" w:color="auto" w:fill="auto"/>
            <w:noWrap/>
            <w:vAlign w:val="bottom"/>
            <w:hideMark/>
          </w:tcPr>
          <w:p w:rsidR="00B32494" w:rsidRPr="0021508D" w:rsidRDefault="00B32494" w:rsidP="004002AF">
            <w:pPr>
              <w:spacing w:before="0" w:after="0"/>
              <w:rPr>
                <w:rFonts w:cs="Arial"/>
                <w:sz w:val="18"/>
                <w:szCs w:val="18"/>
              </w:rPr>
            </w:pPr>
            <w:r w:rsidRPr="0021508D">
              <w:rPr>
                <w:rFonts w:cs="Arial"/>
                <w:sz w:val="18"/>
                <w:szCs w:val="18"/>
              </w:rPr>
              <w:t>Alice Springs Urban</w:t>
            </w:r>
          </w:p>
        </w:tc>
        <w:tc>
          <w:tcPr>
            <w:tcW w:w="1842"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2.6</w:t>
            </w:r>
          </w:p>
        </w:tc>
        <w:tc>
          <w:tcPr>
            <w:tcW w:w="2127"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1.7</w:t>
            </w:r>
          </w:p>
        </w:tc>
        <w:tc>
          <w:tcPr>
            <w:tcW w:w="1701"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2.0</w:t>
            </w:r>
          </w:p>
        </w:tc>
      </w:tr>
      <w:tr w:rsidR="00B32494" w:rsidRPr="0021508D" w:rsidTr="005C1B74">
        <w:trPr>
          <w:trHeight w:val="255"/>
        </w:trPr>
        <w:tc>
          <w:tcPr>
            <w:tcW w:w="2143" w:type="dxa"/>
            <w:tcBorders>
              <w:top w:val="nil"/>
              <w:left w:val="nil"/>
              <w:bottom w:val="nil"/>
              <w:right w:val="nil"/>
            </w:tcBorders>
            <w:shd w:val="clear" w:color="auto" w:fill="auto"/>
            <w:noWrap/>
            <w:vAlign w:val="bottom"/>
            <w:hideMark/>
          </w:tcPr>
          <w:p w:rsidR="00B32494" w:rsidRPr="0021508D" w:rsidRDefault="00B32494" w:rsidP="004002AF">
            <w:pPr>
              <w:spacing w:before="0" w:after="0"/>
              <w:rPr>
                <w:rFonts w:cs="Arial"/>
                <w:sz w:val="18"/>
                <w:szCs w:val="18"/>
              </w:rPr>
            </w:pPr>
            <w:r w:rsidRPr="0021508D">
              <w:rPr>
                <w:rFonts w:cs="Arial"/>
                <w:sz w:val="18"/>
                <w:szCs w:val="18"/>
              </w:rPr>
              <w:t>Alice Springs Rural</w:t>
            </w:r>
          </w:p>
        </w:tc>
        <w:tc>
          <w:tcPr>
            <w:tcW w:w="1842"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2.2</w:t>
            </w:r>
          </w:p>
        </w:tc>
        <w:tc>
          <w:tcPr>
            <w:tcW w:w="2127"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1.2</w:t>
            </w:r>
          </w:p>
        </w:tc>
        <w:tc>
          <w:tcPr>
            <w:tcW w:w="1701" w:type="dxa"/>
            <w:tcBorders>
              <w:top w:val="nil"/>
              <w:left w:val="nil"/>
              <w:bottom w:val="nil"/>
              <w:right w:val="nil"/>
            </w:tcBorders>
            <w:shd w:val="clear" w:color="auto" w:fill="auto"/>
            <w:noWrap/>
            <w:vAlign w:val="bottom"/>
            <w:hideMark/>
          </w:tcPr>
          <w:p w:rsidR="00B32494" w:rsidRPr="0021508D" w:rsidRDefault="00B32494" w:rsidP="005C1B74">
            <w:pPr>
              <w:spacing w:before="0" w:after="0"/>
              <w:jc w:val="right"/>
              <w:rPr>
                <w:rFonts w:cs="Arial"/>
                <w:sz w:val="18"/>
                <w:szCs w:val="18"/>
              </w:rPr>
            </w:pPr>
            <w:r w:rsidRPr="0021508D">
              <w:rPr>
                <w:rFonts w:cs="Arial"/>
                <w:sz w:val="18"/>
                <w:szCs w:val="18"/>
              </w:rPr>
              <w:t>2.0</w:t>
            </w:r>
          </w:p>
        </w:tc>
      </w:tr>
      <w:tr w:rsidR="00B32494" w:rsidRPr="0021508D" w:rsidTr="005C1B74">
        <w:trPr>
          <w:trHeight w:val="255"/>
        </w:trPr>
        <w:tc>
          <w:tcPr>
            <w:tcW w:w="2143" w:type="dxa"/>
            <w:tcBorders>
              <w:top w:val="nil"/>
              <w:left w:val="nil"/>
              <w:bottom w:val="single" w:sz="4" w:space="0" w:color="auto"/>
              <w:right w:val="nil"/>
            </w:tcBorders>
            <w:shd w:val="clear" w:color="auto" w:fill="auto"/>
            <w:noWrap/>
            <w:vAlign w:val="bottom"/>
            <w:hideMark/>
          </w:tcPr>
          <w:p w:rsidR="00B32494" w:rsidRPr="0021508D" w:rsidRDefault="00B32494" w:rsidP="004002AF">
            <w:pPr>
              <w:spacing w:before="0" w:after="0"/>
              <w:rPr>
                <w:rFonts w:cs="Arial"/>
                <w:b/>
                <w:bCs/>
                <w:sz w:val="18"/>
                <w:szCs w:val="18"/>
              </w:rPr>
            </w:pPr>
            <w:r w:rsidRPr="0021508D">
              <w:rPr>
                <w:rFonts w:cs="Arial"/>
                <w:b/>
                <w:bCs/>
                <w:sz w:val="18"/>
                <w:szCs w:val="18"/>
              </w:rPr>
              <w:t>Total</w:t>
            </w:r>
          </w:p>
        </w:tc>
        <w:tc>
          <w:tcPr>
            <w:tcW w:w="1842" w:type="dxa"/>
            <w:tcBorders>
              <w:top w:val="nil"/>
              <w:left w:val="nil"/>
              <w:bottom w:val="single" w:sz="4" w:space="0" w:color="auto"/>
              <w:right w:val="nil"/>
            </w:tcBorders>
            <w:shd w:val="clear" w:color="auto" w:fill="auto"/>
            <w:noWrap/>
            <w:vAlign w:val="bottom"/>
            <w:hideMark/>
          </w:tcPr>
          <w:p w:rsidR="00B32494" w:rsidRPr="0021508D" w:rsidRDefault="00B32494" w:rsidP="005C1B74">
            <w:pPr>
              <w:spacing w:before="0" w:after="0"/>
              <w:jc w:val="right"/>
              <w:rPr>
                <w:rFonts w:cs="Arial"/>
                <w:b/>
                <w:bCs/>
                <w:sz w:val="18"/>
                <w:szCs w:val="18"/>
              </w:rPr>
            </w:pPr>
            <w:r w:rsidRPr="0021508D">
              <w:rPr>
                <w:rFonts w:cs="Arial"/>
                <w:b/>
                <w:bCs/>
                <w:sz w:val="18"/>
                <w:szCs w:val="18"/>
              </w:rPr>
              <w:t>2.2</w:t>
            </w:r>
          </w:p>
        </w:tc>
        <w:tc>
          <w:tcPr>
            <w:tcW w:w="2127" w:type="dxa"/>
            <w:tcBorders>
              <w:top w:val="nil"/>
              <w:left w:val="nil"/>
              <w:bottom w:val="single" w:sz="4" w:space="0" w:color="auto"/>
              <w:right w:val="nil"/>
            </w:tcBorders>
            <w:shd w:val="clear" w:color="auto" w:fill="auto"/>
            <w:noWrap/>
            <w:vAlign w:val="bottom"/>
            <w:hideMark/>
          </w:tcPr>
          <w:p w:rsidR="00B32494" w:rsidRPr="0021508D" w:rsidRDefault="00B32494" w:rsidP="005C1B74">
            <w:pPr>
              <w:spacing w:before="0" w:after="0"/>
              <w:jc w:val="right"/>
              <w:rPr>
                <w:rFonts w:cs="Arial"/>
                <w:b/>
                <w:bCs/>
                <w:sz w:val="18"/>
                <w:szCs w:val="18"/>
              </w:rPr>
            </w:pPr>
            <w:r w:rsidRPr="0021508D">
              <w:rPr>
                <w:rFonts w:cs="Arial"/>
                <w:b/>
                <w:bCs/>
                <w:sz w:val="18"/>
                <w:szCs w:val="18"/>
              </w:rPr>
              <w:t>2.0</w:t>
            </w:r>
          </w:p>
        </w:tc>
        <w:tc>
          <w:tcPr>
            <w:tcW w:w="1701" w:type="dxa"/>
            <w:tcBorders>
              <w:top w:val="nil"/>
              <w:left w:val="nil"/>
              <w:bottom w:val="single" w:sz="4" w:space="0" w:color="auto"/>
              <w:right w:val="nil"/>
            </w:tcBorders>
            <w:shd w:val="clear" w:color="auto" w:fill="auto"/>
            <w:noWrap/>
            <w:vAlign w:val="bottom"/>
            <w:hideMark/>
          </w:tcPr>
          <w:p w:rsidR="00B32494" w:rsidRPr="0021508D" w:rsidRDefault="00B32494" w:rsidP="005C1B74">
            <w:pPr>
              <w:spacing w:before="0" w:after="0"/>
              <w:jc w:val="right"/>
              <w:rPr>
                <w:rFonts w:cs="Arial"/>
                <w:b/>
                <w:bCs/>
                <w:sz w:val="18"/>
                <w:szCs w:val="18"/>
              </w:rPr>
            </w:pPr>
            <w:r w:rsidRPr="0021508D">
              <w:rPr>
                <w:rFonts w:cs="Arial"/>
                <w:b/>
                <w:bCs/>
                <w:sz w:val="18"/>
                <w:szCs w:val="18"/>
              </w:rPr>
              <w:t>2.1</w:t>
            </w:r>
          </w:p>
        </w:tc>
      </w:tr>
    </w:tbl>
    <w:p w:rsidR="00593CAD" w:rsidRPr="005351C3" w:rsidRDefault="00593CAD" w:rsidP="001F28B3">
      <w:pPr>
        <w:pStyle w:val="DHFNotes"/>
      </w:pPr>
      <w:r w:rsidRPr="005351C3">
        <w:t xml:space="preserve">Note: </w:t>
      </w:r>
      <w:r w:rsidR="005C1B74">
        <w:t xml:space="preserve"> </w:t>
      </w:r>
      <w:r w:rsidR="001F28B3">
        <w:tab/>
      </w:r>
      <w:r w:rsidRPr="005351C3">
        <w:t xml:space="preserve">Total fertility rate is the average number of births per woman over her life time if she experienced the age-specific rates seen in </w:t>
      </w:r>
      <w:r w:rsidR="0011403C" w:rsidRPr="005351C3">
        <w:t>201</w:t>
      </w:r>
      <w:r w:rsidR="004002AF" w:rsidRPr="005351C3">
        <w:t>2</w:t>
      </w:r>
      <w:r w:rsidRPr="005351C3">
        <w:t xml:space="preserve">.  </w:t>
      </w:r>
    </w:p>
    <w:p w:rsidR="00770978" w:rsidRDefault="00770978" w:rsidP="00C970A4">
      <w:pPr>
        <w:rPr>
          <w:sz w:val="20"/>
          <w:szCs w:val="20"/>
        </w:rPr>
      </w:pPr>
      <w:bookmarkStart w:id="112" w:name="_Toc246147511"/>
    </w:p>
    <w:p w:rsidR="00155F7C" w:rsidRPr="005351C3" w:rsidRDefault="00155F7C" w:rsidP="00C970A4">
      <w:pPr>
        <w:rPr>
          <w:sz w:val="20"/>
          <w:szCs w:val="20"/>
        </w:rPr>
      </w:pPr>
    </w:p>
    <w:p w:rsidR="00593CAD" w:rsidRPr="005351C3" w:rsidRDefault="00593CAD" w:rsidP="00593CAD">
      <w:pPr>
        <w:pStyle w:val="Caption"/>
        <w:rPr>
          <w:sz w:val="18"/>
          <w:szCs w:val="18"/>
        </w:rPr>
      </w:pPr>
      <w:bookmarkStart w:id="113" w:name="_Toc404605732"/>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6</w:t>
      </w:r>
      <w:r w:rsidRPr="005351C3">
        <w:rPr>
          <w:sz w:val="18"/>
          <w:szCs w:val="18"/>
        </w:rPr>
        <w:fldChar w:fldCharType="end"/>
      </w:r>
      <w:r w:rsidRPr="005351C3">
        <w:rPr>
          <w:sz w:val="18"/>
          <w:szCs w:val="18"/>
        </w:rPr>
        <w:t>.</w:t>
      </w:r>
      <w:proofErr w:type="gramEnd"/>
      <w:r w:rsidRPr="005351C3">
        <w:rPr>
          <w:sz w:val="18"/>
          <w:szCs w:val="18"/>
        </w:rPr>
        <w:t xml:space="preserve"> Total fertility rate, by Indigenous status and area of usual residence, NT mothers, </w:t>
      </w:r>
      <w:bookmarkEnd w:id="112"/>
      <w:r w:rsidR="0011403C" w:rsidRPr="005351C3">
        <w:rPr>
          <w:sz w:val="18"/>
          <w:szCs w:val="18"/>
        </w:rPr>
        <w:t>201</w:t>
      </w:r>
      <w:r w:rsidR="007E063F" w:rsidRPr="005351C3">
        <w:rPr>
          <w:sz w:val="18"/>
          <w:szCs w:val="18"/>
        </w:rPr>
        <w:t>2</w:t>
      </w:r>
      <w:bookmarkEnd w:id="113"/>
    </w:p>
    <w:tbl>
      <w:tblPr>
        <w:tblW w:w="7529" w:type="dxa"/>
        <w:tblInd w:w="93" w:type="dxa"/>
        <w:tblLook w:val="04A0" w:firstRow="1" w:lastRow="0" w:firstColumn="1" w:lastColumn="0" w:noHBand="0" w:noVBand="1"/>
      </w:tblPr>
      <w:tblGrid>
        <w:gridCol w:w="2426"/>
        <w:gridCol w:w="1418"/>
        <w:gridCol w:w="1984"/>
        <w:gridCol w:w="1701"/>
      </w:tblGrid>
      <w:tr w:rsidR="00A02474" w:rsidRPr="0021508D" w:rsidTr="005C1B74">
        <w:trPr>
          <w:trHeight w:val="255"/>
        </w:trPr>
        <w:tc>
          <w:tcPr>
            <w:tcW w:w="2426" w:type="dxa"/>
            <w:tcBorders>
              <w:top w:val="single" w:sz="4" w:space="0" w:color="auto"/>
              <w:left w:val="nil"/>
              <w:bottom w:val="single" w:sz="4" w:space="0" w:color="auto"/>
              <w:right w:val="nil"/>
            </w:tcBorders>
            <w:shd w:val="clear" w:color="auto" w:fill="auto"/>
            <w:noWrap/>
            <w:vAlign w:val="bottom"/>
            <w:hideMark/>
          </w:tcPr>
          <w:p w:rsidR="00A02474" w:rsidRPr="0021508D" w:rsidRDefault="00A02474" w:rsidP="00504CAA">
            <w:pPr>
              <w:spacing w:before="0" w:after="0"/>
              <w:rPr>
                <w:rFonts w:cs="Arial"/>
                <w:b/>
                <w:bCs/>
                <w:sz w:val="18"/>
                <w:szCs w:val="18"/>
              </w:rPr>
            </w:pPr>
            <w:r w:rsidRPr="0021508D">
              <w:rPr>
                <w:rFonts w:cs="Arial"/>
                <w:b/>
                <w:bCs/>
                <w:sz w:val="18"/>
                <w:szCs w:val="18"/>
              </w:rPr>
              <w:t>Remoteness</w:t>
            </w:r>
          </w:p>
        </w:tc>
        <w:tc>
          <w:tcPr>
            <w:tcW w:w="1418" w:type="dxa"/>
            <w:tcBorders>
              <w:top w:val="single" w:sz="4" w:space="0" w:color="auto"/>
              <w:left w:val="nil"/>
              <w:bottom w:val="single" w:sz="4" w:space="0" w:color="auto"/>
              <w:right w:val="nil"/>
            </w:tcBorders>
            <w:shd w:val="clear" w:color="auto" w:fill="auto"/>
            <w:noWrap/>
            <w:vAlign w:val="bottom"/>
            <w:hideMark/>
          </w:tcPr>
          <w:p w:rsidR="00A02474" w:rsidRPr="0021508D" w:rsidRDefault="00A02474" w:rsidP="00504CAA">
            <w:pPr>
              <w:spacing w:before="0" w:after="0"/>
              <w:jc w:val="right"/>
              <w:rPr>
                <w:rFonts w:cs="Arial"/>
                <w:b/>
                <w:bCs/>
                <w:sz w:val="18"/>
                <w:szCs w:val="18"/>
              </w:rPr>
            </w:pPr>
            <w:r w:rsidRPr="0021508D">
              <w:rPr>
                <w:rFonts w:cs="Arial"/>
                <w:b/>
                <w:bCs/>
                <w:sz w:val="18"/>
                <w:szCs w:val="18"/>
              </w:rPr>
              <w:t>Indigenous</w:t>
            </w:r>
          </w:p>
        </w:tc>
        <w:tc>
          <w:tcPr>
            <w:tcW w:w="1984" w:type="dxa"/>
            <w:tcBorders>
              <w:top w:val="single" w:sz="4" w:space="0" w:color="auto"/>
              <w:left w:val="nil"/>
              <w:bottom w:val="single" w:sz="4" w:space="0" w:color="auto"/>
              <w:right w:val="nil"/>
            </w:tcBorders>
            <w:shd w:val="clear" w:color="auto" w:fill="auto"/>
            <w:noWrap/>
            <w:vAlign w:val="bottom"/>
            <w:hideMark/>
          </w:tcPr>
          <w:p w:rsidR="00A02474" w:rsidRPr="0021508D" w:rsidRDefault="00A02474" w:rsidP="00504CAA">
            <w:pPr>
              <w:spacing w:before="0" w:after="0"/>
              <w:jc w:val="right"/>
              <w:rPr>
                <w:rFonts w:cs="Arial"/>
                <w:b/>
                <w:bCs/>
                <w:sz w:val="18"/>
                <w:szCs w:val="18"/>
              </w:rPr>
            </w:pPr>
            <w:r w:rsidRPr="0021508D">
              <w:rPr>
                <w:rFonts w:cs="Arial"/>
                <w:b/>
                <w:bCs/>
                <w:sz w:val="18"/>
                <w:szCs w:val="18"/>
              </w:rPr>
              <w:t>Non-Indigenous</w:t>
            </w:r>
          </w:p>
        </w:tc>
        <w:tc>
          <w:tcPr>
            <w:tcW w:w="1701" w:type="dxa"/>
            <w:tcBorders>
              <w:top w:val="single" w:sz="4" w:space="0" w:color="auto"/>
              <w:left w:val="nil"/>
              <w:bottom w:val="single" w:sz="4" w:space="0" w:color="auto"/>
              <w:right w:val="nil"/>
            </w:tcBorders>
            <w:shd w:val="clear" w:color="auto" w:fill="auto"/>
            <w:noWrap/>
            <w:vAlign w:val="bottom"/>
            <w:hideMark/>
          </w:tcPr>
          <w:p w:rsidR="00A02474" w:rsidRPr="0021508D" w:rsidRDefault="00A02474" w:rsidP="00504CAA">
            <w:pPr>
              <w:spacing w:before="0" w:after="0"/>
              <w:jc w:val="right"/>
              <w:rPr>
                <w:rFonts w:cs="Arial"/>
                <w:b/>
                <w:bCs/>
                <w:sz w:val="18"/>
                <w:szCs w:val="18"/>
              </w:rPr>
            </w:pPr>
            <w:r w:rsidRPr="0021508D">
              <w:rPr>
                <w:rFonts w:cs="Arial"/>
                <w:b/>
                <w:bCs/>
                <w:sz w:val="18"/>
                <w:szCs w:val="18"/>
              </w:rPr>
              <w:t>All NT</w:t>
            </w:r>
          </w:p>
        </w:tc>
      </w:tr>
      <w:tr w:rsidR="00A02474" w:rsidRPr="0021508D" w:rsidTr="005C1B74">
        <w:trPr>
          <w:trHeight w:val="255"/>
        </w:trPr>
        <w:tc>
          <w:tcPr>
            <w:tcW w:w="2426" w:type="dxa"/>
            <w:tcBorders>
              <w:top w:val="nil"/>
              <w:left w:val="nil"/>
              <w:bottom w:val="nil"/>
              <w:right w:val="nil"/>
            </w:tcBorders>
            <w:shd w:val="clear" w:color="auto" w:fill="auto"/>
            <w:noWrap/>
            <w:vAlign w:val="bottom"/>
            <w:hideMark/>
          </w:tcPr>
          <w:p w:rsidR="00A02474" w:rsidRPr="0021508D" w:rsidRDefault="00A02474" w:rsidP="00504CAA">
            <w:pPr>
              <w:spacing w:before="0" w:after="0"/>
              <w:rPr>
                <w:rFonts w:cs="Arial"/>
                <w:sz w:val="18"/>
                <w:szCs w:val="18"/>
              </w:rPr>
            </w:pPr>
            <w:r w:rsidRPr="0021508D">
              <w:rPr>
                <w:rFonts w:cs="Arial"/>
                <w:sz w:val="18"/>
                <w:szCs w:val="18"/>
              </w:rPr>
              <w:t>Urban area</w:t>
            </w:r>
          </w:p>
        </w:tc>
        <w:tc>
          <w:tcPr>
            <w:tcW w:w="1418" w:type="dxa"/>
            <w:tcBorders>
              <w:top w:val="nil"/>
              <w:left w:val="nil"/>
              <w:bottom w:val="nil"/>
              <w:right w:val="nil"/>
            </w:tcBorders>
            <w:shd w:val="clear" w:color="auto" w:fill="auto"/>
            <w:noWrap/>
            <w:vAlign w:val="bottom"/>
            <w:hideMark/>
          </w:tcPr>
          <w:p w:rsidR="00A02474" w:rsidRPr="0021508D" w:rsidRDefault="00A02474" w:rsidP="00504CAA">
            <w:pPr>
              <w:spacing w:before="0" w:after="0"/>
              <w:jc w:val="right"/>
              <w:rPr>
                <w:rFonts w:cs="Arial"/>
                <w:sz w:val="18"/>
                <w:szCs w:val="18"/>
              </w:rPr>
            </w:pPr>
            <w:r w:rsidRPr="0021508D">
              <w:rPr>
                <w:rFonts w:cs="Arial"/>
                <w:sz w:val="18"/>
                <w:szCs w:val="18"/>
              </w:rPr>
              <w:t>2.4</w:t>
            </w:r>
          </w:p>
        </w:tc>
        <w:tc>
          <w:tcPr>
            <w:tcW w:w="1984" w:type="dxa"/>
            <w:tcBorders>
              <w:top w:val="nil"/>
              <w:left w:val="nil"/>
              <w:bottom w:val="nil"/>
              <w:right w:val="nil"/>
            </w:tcBorders>
            <w:shd w:val="clear" w:color="auto" w:fill="auto"/>
            <w:noWrap/>
            <w:vAlign w:val="bottom"/>
            <w:hideMark/>
          </w:tcPr>
          <w:p w:rsidR="00A02474" w:rsidRPr="0021508D" w:rsidRDefault="00A02474" w:rsidP="00504CAA">
            <w:pPr>
              <w:spacing w:before="0" w:after="0"/>
              <w:jc w:val="right"/>
              <w:rPr>
                <w:rFonts w:cs="Arial"/>
                <w:sz w:val="18"/>
                <w:szCs w:val="18"/>
              </w:rPr>
            </w:pPr>
            <w:r w:rsidRPr="0021508D">
              <w:rPr>
                <w:rFonts w:cs="Arial"/>
                <w:sz w:val="18"/>
                <w:szCs w:val="18"/>
              </w:rPr>
              <w:t>2.0</w:t>
            </w:r>
          </w:p>
        </w:tc>
        <w:tc>
          <w:tcPr>
            <w:tcW w:w="1701" w:type="dxa"/>
            <w:tcBorders>
              <w:top w:val="nil"/>
              <w:left w:val="nil"/>
              <w:bottom w:val="nil"/>
              <w:right w:val="nil"/>
            </w:tcBorders>
            <w:shd w:val="clear" w:color="auto" w:fill="auto"/>
            <w:noWrap/>
            <w:vAlign w:val="bottom"/>
            <w:hideMark/>
          </w:tcPr>
          <w:p w:rsidR="00A02474" w:rsidRPr="0021508D" w:rsidRDefault="00A02474" w:rsidP="00504CAA">
            <w:pPr>
              <w:spacing w:before="0" w:after="0"/>
              <w:jc w:val="right"/>
              <w:rPr>
                <w:rFonts w:cs="Arial"/>
                <w:sz w:val="18"/>
                <w:szCs w:val="18"/>
              </w:rPr>
            </w:pPr>
            <w:r w:rsidRPr="0021508D">
              <w:rPr>
                <w:rFonts w:cs="Arial"/>
                <w:sz w:val="18"/>
                <w:szCs w:val="18"/>
              </w:rPr>
              <w:t>2.1</w:t>
            </w:r>
          </w:p>
        </w:tc>
      </w:tr>
      <w:tr w:rsidR="00A02474" w:rsidRPr="0021508D" w:rsidTr="005C1B74">
        <w:trPr>
          <w:trHeight w:val="255"/>
        </w:trPr>
        <w:tc>
          <w:tcPr>
            <w:tcW w:w="2426" w:type="dxa"/>
            <w:tcBorders>
              <w:top w:val="nil"/>
              <w:left w:val="nil"/>
              <w:bottom w:val="nil"/>
              <w:right w:val="nil"/>
            </w:tcBorders>
            <w:shd w:val="clear" w:color="auto" w:fill="auto"/>
            <w:noWrap/>
            <w:vAlign w:val="bottom"/>
            <w:hideMark/>
          </w:tcPr>
          <w:p w:rsidR="00A02474" w:rsidRPr="0021508D" w:rsidRDefault="00A02474" w:rsidP="00504CAA">
            <w:pPr>
              <w:spacing w:before="0" w:after="0"/>
              <w:rPr>
                <w:rFonts w:cs="Arial"/>
                <w:sz w:val="18"/>
                <w:szCs w:val="18"/>
              </w:rPr>
            </w:pPr>
            <w:r w:rsidRPr="0021508D">
              <w:rPr>
                <w:rFonts w:cs="Arial"/>
                <w:sz w:val="18"/>
                <w:szCs w:val="18"/>
              </w:rPr>
              <w:t>Rural/remote area</w:t>
            </w:r>
          </w:p>
        </w:tc>
        <w:tc>
          <w:tcPr>
            <w:tcW w:w="1418" w:type="dxa"/>
            <w:tcBorders>
              <w:top w:val="nil"/>
              <w:left w:val="nil"/>
              <w:bottom w:val="nil"/>
              <w:right w:val="nil"/>
            </w:tcBorders>
            <w:shd w:val="clear" w:color="auto" w:fill="auto"/>
            <w:noWrap/>
            <w:vAlign w:val="bottom"/>
            <w:hideMark/>
          </w:tcPr>
          <w:p w:rsidR="00A02474" w:rsidRPr="0021508D" w:rsidRDefault="00A02474" w:rsidP="00504CAA">
            <w:pPr>
              <w:spacing w:before="0" w:after="0"/>
              <w:jc w:val="right"/>
              <w:rPr>
                <w:rFonts w:cs="Arial"/>
                <w:sz w:val="18"/>
                <w:szCs w:val="18"/>
              </w:rPr>
            </w:pPr>
            <w:r w:rsidRPr="0021508D">
              <w:rPr>
                <w:rFonts w:cs="Arial"/>
                <w:sz w:val="18"/>
                <w:szCs w:val="18"/>
              </w:rPr>
              <w:t>2.1</w:t>
            </w:r>
          </w:p>
        </w:tc>
        <w:tc>
          <w:tcPr>
            <w:tcW w:w="1984" w:type="dxa"/>
            <w:tcBorders>
              <w:top w:val="nil"/>
              <w:left w:val="nil"/>
              <w:bottom w:val="nil"/>
              <w:right w:val="nil"/>
            </w:tcBorders>
            <w:shd w:val="clear" w:color="auto" w:fill="auto"/>
            <w:noWrap/>
            <w:vAlign w:val="bottom"/>
            <w:hideMark/>
          </w:tcPr>
          <w:p w:rsidR="00A02474" w:rsidRPr="0021508D" w:rsidRDefault="00A02474" w:rsidP="00504CAA">
            <w:pPr>
              <w:spacing w:before="0" w:after="0"/>
              <w:jc w:val="right"/>
              <w:rPr>
                <w:rFonts w:cs="Arial"/>
                <w:sz w:val="18"/>
                <w:szCs w:val="18"/>
              </w:rPr>
            </w:pPr>
            <w:r w:rsidRPr="0021508D">
              <w:rPr>
                <w:rFonts w:cs="Arial"/>
                <w:sz w:val="18"/>
                <w:szCs w:val="18"/>
              </w:rPr>
              <w:t>1.8</w:t>
            </w:r>
          </w:p>
        </w:tc>
        <w:tc>
          <w:tcPr>
            <w:tcW w:w="1701" w:type="dxa"/>
            <w:tcBorders>
              <w:top w:val="nil"/>
              <w:left w:val="nil"/>
              <w:bottom w:val="nil"/>
              <w:right w:val="nil"/>
            </w:tcBorders>
            <w:shd w:val="clear" w:color="auto" w:fill="auto"/>
            <w:noWrap/>
            <w:vAlign w:val="bottom"/>
            <w:hideMark/>
          </w:tcPr>
          <w:p w:rsidR="00A02474" w:rsidRPr="0021508D" w:rsidRDefault="00A02474" w:rsidP="00504CAA">
            <w:pPr>
              <w:spacing w:before="0" w:after="0"/>
              <w:jc w:val="right"/>
              <w:rPr>
                <w:rFonts w:cs="Arial"/>
                <w:sz w:val="18"/>
                <w:szCs w:val="18"/>
              </w:rPr>
            </w:pPr>
            <w:r w:rsidRPr="0021508D">
              <w:rPr>
                <w:rFonts w:cs="Arial"/>
                <w:sz w:val="18"/>
                <w:szCs w:val="18"/>
              </w:rPr>
              <w:t>2.1</w:t>
            </w:r>
          </w:p>
        </w:tc>
      </w:tr>
      <w:tr w:rsidR="00A02474" w:rsidRPr="0021508D" w:rsidTr="005C1B74">
        <w:trPr>
          <w:trHeight w:val="255"/>
        </w:trPr>
        <w:tc>
          <w:tcPr>
            <w:tcW w:w="2426" w:type="dxa"/>
            <w:tcBorders>
              <w:top w:val="nil"/>
              <w:left w:val="nil"/>
              <w:bottom w:val="single" w:sz="4" w:space="0" w:color="auto"/>
              <w:right w:val="nil"/>
            </w:tcBorders>
            <w:shd w:val="clear" w:color="auto" w:fill="auto"/>
            <w:noWrap/>
            <w:vAlign w:val="bottom"/>
            <w:hideMark/>
          </w:tcPr>
          <w:p w:rsidR="00A02474" w:rsidRPr="0021508D" w:rsidRDefault="00A02474" w:rsidP="00504CAA">
            <w:pPr>
              <w:spacing w:before="0" w:after="0"/>
              <w:rPr>
                <w:rFonts w:cs="Arial"/>
                <w:b/>
                <w:bCs/>
                <w:sz w:val="18"/>
                <w:szCs w:val="18"/>
              </w:rPr>
            </w:pPr>
            <w:r w:rsidRPr="0021508D">
              <w:rPr>
                <w:rFonts w:cs="Arial"/>
                <w:b/>
                <w:bCs/>
                <w:sz w:val="18"/>
                <w:szCs w:val="18"/>
              </w:rPr>
              <w:t>Total</w:t>
            </w:r>
          </w:p>
        </w:tc>
        <w:tc>
          <w:tcPr>
            <w:tcW w:w="1418" w:type="dxa"/>
            <w:tcBorders>
              <w:top w:val="nil"/>
              <w:left w:val="nil"/>
              <w:bottom w:val="single" w:sz="4" w:space="0" w:color="auto"/>
              <w:right w:val="nil"/>
            </w:tcBorders>
            <w:shd w:val="clear" w:color="auto" w:fill="auto"/>
            <w:noWrap/>
            <w:vAlign w:val="bottom"/>
            <w:hideMark/>
          </w:tcPr>
          <w:p w:rsidR="00A02474" w:rsidRPr="0021508D" w:rsidRDefault="00A02474" w:rsidP="00504CAA">
            <w:pPr>
              <w:spacing w:before="0" w:after="0"/>
              <w:jc w:val="right"/>
              <w:rPr>
                <w:rFonts w:cs="Arial"/>
                <w:b/>
                <w:bCs/>
                <w:sz w:val="18"/>
                <w:szCs w:val="18"/>
              </w:rPr>
            </w:pPr>
            <w:r w:rsidRPr="0021508D">
              <w:rPr>
                <w:rFonts w:cs="Arial"/>
                <w:b/>
                <w:bCs/>
                <w:sz w:val="18"/>
                <w:szCs w:val="18"/>
              </w:rPr>
              <w:t>2.2</w:t>
            </w:r>
          </w:p>
        </w:tc>
        <w:tc>
          <w:tcPr>
            <w:tcW w:w="1984" w:type="dxa"/>
            <w:tcBorders>
              <w:top w:val="nil"/>
              <w:left w:val="nil"/>
              <w:bottom w:val="single" w:sz="4" w:space="0" w:color="auto"/>
              <w:right w:val="nil"/>
            </w:tcBorders>
            <w:shd w:val="clear" w:color="auto" w:fill="auto"/>
            <w:noWrap/>
            <w:vAlign w:val="bottom"/>
            <w:hideMark/>
          </w:tcPr>
          <w:p w:rsidR="00A02474" w:rsidRPr="0021508D" w:rsidRDefault="00A02474" w:rsidP="00504CAA">
            <w:pPr>
              <w:spacing w:before="0" w:after="0"/>
              <w:jc w:val="right"/>
              <w:rPr>
                <w:rFonts w:cs="Arial"/>
                <w:b/>
                <w:bCs/>
                <w:sz w:val="18"/>
                <w:szCs w:val="18"/>
              </w:rPr>
            </w:pPr>
            <w:r w:rsidRPr="0021508D">
              <w:rPr>
                <w:rFonts w:cs="Arial"/>
                <w:b/>
                <w:bCs/>
                <w:sz w:val="18"/>
                <w:szCs w:val="18"/>
              </w:rPr>
              <w:t>2.0</w:t>
            </w:r>
          </w:p>
        </w:tc>
        <w:tc>
          <w:tcPr>
            <w:tcW w:w="1701" w:type="dxa"/>
            <w:tcBorders>
              <w:top w:val="nil"/>
              <w:left w:val="nil"/>
              <w:bottom w:val="single" w:sz="4" w:space="0" w:color="auto"/>
              <w:right w:val="nil"/>
            </w:tcBorders>
            <w:shd w:val="clear" w:color="auto" w:fill="auto"/>
            <w:noWrap/>
            <w:vAlign w:val="bottom"/>
            <w:hideMark/>
          </w:tcPr>
          <w:p w:rsidR="00A02474" w:rsidRPr="0021508D" w:rsidRDefault="00A02474" w:rsidP="00504CAA">
            <w:pPr>
              <w:spacing w:before="0" w:after="0"/>
              <w:jc w:val="right"/>
              <w:rPr>
                <w:rFonts w:cs="Arial"/>
                <w:b/>
                <w:bCs/>
                <w:sz w:val="18"/>
                <w:szCs w:val="18"/>
              </w:rPr>
            </w:pPr>
            <w:r w:rsidRPr="0021508D">
              <w:rPr>
                <w:rFonts w:cs="Arial"/>
                <w:b/>
                <w:bCs/>
                <w:sz w:val="18"/>
                <w:szCs w:val="18"/>
              </w:rPr>
              <w:t>2.1</w:t>
            </w:r>
          </w:p>
        </w:tc>
      </w:tr>
    </w:tbl>
    <w:p w:rsidR="00593CAD" w:rsidRPr="005351C3" w:rsidRDefault="00593CAD" w:rsidP="001F28B3">
      <w:pPr>
        <w:pStyle w:val="DHFNotes"/>
      </w:pPr>
      <w:r w:rsidRPr="005351C3">
        <w:t xml:space="preserve">Notes: </w:t>
      </w:r>
    </w:p>
    <w:p w:rsidR="00847F1F" w:rsidRPr="005351C3" w:rsidRDefault="00106A0F" w:rsidP="001F28B3">
      <w:pPr>
        <w:pStyle w:val="DHFNotes"/>
      </w:pPr>
      <w:r w:rsidRPr="005351C3">
        <w:t>(</w:t>
      </w:r>
      <w:r w:rsidR="0011403C" w:rsidRPr="005351C3">
        <w:t>1</w:t>
      </w:r>
      <w:r w:rsidRPr="005351C3">
        <w:t xml:space="preserve">) </w:t>
      </w:r>
      <w:r w:rsidR="00D55AB1">
        <w:tab/>
      </w:r>
      <w:r w:rsidR="00593CAD" w:rsidRPr="005351C3">
        <w:t xml:space="preserve">Total fertility rate is the average number of births per woman over her life time if she experienced the age-specific rates seen in </w:t>
      </w:r>
      <w:r w:rsidR="0011403C" w:rsidRPr="005351C3">
        <w:t>201</w:t>
      </w:r>
      <w:r w:rsidR="004002AF" w:rsidRPr="005351C3">
        <w:t>2</w:t>
      </w:r>
      <w:r w:rsidR="00593CAD" w:rsidRPr="005351C3">
        <w:t xml:space="preserve">. </w:t>
      </w:r>
    </w:p>
    <w:p w:rsidR="005C1B74" w:rsidRDefault="00106A0F" w:rsidP="001F28B3">
      <w:pPr>
        <w:pStyle w:val="DHFNotes"/>
      </w:pPr>
      <w:r w:rsidRPr="005351C3">
        <w:t>(</w:t>
      </w:r>
      <w:r w:rsidR="0011403C" w:rsidRPr="005351C3">
        <w:t>2</w:t>
      </w:r>
      <w:r w:rsidRPr="005351C3">
        <w:t xml:space="preserve">) </w:t>
      </w:r>
      <w:r w:rsidR="00D55AB1">
        <w:tab/>
      </w:r>
      <w:r w:rsidR="00593CAD" w:rsidRPr="005351C3">
        <w:t xml:space="preserve">Urban area covers the two urban districts: Darwin and Alice Springs plus the major townships: Katherine, Tennant Creek and Nhulunbuy; </w:t>
      </w:r>
    </w:p>
    <w:p w:rsidR="00CB3E83" w:rsidRDefault="00593CAD" w:rsidP="001F28B3">
      <w:pPr>
        <w:pStyle w:val="DHFNotes"/>
        <w:ind w:firstLine="0"/>
      </w:pPr>
      <w:proofErr w:type="gramStart"/>
      <w:r w:rsidRPr="005351C3">
        <w:t>rural/remote</w:t>
      </w:r>
      <w:proofErr w:type="gramEnd"/>
      <w:r w:rsidRPr="005351C3">
        <w:t xml:space="preserve"> area covers the rest of the NT. </w:t>
      </w:r>
    </w:p>
    <w:p w:rsidR="00593CAD" w:rsidRPr="005351C3" w:rsidRDefault="00593CAD" w:rsidP="00593CAD">
      <w:pPr>
        <w:pStyle w:val="Caption"/>
        <w:rPr>
          <w:sz w:val="18"/>
          <w:szCs w:val="18"/>
        </w:rPr>
      </w:pPr>
      <w:bookmarkStart w:id="114" w:name="_Toc246147512"/>
      <w:bookmarkStart w:id="115" w:name="_Toc404605733"/>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7</w:t>
      </w:r>
      <w:r w:rsidRPr="005351C3">
        <w:rPr>
          <w:sz w:val="18"/>
          <w:szCs w:val="18"/>
        </w:rPr>
        <w:fldChar w:fldCharType="end"/>
      </w:r>
      <w:r w:rsidRPr="005351C3">
        <w:rPr>
          <w:sz w:val="18"/>
          <w:szCs w:val="18"/>
        </w:rPr>
        <w:t>.</w:t>
      </w:r>
      <w:proofErr w:type="gramEnd"/>
      <w:r w:rsidRPr="005351C3">
        <w:rPr>
          <w:sz w:val="18"/>
          <w:szCs w:val="18"/>
        </w:rPr>
        <w:t xml:space="preserve"> Age-specific fertility rates and total fertility rate, by Indigenous status, NT mothers, </w:t>
      </w:r>
      <w:bookmarkEnd w:id="114"/>
      <w:r w:rsidR="0011403C" w:rsidRPr="005351C3">
        <w:rPr>
          <w:sz w:val="18"/>
          <w:szCs w:val="18"/>
        </w:rPr>
        <w:t>201</w:t>
      </w:r>
      <w:r w:rsidR="00BF2D41" w:rsidRPr="005351C3">
        <w:rPr>
          <w:sz w:val="18"/>
          <w:szCs w:val="18"/>
        </w:rPr>
        <w:t>2</w:t>
      </w:r>
      <w:bookmarkEnd w:id="115"/>
    </w:p>
    <w:tbl>
      <w:tblPr>
        <w:tblW w:w="7812" w:type="dxa"/>
        <w:tblInd w:w="93" w:type="dxa"/>
        <w:tblLook w:val="04A0" w:firstRow="1" w:lastRow="0" w:firstColumn="1" w:lastColumn="0" w:noHBand="0" w:noVBand="1"/>
      </w:tblPr>
      <w:tblGrid>
        <w:gridCol w:w="1860"/>
        <w:gridCol w:w="1264"/>
        <w:gridCol w:w="1493"/>
        <w:gridCol w:w="1494"/>
        <w:gridCol w:w="1701"/>
      </w:tblGrid>
      <w:tr w:rsidR="00624046" w:rsidRPr="0021508D" w:rsidTr="00AE75AD">
        <w:trPr>
          <w:trHeight w:val="255"/>
        </w:trPr>
        <w:tc>
          <w:tcPr>
            <w:tcW w:w="1860" w:type="dxa"/>
            <w:tcBorders>
              <w:top w:val="single" w:sz="4" w:space="0" w:color="auto"/>
              <w:left w:val="nil"/>
              <w:bottom w:val="nil"/>
              <w:right w:val="nil"/>
            </w:tcBorders>
            <w:shd w:val="clear" w:color="auto" w:fill="auto"/>
            <w:noWrap/>
            <w:vAlign w:val="bottom"/>
            <w:hideMark/>
          </w:tcPr>
          <w:p w:rsidR="00624046" w:rsidRPr="0021508D" w:rsidRDefault="00624046" w:rsidP="00504CAA">
            <w:pPr>
              <w:spacing w:before="0" w:after="0"/>
              <w:rPr>
                <w:rFonts w:cs="Arial"/>
                <w:b/>
                <w:bCs/>
                <w:sz w:val="18"/>
                <w:szCs w:val="18"/>
              </w:rPr>
            </w:pPr>
            <w:r w:rsidRPr="0021508D">
              <w:rPr>
                <w:rFonts w:cs="Arial"/>
                <w:b/>
                <w:bCs/>
                <w:sz w:val="18"/>
                <w:szCs w:val="18"/>
              </w:rPr>
              <w:t>Indigenous status</w:t>
            </w:r>
          </w:p>
        </w:tc>
        <w:tc>
          <w:tcPr>
            <w:tcW w:w="4251" w:type="dxa"/>
            <w:gridSpan w:val="3"/>
            <w:tcBorders>
              <w:top w:val="single" w:sz="4" w:space="0" w:color="auto"/>
              <w:left w:val="nil"/>
              <w:bottom w:val="single" w:sz="4" w:space="0" w:color="auto"/>
              <w:right w:val="nil"/>
            </w:tcBorders>
            <w:shd w:val="clear" w:color="auto" w:fill="auto"/>
            <w:noWrap/>
            <w:vAlign w:val="bottom"/>
            <w:hideMark/>
          </w:tcPr>
          <w:p w:rsidR="00624046" w:rsidRPr="0021508D" w:rsidRDefault="00624046" w:rsidP="00504CAA">
            <w:pPr>
              <w:spacing w:before="0" w:after="0"/>
              <w:jc w:val="center"/>
              <w:rPr>
                <w:rFonts w:cs="Arial"/>
                <w:b/>
                <w:bCs/>
                <w:sz w:val="18"/>
                <w:szCs w:val="18"/>
              </w:rPr>
            </w:pPr>
            <w:r w:rsidRPr="0021508D">
              <w:rPr>
                <w:rFonts w:cs="Arial"/>
                <w:b/>
                <w:bCs/>
                <w:sz w:val="18"/>
                <w:szCs w:val="18"/>
              </w:rPr>
              <w:t>Age specific fertility rate (births per 1000)</w:t>
            </w:r>
          </w:p>
        </w:tc>
        <w:tc>
          <w:tcPr>
            <w:tcW w:w="1701" w:type="dxa"/>
            <w:tcBorders>
              <w:top w:val="single" w:sz="4" w:space="0" w:color="auto"/>
              <w:left w:val="nil"/>
              <w:bottom w:val="nil"/>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Total fertility rate</w:t>
            </w:r>
          </w:p>
        </w:tc>
      </w:tr>
      <w:tr w:rsidR="00624046" w:rsidRPr="0021508D" w:rsidTr="00AE75AD">
        <w:trPr>
          <w:trHeight w:val="255"/>
        </w:trPr>
        <w:tc>
          <w:tcPr>
            <w:tcW w:w="1860"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 </w:t>
            </w:r>
          </w:p>
        </w:tc>
        <w:tc>
          <w:tcPr>
            <w:tcW w:w="1264"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&lt;20 years</w:t>
            </w:r>
          </w:p>
        </w:tc>
        <w:tc>
          <w:tcPr>
            <w:tcW w:w="1493"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20-34 years</w:t>
            </w:r>
          </w:p>
        </w:tc>
        <w:tc>
          <w:tcPr>
            <w:tcW w:w="1494"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35+ years</w:t>
            </w:r>
          </w:p>
        </w:tc>
        <w:tc>
          <w:tcPr>
            <w:tcW w:w="1701"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 </w:t>
            </w:r>
          </w:p>
        </w:tc>
      </w:tr>
      <w:tr w:rsidR="00624046" w:rsidRPr="0021508D" w:rsidTr="00AE75AD">
        <w:trPr>
          <w:trHeight w:val="255"/>
        </w:trPr>
        <w:tc>
          <w:tcPr>
            <w:tcW w:w="1860" w:type="dxa"/>
            <w:tcBorders>
              <w:top w:val="nil"/>
              <w:left w:val="nil"/>
              <w:bottom w:val="nil"/>
              <w:right w:val="nil"/>
            </w:tcBorders>
            <w:shd w:val="clear" w:color="auto" w:fill="auto"/>
            <w:noWrap/>
            <w:vAlign w:val="bottom"/>
            <w:hideMark/>
          </w:tcPr>
          <w:p w:rsidR="00624046" w:rsidRPr="0021508D" w:rsidRDefault="00624046" w:rsidP="00504CAA">
            <w:pPr>
              <w:spacing w:before="0" w:after="0"/>
              <w:rPr>
                <w:rFonts w:cs="Arial"/>
                <w:sz w:val="18"/>
                <w:szCs w:val="18"/>
              </w:rPr>
            </w:pPr>
            <w:r w:rsidRPr="0021508D">
              <w:rPr>
                <w:rFonts w:cs="Arial"/>
                <w:sz w:val="18"/>
                <w:szCs w:val="18"/>
              </w:rPr>
              <w:t>Indigenous</w:t>
            </w:r>
          </w:p>
        </w:tc>
        <w:tc>
          <w:tcPr>
            <w:tcW w:w="1264"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91.1</w:t>
            </w:r>
          </w:p>
        </w:tc>
        <w:tc>
          <w:tcPr>
            <w:tcW w:w="1493"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102.9</w:t>
            </w:r>
          </w:p>
        </w:tc>
        <w:tc>
          <w:tcPr>
            <w:tcW w:w="1494"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16.1</w:t>
            </w:r>
          </w:p>
        </w:tc>
        <w:tc>
          <w:tcPr>
            <w:tcW w:w="1701"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2.2</w:t>
            </w:r>
          </w:p>
        </w:tc>
      </w:tr>
      <w:tr w:rsidR="00624046" w:rsidRPr="0021508D" w:rsidTr="00AE75AD">
        <w:trPr>
          <w:trHeight w:val="255"/>
        </w:trPr>
        <w:tc>
          <w:tcPr>
            <w:tcW w:w="1860" w:type="dxa"/>
            <w:tcBorders>
              <w:top w:val="nil"/>
              <w:left w:val="nil"/>
              <w:bottom w:val="nil"/>
              <w:right w:val="nil"/>
            </w:tcBorders>
            <w:shd w:val="clear" w:color="auto" w:fill="auto"/>
            <w:noWrap/>
            <w:vAlign w:val="bottom"/>
            <w:hideMark/>
          </w:tcPr>
          <w:p w:rsidR="00624046" w:rsidRPr="0021508D" w:rsidRDefault="00624046" w:rsidP="00504CAA">
            <w:pPr>
              <w:spacing w:before="0" w:after="0"/>
              <w:rPr>
                <w:rFonts w:cs="Arial"/>
                <w:sz w:val="18"/>
                <w:szCs w:val="18"/>
              </w:rPr>
            </w:pPr>
            <w:r w:rsidRPr="0021508D">
              <w:rPr>
                <w:rFonts w:cs="Arial"/>
                <w:sz w:val="18"/>
                <w:szCs w:val="18"/>
              </w:rPr>
              <w:t>Non-Indigenous</w:t>
            </w:r>
          </w:p>
        </w:tc>
        <w:tc>
          <w:tcPr>
            <w:tcW w:w="1264"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18.6</w:t>
            </w:r>
          </w:p>
        </w:tc>
        <w:tc>
          <w:tcPr>
            <w:tcW w:w="1493"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99.4</w:t>
            </w:r>
          </w:p>
        </w:tc>
        <w:tc>
          <w:tcPr>
            <w:tcW w:w="1494"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27.5</w:t>
            </w:r>
          </w:p>
        </w:tc>
        <w:tc>
          <w:tcPr>
            <w:tcW w:w="1701" w:type="dxa"/>
            <w:tcBorders>
              <w:top w:val="nil"/>
              <w:left w:val="nil"/>
              <w:bottom w:val="nil"/>
              <w:right w:val="nil"/>
            </w:tcBorders>
            <w:shd w:val="clear" w:color="auto" w:fill="auto"/>
            <w:noWrap/>
            <w:vAlign w:val="bottom"/>
            <w:hideMark/>
          </w:tcPr>
          <w:p w:rsidR="00624046" w:rsidRPr="0021508D" w:rsidRDefault="00624046" w:rsidP="00504CAA">
            <w:pPr>
              <w:spacing w:before="0" w:after="0"/>
              <w:jc w:val="right"/>
              <w:rPr>
                <w:rFonts w:cs="Arial"/>
                <w:sz w:val="18"/>
                <w:szCs w:val="18"/>
              </w:rPr>
            </w:pPr>
            <w:r w:rsidRPr="0021508D">
              <w:rPr>
                <w:rFonts w:cs="Arial"/>
                <w:sz w:val="18"/>
                <w:szCs w:val="18"/>
              </w:rPr>
              <w:t>2.0</w:t>
            </w:r>
          </w:p>
        </w:tc>
      </w:tr>
      <w:tr w:rsidR="00624046" w:rsidRPr="0021508D" w:rsidTr="00AE75AD">
        <w:trPr>
          <w:trHeight w:val="255"/>
        </w:trPr>
        <w:tc>
          <w:tcPr>
            <w:tcW w:w="1860"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rPr>
                <w:rFonts w:cs="Arial"/>
                <w:b/>
                <w:bCs/>
                <w:sz w:val="18"/>
                <w:szCs w:val="18"/>
              </w:rPr>
            </w:pPr>
            <w:r w:rsidRPr="0021508D">
              <w:rPr>
                <w:rFonts w:cs="Arial"/>
                <w:b/>
                <w:bCs/>
                <w:sz w:val="18"/>
                <w:szCs w:val="18"/>
              </w:rPr>
              <w:t>All NT</w:t>
            </w:r>
          </w:p>
        </w:tc>
        <w:tc>
          <w:tcPr>
            <w:tcW w:w="1264"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50.7</w:t>
            </w:r>
          </w:p>
        </w:tc>
        <w:tc>
          <w:tcPr>
            <w:tcW w:w="1493"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100.6</w:t>
            </w:r>
          </w:p>
        </w:tc>
        <w:tc>
          <w:tcPr>
            <w:tcW w:w="1494"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24.5</w:t>
            </w:r>
          </w:p>
        </w:tc>
        <w:tc>
          <w:tcPr>
            <w:tcW w:w="1701" w:type="dxa"/>
            <w:tcBorders>
              <w:top w:val="nil"/>
              <w:left w:val="nil"/>
              <w:bottom w:val="single" w:sz="4" w:space="0" w:color="auto"/>
              <w:right w:val="nil"/>
            </w:tcBorders>
            <w:shd w:val="clear" w:color="auto" w:fill="auto"/>
            <w:noWrap/>
            <w:vAlign w:val="bottom"/>
            <w:hideMark/>
          </w:tcPr>
          <w:p w:rsidR="00624046" w:rsidRPr="0021508D" w:rsidRDefault="00624046" w:rsidP="00504CAA">
            <w:pPr>
              <w:spacing w:before="0" w:after="0"/>
              <w:jc w:val="right"/>
              <w:rPr>
                <w:rFonts w:cs="Arial"/>
                <w:b/>
                <w:bCs/>
                <w:sz w:val="18"/>
                <w:szCs w:val="18"/>
              </w:rPr>
            </w:pPr>
            <w:r w:rsidRPr="0021508D">
              <w:rPr>
                <w:rFonts w:cs="Arial"/>
                <w:b/>
                <w:bCs/>
                <w:sz w:val="18"/>
                <w:szCs w:val="18"/>
              </w:rPr>
              <w:t>2.1</w:t>
            </w:r>
          </w:p>
        </w:tc>
      </w:tr>
    </w:tbl>
    <w:p w:rsidR="00AE75AD" w:rsidRDefault="00593CAD" w:rsidP="001F28B3">
      <w:pPr>
        <w:pStyle w:val="DHFNotes"/>
      </w:pPr>
      <w:r w:rsidRPr="005351C3">
        <w:t xml:space="preserve">Note: </w:t>
      </w:r>
      <w:r w:rsidR="00AE75AD">
        <w:t xml:space="preserve">  </w:t>
      </w:r>
      <w:r w:rsidR="001F28B3">
        <w:tab/>
      </w:r>
      <w:r w:rsidRPr="005351C3">
        <w:t xml:space="preserve">Age-specific fertility rate is the number of births per </w:t>
      </w:r>
      <w:r w:rsidR="0011403C" w:rsidRPr="005351C3">
        <w:t>1000</w:t>
      </w:r>
      <w:r w:rsidRPr="005351C3">
        <w:t xml:space="preserve"> women in each age group. The rate for the &lt;</w:t>
      </w:r>
      <w:r w:rsidR="0011403C" w:rsidRPr="005351C3">
        <w:t>20</w:t>
      </w:r>
      <w:r w:rsidRPr="005351C3">
        <w:t xml:space="preserve"> age group is calculated using the </w:t>
      </w:r>
    </w:p>
    <w:p w:rsidR="00593CAD" w:rsidRPr="005351C3" w:rsidRDefault="00593CAD" w:rsidP="001F28B3">
      <w:pPr>
        <w:pStyle w:val="DHFNotes"/>
        <w:ind w:firstLine="0"/>
      </w:pPr>
      <w:proofErr w:type="gramStart"/>
      <w:r w:rsidRPr="005351C3">
        <w:t>female</w:t>
      </w:r>
      <w:proofErr w:type="gramEnd"/>
      <w:r w:rsidR="00AE75AD">
        <w:t xml:space="preserve"> </w:t>
      </w:r>
      <w:r w:rsidRPr="005351C3">
        <w:t xml:space="preserve">population aged </w:t>
      </w:r>
      <w:r w:rsidR="0011403C" w:rsidRPr="005351C3">
        <w:t>15</w:t>
      </w:r>
      <w:r w:rsidRPr="005351C3">
        <w:t>-</w:t>
      </w:r>
      <w:r w:rsidR="0011403C" w:rsidRPr="005351C3">
        <w:t>19</w:t>
      </w:r>
      <w:r w:rsidRPr="005351C3">
        <w:t xml:space="preserve"> years; the rate for the </w:t>
      </w:r>
      <w:r w:rsidR="0011403C" w:rsidRPr="005351C3">
        <w:t>35</w:t>
      </w:r>
      <w:r w:rsidRPr="005351C3">
        <w:t xml:space="preserve">+ group is calculated using the female population aged </w:t>
      </w:r>
      <w:r w:rsidR="0011403C" w:rsidRPr="005351C3">
        <w:t>35</w:t>
      </w:r>
      <w:r w:rsidRPr="005351C3">
        <w:t>-</w:t>
      </w:r>
      <w:r w:rsidR="0011403C" w:rsidRPr="005351C3">
        <w:t>49</w:t>
      </w:r>
      <w:r w:rsidRPr="005351C3">
        <w:t xml:space="preserve"> years.</w:t>
      </w:r>
    </w:p>
    <w:p w:rsidR="00A12200" w:rsidRPr="005351C3" w:rsidRDefault="00A12200" w:rsidP="00C970A4"/>
    <w:p w:rsidR="00931932" w:rsidRPr="005351C3" w:rsidRDefault="00593CAD" w:rsidP="00593CAD">
      <w:pPr>
        <w:pStyle w:val="Caption"/>
        <w:rPr>
          <w:sz w:val="18"/>
          <w:szCs w:val="18"/>
        </w:rPr>
      </w:pPr>
      <w:bookmarkStart w:id="116" w:name="_Toc246147513"/>
      <w:bookmarkStart w:id="117" w:name="_Toc404605734"/>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8</w:t>
      </w:r>
      <w:r w:rsidRPr="005351C3">
        <w:rPr>
          <w:sz w:val="18"/>
          <w:szCs w:val="18"/>
        </w:rPr>
        <w:fldChar w:fldCharType="end"/>
      </w:r>
      <w:r w:rsidRPr="005351C3">
        <w:rPr>
          <w:sz w:val="18"/>
          <w:szCs w:val="18"/>
        </w:rPr>
        <w:t>.</w:t>
      </w:r>
      <w:proofErr w:type="gramEnd"/>
      <w:r w:rsidRPr="005351C3">
        <w:rPr>
          <w:sz w:val="18"/>
          <w:szCs w:val="18"/>
        </w:rPr>
        <w:t xml:space="preserve"> Maternal age, by Indigenous status, NT mothers, </w:t>
      </w:r>
      <w:bookmarkEnd w:id="116"/>
      <w:r w:rsidR="0011403C" w:rsidRPr="005351C3">
        <w:rPr>
          <w:sz w:val="18"/>
          <w:szCs w:val="18"/>
        </w:rPr>
        <w:t>201</w:t>
      </w:r>
      <w:r w:rsidR="002B37B7" w:rsidRPr="005351C3">
        <w:rPr>
          <w:sz w:val="18"/>
          <w:szCs w:val="18"/>
        </w:rPr>
        <w:t>2</w:t>
      </w:r>
      <w:bookmarkEnd w:id="117"/>
    </w:p>
    <w:tbl>
      <w:tblPr>
        <w:tblW w:w="7040" w:type="dxa"/>
        <w:tblInd w:w="93" w:type="dxa"/>
        <w:tblBorders>
          <w:bottom w:val="single" w:sz="4" w:space="0" w:color="auto"/>
        </w:tblBorders>
        <w:tblLook w:val="04A0" w:firstRow="1" w:lastRow="0" w:firstColumn="1" w:lastColumn="0" w:noHBand="0" w:noVBand="1"/>
      </w:tblPr>
      <w:tblGrid>
        <w:gridCol w:w="1800"/>
        <w:gridCol w:w="907"/>
        <w:gridCol w:w="667"/>
        <w:gridCol w:w="280"/>
        <w:gridCol w:w="978"/>
        <w:gridCol w:w="667"/>
        <w:gridCol w:w="280"/>
        <w:gridCol w:w="907"/>
        <w:gridCol w:w="667"/>
      </w:tblGrid>
      <w:tr w:rsidR="008C6849" w:rsidRPr="0021508D" w:rsidTr="008C6849">
        <w:trPr>
          <w:trHeight w:val="255"/>
        </w:trPr>
        <w:tc>
          <w:tcPr>
            <w:tcW w:w="1800" w:type="dxa"/>
            <w:tcBorders>
              <w:top w:val="single" w:sz="4" w:space="0" w:color="auto"/>
              <w:bottom w:val="nil"/>
            </w:tcBorders>
            <w:shd w:val="clear" w:color="auto" w:fill="auto"/>
            <w:noWrap/>
            <w:vAlign w:val="bottom"/>
            <w:hideMark/>
          </w:tcPr>
          <w:p w:rsidR="008C6849" w:rsidRPr="0021508D" w:rsidRDefault="008C6849" w:rsidP="00062595">
            <w:pPr>
              <w:spacing w:before="0" w:after="0"/>
              <w:rPr>
                <w:rFonts w:cs="Arial"/>
                <w:b/>
                <w:bCs/>
                <w:sz w:val="18"/>
                <w:szCs w:val="18"/>
              </w:rPr>
            </w:pPr>
            <w:bookmarkStart w:id="118" w:name="_Toc246147514"/>
            <w:r w:rsidRPr="0021508D">
              <w:rPr>
                <w:rFonts w:cs="Arial"/>
                <w:b/>
                <w:bCs/>
                <w:sz w:val="18"/>
                <w:szCs w:val="18"/>
              </w:rPr>
              <w:t>Maternal age</w:t>
            </w:r>
          </w:p>
        </w:tc>
        <w:tc>
          <w:tcPr>
            <w:tcW w:w="1520" w:type="dxa"/>
            <w:gridSpan w:val="2"/>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center"/>
              <w:rPr>
                <w:rFonts w:cs="Arial"/>
                <w:b/>
                <w:bCs/>
                <w:sz w:val="18"/>
                <w:szCs w:val="18"/>
              </w:rPr>
            </w:pPr>
            <w:r w:rsidRPr="0021508D">
              <w:rPr>
                <w:rFonts w:cs="Arial"/>
                <w:b/>
                <w:bCs/>
                <w:sz w:val="18"/>
                <w:szCs w:val="18"/>
              </w:rPr>
              <w:t>Indigenous</w:t>
            </w:r>
          </w:p>
        </w:tc>
        <w:tc>
          <w:tcPr>
            <w:tcW w:w="280" w:type="dxa"/>
            <w:tcBorders>
              <w:top w:val="single" w:sz="4" w:space="0" w:color="auto"/>
              <w:bottom w:val="nil"/>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 </w:t>
            </w:r>
          </w:p>
        </w:tc>
        <w:tc>
          <w:tcPr>
            <w:tcW w:w="1640" w:type="dxa"/>
            <w:gridSpan w:val="2"/>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center"/>
              <w:rPr>
                <w:rFonts w:cs="Arial"/>
                <w:b/>
                <w:bCs/>
                <w:sz w:val="18"/>
                <w:szCs w:val="18"/>
              </w:rPr>
            </w:pPr>
            <w:r w:rsidRPr="0021508D">
              <w:rPr>
                <w:rFonts w:cs="Arial"/>
                <w:b/>
                <w:bCs/>
                <w:sz w:val="18"/>
                <w:szCs w:val="18"/>
              </w:rPr>
              <w:t>Non-Indigenous</w:t>
            </w:r>
          </w:p>
        </w:tc>
        <w:tc>
          <w:tcPr>
            <w:tcW w:w="280" w:type="dxa"/>
            <w:tcBorders>
              <w:top w:val="single" w:sz="4" w:space="0" w:color="auto"/>
              <w:bottom w:val="nil"/>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 </w:t>
            </w:r>
          </w:p>
        </w:tc>
        <w:tc>
          <w:tcPr>
            <w:tcW w:w="1520" w:type="dxa"/>
            <w:gridSpan w:val="2"/>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center"/>
              <w:rPr>
                <w:rFonts w:cs="Arial"/>
                <w:b/>
                <w:bCs/>
                <w:sz w:val="18"/>
                <w:szCs w:val="18"/>
              </w:rPr>
            </w:pPr>
            <w:r w:rsidRPr="0021508D">
              <w:rPr>
                <w:rFonts w:cs="Arial"/>
                <w:b/>
                <w:bCs/>
                <w:sz w:val="18"/>
                <w:szCs w:val="18"/>
              </w:rPr>
              <w:t>All NT</w:t>
            </w:r>
          </w:p>
        </w:tc>
      </w:tr>
      <w:tr w:rsidR="008C6849" w:rsidRPr="0021508D" w:rsidTr="008C6849">
        <w:trPr>
          <w:trHeight w:val="255"/>
        </w:trPr>
        <w:tc>
          <w:tcPr>
            <w:tcW w:w="1800" w:type="dxa"/>
            <w:tcBorders>
              <w:top w:val="nil"/>
              <w:bottom w:val="single" w:sz="4" w:space="0" w:color="auto"/>
            </w:tcBorders>
            <w:shd w:val="clear" w:color="auto" w:fill="auto"/>
            <w:noWrap/>
            <w:vAlign w:val="bottom"/>
            <w:hideMark/>
          </w:tcPr>
          <w:p w:rsidR="008C6849" w:rsidRPr="0021508D" w:rsidRDefault="008C6849" w:rsidP="00062595">
            <w:pPr>
              <w:spacing w:before="0" w:after="0"/>
              <w:rPr>
                <w:rFonts w:cs="Arial"/>
                <w:b/>
                <w:bCs/>
                <w:sz w:val="18"/>
                <w:szCs w:val="18"/>
              </w:rPr>
            </w:pPr>
            <w:r w:rsidRPr="0021508D">
              <w:rPr>
                <w:rFonts w:cs="Arial"/>
                <w:b/>
                <w:bCs/>
                <w:sz w:val="18"/>
                <w:szCs w:val="18"/>
              </w:rPr>
              <w:t>(years)</w:t>
            </w:r>
          </w:p>
        </w:tc>
        <w:tc>
          <w:tcPr>
            <w:tcW w:w="907" w:type="dxa"/>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Number</w:t>
            </w:r>
          </w:p>
        </w:tc>
        <w:tc>
          <w:tcPr>
            <w:tcW w:w="613" w:type="dxa"/>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w:t>
            </w:r>
          </w:p>
        </w:tc>
        <w:tc>
          <w:tcPr>
            <w:tcW w:w="280" w:type="dxa"/>
            <w:tcBorders>
              <w:top w:val="nil"/>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 </w:t>
            </w:r>
          </w:p>
        </w:tc>
        <w:tc>
          <w:tcPr>
            <w:tcW w:w="978" w:type="dxa"/>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Number</w:t>
            </w:r>
          </w:p>
        </w:tc>
        <w:tc>
          <w:tcPr>
            <w:tcW w:w="662" w:type="dxa"/>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w:t>
            </w:r>
          </w:p>
        </w:tc>
        <w:tc>
          <w:tcPr>
            <w:tcW w:w="280" w:type="dxa"/>
            <w:tcBorders>
              <w:top w:val="nil"/>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 </w:t>
            </w:r>
          </w:p>
        </w:tc>
        <w:tc>
          <w:tcPr>
            <w:tcW w:w="907" w:type="dxa"/>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Number</w:t>
            </w:r>
          </w:p>
        </w:tc>
        <w:tc>
          <w:tcPr>
            <w:tcW w:w="613" w:type="dxa"/>
            <w:tcBorders>
              <w:top w:val="single" w:sz="4" w:space="0" w:color="auto"/>
              <w:bottom w:val="single" w:sz="4" w:space="0" w:color="auto"/>
            </w:tcBorders>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w:t>
            </w:r>
          </w:p>
        </w:tc>
      </w:tr>
      <w:tr w:rsidR="008C6849" w:rsidRPr="0021508D" w:rsidTr="008C6849">
        <w:trPr>
          <w:trHeight w:val="255"/>
        </w:trPr>
        <w:tc>
          <w:tcPr>
            <w:tcW w:w="1800" w:type="dxa"/>
            <w:tcBorders>
              <w:top w:val="single" w:sz="4" w:space="0" w:color="auto"/>
            </w:tcBorders>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&lt;16</w:t>
            </w:r>
          </w:p>
        </w:tc>
        <w:tc>
          <w:tcPr>
            <w:tcW w:w="907" w:type="dxa"/>
            <w:tcBorders>
              <w:top w:val="single" w:sz="4" w:space="0" w:color="auto"/>
            </w:tcBorders>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39</w:t>
            </w:r>
          </w:p>
        </w:tc>
        <w:tc>
          <w:tcPr>
            <w:tcW w:w="613" w:type="dxa"/>
            <w:tcBorders>
              <w:top w:val="single" w:sz="4" w:space="0" w:color="auto"/>
            </w:tcBorders>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2.9</w:t>
            </w:r>
          </w:p>
        </w:tc>
        <w:tc>
          <w:tcPr>
            <w:tcW w:w="280" w:type="dxa"/>
            <w:tcBorders>
              <w:top w:val="single" w:sz="4" w:space="0" w:color="auto"/>
            </w:tcBorders>
            <w:shd w:val="clear" w:color="auto" w:fill="auto"/>
            <w:noWrap/>
            <w:vAlign w:val="bottom"/>
            <w:hideMark/>
          </w:tcPr>
          <w:p w:rsidR="008C6849" w:rsidRPr="0021508D" w:rsidRDefault="008C6849" w:rsidP="00062595">
            <w:pPr>
              <w:spacing w:before="0" w:after="0"/>
              <w:rPr>
                <w:rFonts w:cs="Arial"/>
                <w:sz w:val="18"/>
                <w:szCs w:val="18"/>
              </w:rPr>
            </w:pPr>
          </w:p>
        </w:tc>
        <w:tc>
          <w:tcPr>
            <w:tcW w:w="978" w:type="dxa"/>
            <w:tcBorders>
              <w:top w:val="single" w:sz="4" w:space="0" w:color="auto"/>
            </w:tcBorders>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3</w:t>
            </w:r>
          </w:p>
        </w:tc>
        <w:tc>
          <w:tcPr>
            <w:tcW w:w="662" w:type="dxa"/>
            <w:tcBorders>
              <w:top w:val="single" w:sz="4" w:space="0" w:color="auto"/>
            </w:tcBorders>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0.1</w:t>
            </w:r>
          </w:p>
        </w:tc>
        <w:tc>
          <w:tcPr>
            <w:tcW w:w="280" w:type="dxa"/>
            <w:tcBorders>
              <w:top w:val="single" w:sz="4" w:space="0" w:color="auto"/>
            </w:tcBorders>
            <w:shd w:val="clear" w:color="auto" w:fill="auto"/>
            <w:noWrap/>
            <w:vAlign w:val="bottom"/>
            <w:hideMark/>
          </w:tcPr>
          <w:p w:rsidR="008C6849" w:rsidRPr="0021508D" w:rsidRDefault="008C6849" w:rsidP="00062595">
            <w:pPr>
              <w:spacing w:before="0" w:after="0"/>
              <w:rPr>
                <w:rFonts w:cs="Arial"/>
                <w:sz w:val="18"/>
                <w:szCs w:val="18"/>
              </w:rPr>
            </w:pPr>
          </w:p>
        </w:tc>
        <w:tc>
          <w:tcPr>
            <w:tcW w:w="907" w:type="dxa"/>
            <w:tcBorders>
              <w:top w:val="single" w:sz="4" w:space="0" w:color="auto"/>
            </w:tcBorders>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42</w:t>
            </w:r>
          </w:p>
        </w:tc>
        <w:tc>
          <w:tcPr>
            <w:tcW w:w="613" w:type="dxa"/>
            <w:tcBorders>
              <w:top w:val="single" w:sz="4" w:space="0" w:color="auto"/>
            </w:tcBorders>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1.1</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16-17</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89</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6.6</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23</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0.9</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112</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2.9</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18-19</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173</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12.8</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53</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2.1</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226</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5.8</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20-24</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424</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31.5</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400</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15.6</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824</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21.1</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25-29</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317</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23.5</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743</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29.1</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1060</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27.1</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30-34</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199</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14.8</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826</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32.3</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1026</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26.3</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35-39</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85</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6.3</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404</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15.8</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490</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12.5</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40-44</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21</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1.6</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100</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3.9</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121</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3.1</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sz w:val="18"/>
                <w:szCs w:val="18"/>
              </w:rPr>
            </w:pPr>
            <w:r w:rsidRPr="0021508D">
              <w:rPr>
                <w:rFonts w:cs="Arial"/>
                <w:sz w:val="18"/>
                <w:szCs w:val="18"/>
              </w:rPr>
              <w:t>45+</w:t>
            </w: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1</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0.1</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4</w:t>
            </w:r>
          </w:p>
        </w:tc>
        <w:tc>
          <w:tcPr>
            <w:tcW w:w="662"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0.2</w:t>
            </w:r>
          </w:p>
        </w:tc>
        <w:tc>
          <w:tcPr>
            <w:tcW w:w="280" w:type="dxa"/>
            <w:shd w:val="clear" w:color="auto" w:fill="auto"/>
            <w:noWrap/>
            <w:vAlign w:val="bottom"/>
            <w:hideMark/>
          </w:tcPr>
          <w:p w:rsidR="008C6849" w:rsidRPr="0021508D" w:rsidRDefault="008C6849" w:rsidP="00062595">
            <w:pPr>
              <w:spacing w:before="0" w:after="0"/>
              <w:rPr>
                <w:rFonts w:cs="Arial"/>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5</w:t>
            </w:r>
          </w:p>
        </w:tc>
        <w:tc>
          <w:tcPr>
            <w:tcW w:w="613" w:type="dxa"/>
            <w:shd w:val="clear" w:color="auto" w:fill="auto"/>
            <w:noWrap/>
            <w:vAlign w:val="bottom"/>
            <w:hideMark/>
          </w:tcPr>
          <w:p w:rsidR="008C6849" w:rsidRPr="0021508D" w:rsidRDefault="008C6849" w:rsidP="00062595">
            <w:pPr>
              <w:spacing w:before="0" w:after="0"/>
              <w:jc w:val="right"/>
              <w:rPr>
                <w:rFonts w:cs="Arial"/>
                <w:sz w:val="18"/>
                <w:szCs w:val="18"/>
              </w:rPr>
            </w:pPr>
            <w:r w:rsidRPr="0021508D">
              <w:rPr>
                <w:rFonts w:cs="Arial"/>
                <w:sz w:val="18"/>
                <w:szCs w:val="18"/>
              </w:rPr>
              <w:t>0.1</w:t>
            </w:r>
          </w:p>
        </w:tc>
      </w:tr>
      <w:tr w:rsidR="008C6849" w:rsidRPr="0021508D" w:rsidTr="008C6849">
        <w:trPr>
          <w:trHeight w:val="60"/>
        </w:trPr>
        <w:tc>
          <w:tcPr>
            <w:tcW w:w="1800" w:type="dxa"/>
            <w:shd w:val="clear" w:color="auto" w:fill="auto"/>
            <w:noWrap/>
            <w:vAlign w:val="bottom"/>
            <w:hideMark/>
          </w:tcPr>
          <w:p w:rsidR="008C6849" w:rsidRPr="0021508D" w:rsidRDefault="008C6849" w:rsidP="00062595">
            <w:pPr>
              <w:spacing w:before="0" w:after="0"/>
              <w:rPr>
                <w:rFonts w:cs="Arial"/>
                <w:sz w:val="6"/>
                <w:szCs w:val="6"/>
              </w:rPr>
            </w:pPr>
          </w:p>
        </w:tc>
        <w:tc>
          <w:tcPr>
            <w:tcW w:w="907" w:type="dxa"/>
            <w:shd w:val="clear" w:color="auto" w:fill="auto"/>
            <w:noWrap/>
            <w:vAlign w:val="bottom"/>
            <w:hideMark/>
          </w:tcPr>
          <w:p w:rsidR="008C6849" w:rsidRPr="0021508D" w:rsidRDefault="008C6849" w:rsidP="00062595">
            <w:pPr>
              <w:spacing w:before="0" w:after="0"/>
              <w:rPr>
                <w:rFonts w:cs="Arial"/>
                <w:sz w:val="6"/>
                <w:szCs w:val="6"/>
              </w:rPr>
            </w:pPr>
          </w:p>
        </w:tc>
        <w:tc>
          <w:tcPr>
            <w:tcW w:w="613" w:type="dxa"/>
            <w:shd w:val="clear" w:color="auto" w:fill="auto"/>
            <w:noWrap/>
            <w:vAlign w:val="bottom"/>
            <w:hideMark/>
          </w:tcPr>
          <w:p w:rsidR="008C6849" w:rsidRPr="0021508D" w:rsidRDefault="008C6849" w:rsidP="00062595">
            <w:pPr>
              <w:spacing w:before="0" w:after="0"/>
              <w:rPr>
                <w:rFonts w:cs="Arial"/>
                <w:sz w:val="6"/>
                <w:szCs w:val="6"/>
              </w:rPr>
            </w:pPr>
          </w:p>
        </w:tc>
        <w:tc>
          <w:tcPr>
            <w:tcW w:w="280" w:type="dxa"/>
            <w:shd w:val="clear" w:color="auto" w:fill="auto"/>
            <w:noWrap/>
            <w:vAlign w:val="bottom"/>
            <w:hideMark/>
          </w:tcPr>
          <w:p w:rsidR="008C6849" w:rsidRPr="0021508D" w:rsidRDefault="008C6849" w:rsidP="00062595">
            <w:pPr>
              <w:spacing w:before="0" w:after="0"/>
              <w:rPr>
                <w:rFonts w:cs="Arial"/>
                <w:sz w:val="6"/>
                <w:szCs w:val="6"/>
              </w:rPr>
            </w:pPr>
          </w:p>
        </w:tc>
        <w:tc>
          <w:tcPr>
            <w:tcW w:w="978" w:type="dxa"/>
            <w:shd w:val="clear" w:color="auto" w:fill="auto"/>
            <w:noWrap/>
            <w:vAlign w:val="bottom"/>
            <w:hideMark/>
          </w:tcPr>
          <w:p w:rsidR="008C6849" w:rsidRPr="0021508D" w:rsidRDefault="008C6849" w:rsidP="00062595">
            <w:pPr>
              <w:spacing w:before="0" w:after="0"/>
              <w:rPr>
                <w:rFonts w:cs="Arial"/>
                <w:sz w:val="6"/>
                <w:szCs w:val="6"/>
              </w:rPr>
            </w:pPr>
          </w:p>
        </w:tc>
        <w:tc>
          <w:tcPr>
            <w:tcW w:w="662" w:type="dxa"/>
            <w:shd w:val="clear" w:color="auto" w:fill="auto"/>
            <w:noWrap/>
            <w:vAlign w:val="bottom"/>
            <w:hideMark/>
          </w:tcPr>
          <w:p w:rsidR="008C6849" w:rsidRPr="0021508D" w:rsidRDefault="008C6849" w:rsidP="00062595">
            <w:pPr>
              <w:spacing w:before="0" w:after="0"/>
              <w:rPr>
                <w:rFonts w:cs="Arial"/>
                <w:sz w:val="6"/>
                <w:szCs w:val="6"/>
              </w:rPr>
            </w:pPr>
          </w:p>
        </w:tc>
        <w:tc>
          <w:tcPr>
            <w:tcW w:w="280" w:type="dxa"/>
            <w:shd w:val="clear" w:color="auto" w:fill="auto"/>
            <w:noWrap/>
            <w:vAlign w:val="bottom"/>
            <w:hideMark/>
          </w:tcPr>
          <w:p w:rsidR="008C6849" w:rsidRPr="0021508D" w:rsidRDefault="008C6849" w:rsidP="00062595">
            <w:pPr>
              <w:spacing w:before="0" w:after="0"/>
              <w:rPr>
                <w:rFonts w:cs="Arial"/>
                <w:sz w:val="6"/>
                <w:szCs w:val="6"/>
              </w:rPr>
            </w:pPr>
          </w:p>
        </w:tc>
        <w:tc>
          <w:tcPr>
            <w:tcW w:w="907" w:type="dxa"/>
            <w:shd w:val="clear" w:color="auto" w:fill="auto"/>
            <w:noWrap/>
            <w:vAlign w:val="bottom"/>
            <w:hideMark/>
          </w:tcPr>
          <w:p w:rsidR="008C6849" w:rsidRPr="0021508D" w:rsidRDefault="008C6849" w:rsidP="00062595">
            <w:pPr>
              <w:spacing w:before="0" w:after="0"/>
              <w:rPr>
                <w:rFonts w:cs="Arial"/>
                <w:sz w:val="6"/>
                <w:szCs w:val="6"/>
              </w:rPr>
            </w:pPr>
          </w:p>
        </w:tc>
        <w:tc>
          <w:tcPr>
            <w:tcW w:w="613" w:type="dxa"/>
            <w:shd w:val="clear" w:color="auto" w:fill="auto"/>
            <w:noWrap/>
            <w:vAlign w:val="bottom"/>
            <w:hideMark/>
          </w:tcPr>
          <w:p w:rsidR="008C6849" w:rsidRPr="0021508D" w:rsidRDefault="008C6849" w:rsidP="00062595">
            <w:pPr>
              <w:spacing w:before="0" w:after="0"/>
              <w:rPr>
                <w:rFonts w:cs="Arial"/>
                <w:sz w:val="6"/>
                <w:szCs w:val="6"/>
              </w:rPr>
            </w:pP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b/>
                <w:bCs/>
                <w:sz w:val="18"/>
                <w:szCs w:val="18"/>
              </w:rPr>
            </w:pPr>
            <w:r w:rsidRPr="0021508D">
              <w:rPr>
                <w:rFonts w:cs="Arial"/>
                <w:b/>
                <w:bCs/>
                <w:sz w:val="18"/>
                <w:szCs w:val="18"/>
              </w:rPr>
              <w:t>Total</w:t>
            </w:r>
          </w:p>
        </w:tc>
        <w:tc>
          <w:tcPr>
            <w:tcW w:w="907" w:type="dxa"/>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1348</w:t>
            </w:r>
          </w:p>
        </w:tc>
        <w:tc>
          <w:tcPr>
            <w:tcW w:w="613" w:type="dxa"/>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100.0</w:t>
            </w:r>
          </w:p>
        </w:tc>
        <w:tc>
          <w:tcPr>
            <w:tcW w:w="280" w:type="dxa"/>
            <w:shd w:val="clear" w:color="auto" w:fill="auto"/>
            <w:noWrap/>
            <w:vAlign w:val="bottom"/>
            <w:hideMark/>
          </w:tcPr>
          <w:p w:rsidR="008C6849" w:rsidRPr="0021508D" w:rsidRDefault="008C6849" w:rsidP="00062595">
            <w:pPr>
              <w:spacing w:before="0" w:after="0"/>
              <w:rPr>
                <w:rFonts w:cs="Arial"/>
                <w:b/>
                <w:bCs/>
                <w:sz w:val="18"/>
                <w:szCs w:val="18"/>
              </w:rPr>
            </w:pPr>
          </w:p>
        </w:tc>
        <w:tc>
          <w:tcPr>
            <w:tcW w:w="978" w:type="dxa"/>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2556</w:t>
            </w:r>
          </w:p>
        </w:tc>
        <w:tc>
          <w:tcPr>
            <w:tcW w:w="662" w:type="dxa"/>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100.0</w:t>
            </w:r>
          </w:p>
        </w:tc>
        <w:tc>
          <w:tcPr>
            <w:tcW w:w="280" w:type="dxa"/>
            <w:shd w:val="clear" w:color="auto" w:fill="auto"/>
            <w:noWrap/>
            <w:vAlign w:val="bottom"/>
            <w:hideMark/>
          </w:tcPr>
          <w:p w:rsidR="008C6849" w:rsidRPr="0021508D" w:rsidRDefault="008C6849" w:rsidP="00062595">
            <w:pPr>
              <w:spacing w:before="0" w:after="0"/>
              <w:rPr>
                <w:rFonts w:cs="Arial"/>
                <w:b/>
                <w:bCs/>
                <w:sz w:val="18"/>
                <w:szCs w:val="18"/>
              </w:rPr>
            </w:pPr>
          </w:p>
        </w:tc>
        <w:tc>
          <w:tcPr>
            <w:tcW w:w="907" w:type="dxa"/>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3906</w:t>
            </w:r>
          </w:p>
        </w:tc>
        <w:tc>
          <w:tcPr>
            <w:tcW w:w="613" w:type="dxa"/>
            <w:shd w:val="clear" w:color="auto" w:fill="auto"/>
            <w:noWrap/>
            <w:vAlign w:val="bottom"/>
            <w:hideMark/>
          </w:tcPr>
          <w:p w:rsidR="008C6849" w:rsidRPr="0021508D" w:rsidRDefault="008C6849" w:rsidP="00062595">
            <w:pPr>
              <w:spacing w:before="0" w:after="0"/>
              <w:jc w:val="right"/>
              <w:rPr>
                <w:rFonts w:cs="Arial"/>
                <w:b/>
                <w:bCs/>
                <w:sz w:val="18"/>
                <w:szCs w:val="18"/>
              </w:rPr>
            </w:pPr>
            <w:r w:rsidRPr="0021508D">
              <w:rPr>
                <w:rFonts w:cs="Arial"/>
                <w:b/>
                <w:bCs/>
                <w:sz w:val="18"/>
                <w:szCs w:val="18"/>
              </w:rPr>
              <w:t>100.0</w:t>
            </w:r>
          </w:p>
        </w:tc>
      </w:tr>
      <w:tr w:rsidR="008C6849" w:rsidRPr="0021508D" w:rsidTr="008C6849">
        <w:trPr>
          <w:trHeight w:val="255"/>
        </w:trPr>
        <w:tc>
          <w:tcPr>
            <w:tcW w:w="1800" w:type="dxa"/>
            <w:shd w:val="clear" w:color="auto" w:fill="auto"/>
            <w:noWrap/>
            <w:vAlign w:val="bottom"/>
            <w:hideMark/>
          </w:tcPr>
          <w:p w:rsidR="008C6849" w:rsidRPr="0021508D" w:rsidRDefault="008C6849" w:rsidP="00062595">
            <w:pPr>
              <w:spacing w:before="0" w:after="0"/>
              <w:rPr>
                <w:rFonts w:cs="Arial"/>
                <w:b/>
                <w:bCs/>
                <w:i/>
                <w:iCs/>
                <w:sz w:val="18"/>
                <w:szCs w:val="18"/>
              </w:rPr>
            </w:pPr>
            <w:r w:rsidRPr="0021508D">
              <w:rPr>
                <w:rFonts w:cs="Arial"/>
                <w:b/>
                <w:bCs/>
                <w:i/>
                <w:iCs/>
                <w:sz w:val="18"/>
                <w:szCs w:val="18"/>
              </w:rPr>
              <w:t>Mean age (years)</w:t>
            </w:r>
          </w:p>
        </w:tc>
        <w:tc>
          <w:tcPr>
            <w:tcW w:w="907" w:type="dxa"/>
            <w:shd w:val="clear" w:color="auto" w:fill="auto"/>
            <w:noWrap/>
            <w:vAlign w:val="bottom"/>
            <w:hideMark/>
          </w:tcPr>
          <w:p w:rsidR="008C6849" w:rsidRPr="0021508D" w:rsidRDefault="008C6849" w:rsidP="00062595">
            <w:pPr>
              <w:spacing w:before="0" w:after="0"/>
              <w:jc w:val="right"/>
              <w:rPr>
                <w:rFonts w:cs="Arial"/>
                <w:b/>
                <w:bCs/>
                <w:i/>
                <w:iCs/>
                <w:sz w:val="18"/>
                <w:szCs w:val="18"/>
              </w:rPr>
            </w:pPr>
            <w:r w:rsidRPr="0021508D">
              <w:rPr>
                <w:rFonts w:cs="Arial"/>
                <w:b/>
                <w:bCs/>
                <w:i/>
                <w:iCs/>
                <w:sz w:val="18"/>
                <w:szCs w:val="18"/>
              </w:rPr>
              <w:t>24.8</w:t>
            </w:r>
          </w:p>
        </w:tc>
        <w:tc>
          <w:tcPr>
            <w:tcW w:w="613" w:type="dxa"/>
            <w:shd w:val="clear" w:color="auto" w:fill="auto"/>
            <w:noWrap/>
            <w:vAlign w:val="bottom"/>
            <w:hideMark/>
          </w:tcPr>
          <w:p w:rsidR="008C6849" w:rsidRPr="0021508D" w:rsidRDefault="008C6849" w:rsidP="00062595">
            <w:pPr>
              <w:spacing w:before="0" w:after="0"/>
              <w:rPr>
                <w:rFonts w:cs="Arial"/>
                <w:b/>
                <w:bCs/>
                <w:i/>
                <w:iCs/>
                <w:sz w:val="18"/>
                <w:szCs w:val="18"/>
              </w:rPr>
            </w:pPr>
            <w:r w:rsidRPr="0021508D">
              <w:rPr>
                <w:rFonts w:cs="Arial"/>
                <w:b/>
                <w:bCs/>
                <w:i/>
                <w:iCs/>
                <w:sz w:val="18"/>
                <w:szCs w:val="18"/>
              </w:rPr>
              <w:t> </w:t>
            </w:r>
          </w:p>
        </w:tc>
        <w:tc>
          <w:tcPr>
            <w:tcW w:w="280" w:type="dxa"/>
            <w:shd w:val="clear" w:color="auto" w:fill="auto"/>
            <w:noWrap/>
            <w:vAlign w:val="bottom"/>
            <w:hideMark/>
          </w:tcPr>
          <w:p w:rsidR="008C6849" w:rsidRPr="0021508D" w:rsidRDefault="008C6849" w:rsidP="00062595">
            <w:pPr>
              <w:spacing w:before="0" w:after="0"/>
              <w:rPr>
                <w:rFonts w:cs="Arial"/>
                <w:b/>
                <w:bCs/>
                <w:i/>
                <w:iCs/>
                <w:sz w:val="18"/>
                <w:szCs w:val="18"/>
              </w:rPr>
            </w:pPr>
            <w:r w:rsidRPr="0021508D">
              <w:rPr>
                <w:rFonts w:cs="Arial"/>
                <w:b/>
                <w:bCs/>
                <w:i/>
                <w:iCs/>
                <w:sz w:val="18"/>
                <w:szCs w:val="18"/>
              </w:rPr>
              <w:t> </w:t>
            </w:r>
          </w:p>
        </w:tc>
        <w:tc>
          <w:tcPr>
            <w:tcW w:w="978" w:type="dxa"/>
            <w:shd w:val="clear" w:color="auto" w:fill="auto"/>
            <w:noWrap/>
            <w:vAlign w:val="bottom"/>
            <w:hideMark/>
          </w:tcPr>
          <w:p w:rsidR="008C6849" w:rsidRPr="0021508D" w:rsidRDefault="008C6849" w:rsidP="00062595">
            <w:pPr>
              <w:spacing w:before="0" w:after="0"/>
              <w:jc w:val="right"/>
              <w:rPr>
                <w:rFonts w:cs="Arial"/>
                <w:b/>
                <w:bCs/>
                <w:i/>
                <w:iCs/>
                <w:sz w:val="18"/>
                <w:szCs w:val="18"/>
              </w:rPr>
            </w:pPr>
            <w:r w:rsidRPr="0021508D">
              <w:rPr>
                <w:rFonts w:cs="Arial"/>
                <w:b/>
                <w:bCs/>
                <w:i/>
                <w:iCs/>
                <w:sz w:val="18"/>
                <w:szCs w:val="18"/>
              </w:rPr>
              <w:t>29.7</w:t>
            </w:r>
          </w:p>
        </w:tc>
        <w:tc>
          <w:tcPr>
            <w:tcW w:w="662" w:type="dxa"/>
            <w:shd w:val="clear" w:color="auto" w:fill="auto"/>
            <w:noWrap/>
            <w:vAlign w:val="bottom"/>
            <w:hideMark/>
          </w:tcPr>
          <w:p w:rsidR="008C6849" w:rsidRPr="0021508D" w:rsidRDefault="008C6849" w:rsidP="00062595">
            <w:pPr>
              <w:spacing w:before="0" w:after="0"/>
              <w:rPr>
                <w:rFonts w:cs="Arial"/>
                <w:b/>
                <w:bCs/>
                <w:i/>
                <w:iCs/>
                <w:sz w:val="18"/>
                <w:szCs w:val="18"/>
              </w:rPr>
            </w:pPr>
            <w:r w:rsidRPr="0021508D">
              <w:rPr>
                <w:rFonts w:cs="Arial"/>
                <w:b/>
                <w:bCs/>
                <w:i/>
                <w:iCs/>
                <w:sz w:val="18"/>
                <w:szCs w:val="18"/>
              </w:rPr>
              <w:t> </w:t>
            </w:r>
          </w:p>
        </w:tc>
        <w:tc>
          <w:tcPr>
            <w:tcW w:w="280" w:type="dxa"/>
            <w:shd w:val="clear" w:color="auto" w:fill="auto"/>
            <w:noWrap/>
            <w:vAlign w:val="bottom"/>
            <w:hideMark/>
          </w:tcPr>
          <w:p w:rsidR="008C6849" w:rsidRPr="0021508D" w:rsidRDefault="008C6849" w:rsidP="00062595">
            <w:pPr>
              <w:spacing w:before="0" w:after="0"/>
              <w:rPr>
                <w:rFonts w:cs="Arial"/>
                <w:b/>
                <w:bCs/>
                <w:i/>
                <w:iCs/>
                <w:sz w:val="18"/>
                <w:szCs w:val="18"/>
              </w:rPr>
            </w:pPr>
            <w:r w:rsidRPr="0021508D">
              <w:rPr>
                <w:rFonts w:cs="Arial"/>
                <w:b/>
                <w:bCs/>
                <w:i/>
                <w:iCs/>
                <w:sz w:val="18"/>
                <w:szCs w:val="18"/>
              </w:rPr>
              <w:t> </w:t>
            </w:r>
          </w:p>
        </w:tc>
        <w:tc>
          <w:tcPr>
            <w:tcW w:w="907" w:type="dxa"/>
            <w:shd w:val="clear" w:color="auto" w:fill="auto"/>
            <w:noWrap/>
            <w:vAlign w:val="bottom"/>
            <w:hideMark/>
          </w:tcPr>
          <w:p w:rsidR="008C6849" w:rsidRPr="0021508D" w:rsidRDefault="008C6849" w:rsidP="00062595">
            <w:pPr>
              <w:spacing w:before="0" w:after="0"/>
              <w:jc w:val="right"/>
              <w:rPr>
                <w:rFonts w:cs="Arial"/>
                <w:b/>
                <w:bCs/>
                <w:i/>
                <w:iCs/>
                <w:sz w:val="18"/>
                <w:szCs w:val="18"/>
              </w:rPr>
            </w:pPr>
            <w:r w:rsidRPr="0021508D">
              <w:rPr>
                <w:rFonts w:cs="Arial"/>
                <w:b/>
                <w:bCs/>
                <w:i/>
                <w:iCs/>
                <w:sz w:val="18"/>
                <w:szCs w:val="18"/>
              </w:rPr>
              <w:t>28.0</w:t>
            </w:r>
          </w:p>
        </w:tc>
        <w:tc>
          <w:tcPr>
            <w:tcW w:w="613" w:type="dxa"/>
            <w:shd w:val="clear" w:color="auto" w:fill="auto"/>
            <w:noWrap/>
            <w:vAlign w:val="bottom"/>
            <w:hideMark/>
          </w:tcPr>
          <w:p w:rsidR="008C6849" w:rsidRPr="0021508D" w:rsidRDefault="008C6849" w:rsidP="00062595">
            <w:pPr>
              <w:spacing w:before="0" w:after="0"/>
              <w:rPr>
                <w:rFonts w:cs="Arial"/>
                <w:i/>
                <w:iCs/>
                <w:sz w:val="18"/>
                <w:szCs w:val="18"/>
              </w:rPr>
            </w:pPr>
            <w:r w:rsidRPr="0021508D">
              <w:rPr>
                <w:rFonts w:cs="Arial"/>
                <w:i/>
                <w:iCs/>
                <w:sz w:val="18"/>
                <w:szCs w:val="18"/>
              </w:rPr>
              <w:t> </w:t>
            </w:r>
          </w:p>
        </w:tc>
      </w:tr>
    </w:tbl>
    <w:p w:rsidR="00751EE6" w:rsidRPr="005351C3" w:rsidRDefault="00751EE6" w:rsidP="001F28B3">
      <w:pPr>
        <w:pStyle w:val="DHFNotes"/>
      </w:pPr>
      <w:r w:rsidRPr="005351C3">
        <w:t xml:space="preserve">Note: </w:t>
      </w:r>
      <w:r w:rsidR="001F28B3">
        <w:tab/>
      </w:r>
      <w:r w:rsidRPr="005351C3">
        <w:t xml:space="preserve">The Indigenous status of </w:t>
      </w:r>
      <w:r w:rsidR="008C6849" w:rsidRPr="005351C3">
        <w:t>two</w:t>
      </w:r>
      <w:r w:rsidR="00B0392F" w:rsidRPr="005351C3">
        <w:t xml:space="preserve"> </w:t>
      </w:r>
      <w:r w:rsidRPr="005351C3">
        <w:t>mothers was unknown</w:t>
      </w:r>
      <w:r w:rsidR="008C6849" w:rsidRPr="005351C3">
        <w:t>.</w:t>
      </w:r>
      <w:r w:rsidRPr="005351C3">
        <w:t xml:space="preserve"> </w:t>
      </w:r>
      <w:r w:rsidR="008C6849" w:rsidRPr="005351C3">
        <w:t>T</w:t>
      </w:r>
      <w:r w:rsidRPr="005351C3">
        <w:t>hese mothers were only included in the count of All NT.</w:t>
      </w:r>
    </w:p>
    <w:p w:rsidR="006078B1" w:rsidRPr="005351C3" w:rsidRDefault="006078B1" w:rsidP="006078B1"/>
    <w:p w:rsidR="00593CAD" w:rsidRPr="005351C3" w:rsidRDefault="00593CAD" w:rsidP="00593CAD">
      <w:pPr>
        <w:pStyle w:val="Caption"/>
        <w:rPr>
          <w:sz w:val="18"/>
          <w:szCs w:val="18"/>
        </w:rPr>
      </w:pPr>
      <w:bookmarkStart w:id="119" w:name="_Toc404605735"/>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9</w:t>
      </w:r>
      <w:r w:rsidRPr="005351C3">
        <w:rPr>
          <w:sz w:val="18"/>
          <w:szCs w:val="18"/>
        </w:rPr>
        <w:fldChar w:fldCharType="end"/>
      </w:r>
      <w:r w:rsidRPr="005351C3">
        <w:rPr>
          <w:sz w:val="18"/>
          <w:szCs w:val="18"/>
        </w:rPr>
        <w:t>.</w:t>
      </w:r>
      <w:proofErr w:type="gramEnd"/>
      <w:r w:rsidRPr="005351C3">
        <w:rPr>
          <w:sz w:val="18"/>
          <w:szCs w:val="18"/>
        </w:rPr>
        <w:t xml:space="preserve"> Maternal age, by Indigenous status and district of usual residence, NT mothers, </w:t>
      </w:r>
      <w:bookmarkEnd w:id="118"/>
      <w:r w:rsidR="0011403C" w:rsidRPr="005351C3">
        <w:rPr>
          <w:sz w:val="18"/>
          <w:szCs w:val="18"/>
        </w:rPr>
        <w:t>201</w:t>
      </w:r>
      <w:r w:rsidR="002B37B7" w:rsidRPr="005351C3">
        <w:rPr>
          <w:sz w:val="18"/>
          <w:szCs w:val="18"/>
        </w:rPr>
        <w:t>2</w:t>
      </w:r>
      <w:bookmarkEnd w:id="119"/>
    </w:p>
    <w:tbl>
      <w:tblPr>
        <w:tblW w:w="6866" w:type="dxa"/>
        <w:tblInd w:w="93" w:type="dxa"/>
        <w:tblLook w:val="04A0" w:firstRow="1" w:lastRow="0" w:firstColumn="1" w:lastColumn="0" w:noHBand="0" w:noVBand="1"/>
      </w:tblPr>
      <w:tblGrid>
        <w:gridCol w:w="400"/>
        <w:gridCol w:w="2592"/>
        <w:gridCol w:w="992"/>
        <w:gridCol w:w="851"/>
        <w:gridCol w:w="850"/>
        <w:gridCol w:w="284"/>
        <w:gridCol w:w="897"/>
      </w:tblGrid>
      <w:tr w:rsidR="002B37B7" w:rsidRPr="0021508D" w:rsidTr="001F28B3">
        <w:trPr>
          <w:trHeight w:val="255"/>
        </w:trPr>
        <w:tc>
          <w:tcPr>
            <w:tcW w:w="400" w:type="dxa"/>
            <w:tcBorders>
              <w:top w:val="single" w:sz="4" w:space="0" w:color="auto"/>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 </w:t>
            </w:r>
          </w:p>
        </w:tc>
        <w:tc>
          <w:tcPr>
            <w:tcW w:w="2592" w:type="dxa"/>
            <w:tcBorders>
              <w:top w:val="single" w:sz="4" w:space="0" w:color="auto"/>
              <w:left w:val="nil"/>
              <w:bottom w:val="nil"/>
              <w:right w:val="nil"/>
            </w:tcBorders>
            <w:shd w:val="clear" w:color="auto" w:fill="auto"/>
            <w:noWrap/>
            <w:vAlign w:val="bottom"/>
            <w:hideMark/>
          </w:tcPr>
          <w:p w:rsidR="002B37B7" w:rsidRPr="0021508D" w:rsidRDefault="002B37B7" w:rsidP="00062595">
            <w:pPr>
              <w:spacing w:before="0" w:after="0"/>
              <w:rPr>
                <w:rFonts w:cs="Arial"/>
                <w:b/>
                <w:bCs/>
                <w:sz w:val="18"/>
                <w:szCs w:val="18"/>
              </w:rPr>
            </w:pPr>
            <w:r w:rsidRPr="0021508D">
              <w:rPr>
                <w:rFonts w:cs="Arial"/>
                <w:b/>
                <w:bCs/>
                <w:sz w:val="18"/>
                <w:szCs w:val="18"/>
              </w:rPr>
              <w:t> </w:t>
            </w:r>
          </w:p>
        </w:tc>
        <w:tc>
          <w:tcPr>
            <w:tcW w:w="2693" w:type="dxa"/>
            <w:gridSpan w:val="3"/>
            <w:tcBorders>
              <w:top w:val="single" w:sz="4" w:space="0" w:color="auto"/>
              <w:left w:val="nil"/>
              <w:bottom w:val="single" w:sz="4" w:space="0" w:color="auto"/>
              <w:right w:val="nil"/>
            </w:tcBorders>
            <w:shd w:val="clear" w:color="auto" w:fill="auto"/>
            <w:noWrap/>
            <w:vAlign w:val="bottom"/>
            <w:hideMark/>
          </w:tcPr>
          <w:p w:rsidR="002B37B7" w:rsidRPr="0021508D" w:rsidRDefault="002B37B7" w:rsidP="00062595">
            <w:pPr>
              <w:spacing w:before="0" w:after="0"/>
              <w:jc w:val="center"/>
              <w:rPr>
                <w:rFonts w:cs="Arial"/>
                <w:b/>
                <w:bCs/>
                <w:sz w:val="18"/>
                <w:szCs w:val="18"/>
              </w:rPr>
            </w:pPr>
            <w:r w:rsidRPr="0021508D">
              <w:rPr>
                <w:rFonts w:cs="Arial"/>
                <w:b/>
                <w:bCs/>
                <w:sz w:val="18"/>
                <w:szCs w:val="18"/>
              </w:rPr>
              <w:t>Maternal age (years)</w:t>
            </w:r>
          </w:p>
        </w:tc>
        <w:tc>
          <w:tcPr>
            <w:tcW w:w="284" w:type="dxa"/>
            <w:tcBorders>
              <w:top w:val="single" w:sz="4" w:space="0" w:color="auto"/>
              <w:left w:val="nil"/>
              <w:bottom w:val="nil"/>
              <w:right w:val="nil"/>
            </w:tcBorders>
            <w:shd w:val="clear" w:color="auto" w:fill="auto"/>
            <w:noWrap/>
            <w:vAlign w:val="bottom"/>
            <w:hideMark/>
          </w:tcPr>
          <w:p w:rsidR="002B37B7" w:rsidRPr="0021508D" w:rsidRDefault="002B37B7" w:rsidP="00062595">
            <w:pPr>
              <w:spacing w:before="0" w:after="0"/>
              <w:rPr>
                <w:rFonts w:cs="Arial"/>
                <w:sz w:val="20"/>
                <w:szCs w:val="20"/>
              </w:rPr>
            </w:pPr>
            <w:r w:rsidRPr="0021508D">
              <w:rPr>
                <w:rFonts w:cs="Arial"/>
                <w:sz w:val="20"/>
                <w:szCs w:val="20"/>
              </w:rPr>
              <w:t> </w:t>
            </w:r>
          </w:p>
        </w:tc>
        <w:tc>
          <w:tcPr>
            <w:tcW w:w="897" w:type="dxa"/>
            <w:tcBorders>
              <w:top w:val="single" w:sz="4" w:space="0" w:color="auto"/>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Total</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b/>
                <w:bCs/>
                <w:sz w:val="18"/>
                <w:szCs w:val="18"/>
              </w:rPr>
            </w:pPr>
            <w:r w:rsidRPr="0021508D">
              <w:rPr>
                <w:rFonts w:cs="Arial"/>
                <w:b/>
                <w:bCs/>
                <w:sz w:val="18"/>
                <w:szCs w:val="18"/>
              </w:rPr>
              <w:t>District</w:t>
            </w:r>
          </w:p>
        </w:tc>
        <w:tc>
          <w:tcPr>
            <w:tcW w:w="9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&lt;20</w:t>
            </w:r>
          </w:p>
        </w:tc>
        <w:tc>
          <w:tcPr>
            <w:tcW w:w="851"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20-34</w:t>
            </w:r>
          </w:p>
        </w:tc>
        <w:tc>
          <w:tcPr>
            <w:tcW w:w="85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35+</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897"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 </w:t>
            </w:r>
          </w:p>
        </w:tc>
      </w:tr>
      <w:tr w:rsidR="002B37B7" w:rsidRPr="0021508D" w:rsidTr="001F28B3">
        <w:trPr>
          <w:trHeight w:val="255"/>
        </w:trPr>
        <w:tc>
          <w:tcPr>
            <w:tcW w:w="40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 </w:t>
            </w:r>
          </w:p>
        </w:tc>
        <w:tc>
          <w:tcPr>
            <w:tcW w:w="25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b/>
                <w:bCs/>
                <w:sz w:val="18"/>
                <w:szCs w:val="18"/>
              </w:rPr>
            </w:pPr>
            <w:r w:rsidRPr="0021508D">
              <w:rPr>
                <w:rFonts w:cs="Arial"/>
                <w:b/>
                <w:bCs/>
                <w:sz w:val="18"/>
                <w:szCs w:val="18"/>
              </w:rPr>
              <w:t> </w:t>
            </w:r>
          </w:p>
        </w:tc>
        <w:tc>
          <w:tcPr>
            <w:tcW w:w="9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w:t>
            </w:r>
          </w:p>
        </w:tc>
        <w:tc>
          <w:tcPr>
            <w:tcW w:w="851"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w:t>
            </w:r>
          </w:p>
        </w:tc>
        <w:tc>
          <w:tcPr>
            <w:tcW w:w="85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Number</w:t>
            </w:r>
          </w:p>
        </w:tc>
      </w:tr>
      <w:tr w:rsidR="002B37B7" w:rsidRPr="0021508D" w:rsidTr="001F28B3">
        <w:trPr>
          <w:trHeight w:val="255"/>
        </w:trPr>
        <w:tc>
          <w:tcPr>
            <w:tcW w:w="2992" w:type="dxa"/>
            <w:gridSpan w:val="2"/>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b/>
                <w:bCs/>
                <w:sz w:val="18"/>
                <w:szCs w:val="18"/>
              </w:rPr>
            </w:pPr>
            <w:r w:rsidRPr="0021508D">
              <w:rPr>
                <w:rFonts w:cs="Arial"/>
                <w:b/>
                <w:bCs/>
                <w:sz w:val="18"/>
                <w:szCs w:val="18"/>
              </w:rPr>
              <w:t>Indigenous</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20"/>
                <w:szCs w:val="20"/>
              </w:rPr>
            </w:pP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Darwin Urban</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16.9</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72.0</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11.1</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243</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Darwin Rural</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20.6</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73.8</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5.6</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267</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Katherine</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24.1</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69.2</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6.7</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253</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East Arnhem</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23.7</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65.9</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10.4</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173</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Barkly</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30.0</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60.0</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10.0</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80</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Alice Springs Urban</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17.4</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72.0</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10.6</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132</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Alice Springs Rural</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28.0</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68.0</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4.0</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200</w:t>
            </w:r>
          </w:p>
        </w:tc>
      </w:tr>
      <w:tr w:rsidR="002B37B7" w:rsidRPr="0021508D" w:rsidTr="001F28B3">
        <w:trPr>
          <w:trHeight w:val="60"/>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r>
      <w:tr w:rsidR="002B37B7" w:rsidRPr="0021508D" w:rsidTr="001F28B3">
        <w:trPr>
          <w:trHeight w:val="255"/>
        </w:trPr>
        <w:tc>
          <w:tcPr>
            <w:tcW w:w="40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b/>
                <w:bCs/>
                <w:i/>
                <w:iCs/>
                <w:sz w:val="18"/>
                <w:szCs w:val="18"/>
              </w:rPr>
            </w:pPr>
            <w:r w:rsidRPr="0021508D">
              <w:rPr>
                <w:rFonts w:cs="Arial"/>
                <w:b/>
                <w:bCs/>
                <w:i/>
                <w:iCs/>
                <w:sz w:val="18"/>
                <w:szCs w:val="18"/>
              </w:rPr>
              <w:t> </w:t>
            </w:r>
          </w:p>
        </w:tc>
        <w:tc>
          <w:tcPr>
            <w:tcW w:w="25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Total</w:t>
            </w:r>
          </w:p>
        </w:tc>
        <w:tc>
          <w:tcPr>
            <w:tcW w:w="9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22.3</w:t>
            </w:r>
          </w:p>
        </w:tc>
        <w:tc>
          <w:tcPr>
            <w:tcW w:w="851"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69.7</w:t>
            </w:r>
          </w:p>
        </w:tc>
        <w:tc>
          <w:tcPr>
            <w:tcW w:w="85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7.9</w:t>
            </w:r>
          </w:p>
        </w:tc>
        <w:tc>
          <w:tcPr>
            <w:tcW w:w="284"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1348</w:t>
            </w:r>
          </w:p>
        </w:tc>
      </w:tr>
      <w:tr w:rsidR="002B37B7" w:rsidRPr="0021508D" w:rsidTr="001F28B3">
        <w:trPr>
          <w:trHeight w:val="255"/>
        </w:trPr>
        <w:tc>
          <w:tcPr>
            <w:tcW w:w="2992" w:type="dxa"/>
            <w:gridSpan w:val="2"/>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b/>
                <w:bCs/>
                <w:sz w:val="18"/>
                <w:szCs w:val="18"/>
              </w:rPr>
            </w:pPr>
            <w:r w:rsidRPr="0021508D">
              <w:rPr>
                <w:rFonts w:cs="Arial"/>
                <w:b/>
                <w:bCs/>
                <w:sz w:val="18"/>
                <w:szCs w:val="18"/>
              </w:rPr>
              <w:t>Non-Indigenous</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Darwin Urban</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2.9</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76.7</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20.5</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1881</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Darwin Rural</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1.8</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78.2</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20.0</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55</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Katherine</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7.2</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77.9</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14.9</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181</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East Arnhem</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0.0</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75.9</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24.1</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87</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Barkly</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0.0</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94.7</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5.3</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19</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Alice Springs Urban</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3.3</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77.4</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19.3</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305</w:t>
            </w:r>
          </w:p>
        </w:tc>
      </w:tr>
      <w:tr w:rsidR="002B37B7" w:rsidRPr="0021508D" w:rsidTr="001F28B3">
        <w:trPr>
          <w:trHeight w:val="255"/>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Alice Springs Rural</w:t>
            </w: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3.6</w:t>
            </w: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82.1</w:t>
            </w: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14.3</w:t>
            </w: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28</w:t>
            </w:r>
          </w:p>
        </w:tc>
      </w:tr>
      <w:tr w:rsidR="002B37B7" w:rsidRPr="0021508D" w:rsidTr="001F28B3">
        <w:trPr>
          <w:trHeight w:val="60"/>
        </w:trPr>
        <w:tc>
          <w:tcPr>
            <w:tcW w:w="40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25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992"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851"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850"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2B37B7" w:rsidRPr="0021508D" w:rsidRDefault="002B37B7"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p>
        </w:tc>
      </w:tr>
      <w:tr w:rsidR="002B37B7" w:rsidRPr="0021508D" w:rsidTr="001F28B3">
        <w:trPr>
          <w:trHeight w:val="255"/>
        </w:trPr>
        <w:tc>
          <w:tcPr>
            <w:tcW w:w="40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b/>
                <w:bCs/>
                <w:i/>
                <w:iCs/>
                <w:sz w:val="18"/>
                <w:szCs w:val="18"/>
              </w:rPr>
            </w:pPr>
            <w:r w:rsidRPr="0021508D">
              <w:rPr>
                <w:rFonts w:cs="Arial"/>
                <w:b/>
                <w:bCs/>
                <w:i/>
                <w:iCs/>
                <w:sz w:val="18"/>
                <w:szCs w:val="18"/>
              </w:rPr>
              <w:t> </w:t>
            </w:r>
          </w:p>
        </w:tc>
        <w:tc>
          <w:tcPr>
            <w:tcW w:w="25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sz w:val="18"/>
                <w:szCs w:val="18"/>
              </w:rPr>
            </w:pPr>
            <w:r w:rsidRPr="0021508D">
              <w:rPr>
                <w:rFonts w:cs="Arial"/>
                <w:sz w:val="18"/>
                <w:szCs w:val="18"/>
              </w:rPr>
              <w:t>Total</w:t>
            </w:r>
          </w:p>
        </w:tc>
        <w:tc>
          <w:tcPr>
            <w:tcW w:w="9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3.1</w:t>
            </w:r>
          </w:p>
        </w:tc>
        <w:tc>
          <w:tcPr>
            <w:tcW w:w="851"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77.0</w:t>
            </w:r>
          </w:p>
        </w:tc>
        <w:tc>
          <w:tcPr>
            <w:tcW w:w="85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19.9</w:t>
            </w:r>
          </w:p>
        </w:tc>
        <w:tc>
          <w:tcPr>
            <w:tcW w:w="284"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 </w:t>
            </w:r>
          </w:p>
        </w:tc>
        <w:tc>
          <w:tcPr>
            <w:tcW w:w="897" w:type="dxa"/>
            <w:tcBorders>
              <w:top w:val="nil"/>
              <w:left w:val="nil"/>
              <w:bottom w:val="nil"/>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2556</w:t>
            </w:r>
          </w:p>
        </w:tc>
      </w:tr>
      <w:tr w:rsidR="002B37B7" w:rsidRPr="0021508D" w:rsidTr="001F28B3">
        <w:trPr>
          <w:trHeight w:val="255"/>
        </w:trPr>
        <w:tc>
          <w:tcPr>
            <w:tcW w:w="2992" w:type="dxa"/>
            <w:gridSpan w:val="2"/>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b/>
                <w:bCs/>
                <w:sz w:val="18"/>
                <w:szCs w:val="18"/>
              </w:rPr>
            </w:pPr>
            <w:r w:rsidRPr="0021508D">
              <w:rPr>
                <w:rFonts w:cs="Arial"/>
                <w:b/>
                <w:bCs/>
                <w:sz w:val="18"/>
                <w:szCs w:val="18"/>
              </w:rPr>
              <w:t>All NT</w:t>
            </w:r>
          </w:p>
        </w:tc>
        <w:tc>
          <w:tcPr>
            <w:tcW w:w="992"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9.8</w:t>
            </w:r>
          </w:p>
        </w:tc>
        <w:tc>
          <w:tcPr>
            <w:tcW w:w="851"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74.5</w:t>
            </w:r>
          </w:p>
        </w:tc>
        <w:tc>
          <w:tcPr>
            <w:tcW w:w="850"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sz w:val="18"/>
                <w:szCs w:val="18"/>
              </w:rPr>
            </w:pPr>
            <w:r w:rsidRPr="0021508D">
              <w:rPr>
                <w:rFonts w:cs="Arial"/>
                <w:sz w:val="18"/>
                <w:szCs w:val="18"/>
              </w:rPr>
              <w:t>15.7</w:t>
            </w:r>
          </w:p>
        </w:tc>
        <w:tc>
          <w:tcPr>
            <w:tcW w:w="284" w:type="dxa"/>
            <w:tcBorders>
              <w:top w:val="nil"/>
              <w:left w:val="nil"/>
              <w:bottom w:val="single" w:sz="4" w:space="0" w:color="auto"/>
              <w:right w:val="nil"/>
            </w:tcBorders>
            <w:shd w:val="clear" w:color="auto" w:fill="auto"/>
            <w:noWrap/>
            <w:vAlign w:val="bottom"/>
            <w:hideMark/>
          </w:tcPr>
          <w:p w:rsidR="002B37B7" w:rsidRPr="0021508D" w:rsidRDefault="002B37B7" w:rsidP="00062595">
            <w:pPr>
              <w:spacing w:before="0" w:after="0"/>
              <w:rPr>
                <w:rFonts w:cs="Arial"/>
                <w:sz w:val="20"/>
                <w:szCs w:val="20"/>
              </w:rPr>
            </w:pPr>
            <w:r w:rsidRPr="0021508D">
              <w:rPr>
                <w:rFonts w:cs="Arial"/>
                <w:sz w:val="20"/>
                <w:szCs w:val="20"/>
              </w:rPr>
              <w:t> </w:t>
            </w:r>
          </w:p>
        </w:tc>
        <w:tc>
          <w:tcPr>
            <w:tcW w:w="897" w:type="dxa"/>
            <w:tcBorders>
              <w:top w:val="single" w:sz="4" w:space="0" w:color="auto"/>
              <w:left w:val="nil"/>
              <w:bottom w:val="single" w:sz="4" w:space="0" w:color="auto"/>
              <w:right w:val="nil"/>
            </w:tcBorders>
            <w:shd w:val="clear" w:color="auto" w:fill="auto"/>
            <w:noWrap/>
            <w:vAlign w:val="bottom"/>
            <w:hideMark/>
          </w:tcPr>
          <w:p w:rsidR="002B37B7" w:rsidRPr="0021508D" w:rsidRDefault="002B37B7" w:rsidP="00062595">
            <w:pPr>
              <w:spacing w:before="0" w:after="0"/>
              <w:jc w:val="right"/>
              <w:rPr>
                <w:rFonts w:cs="Arial"/>
                <w:b/>
                <w:bCs/>
                <w:sz w:val="18"/>
                <w:szCs w:val="18"/>
              </w:rPr>
            </w:pPr>
            <w:r w:rsidRPr="0021508D">
              <w:rPr>
                <w:rFonts w:cs="Arial"/>
                <w:b/>
                <w:bCs/>
                <w:sz w:val="18"/>
                <w:szCs w:val="18"/>
              </w:rPr>
              <w:t>3906</w:t>
            </w:r>
          </w:p>
        </w:tc>
      </w:tr>
    </w:tbl>
    <w:p w:rsidR="00E27BE5" w:rsidRPr="005351C3" w:rsidRDefault="00E27BE5" w:rsidP="001F28B3">
      <w:pPr>
        <w:pStyle w:val="DHFNotes"/>
      </w:pPr>
      <w:r w:rsidRPr="005351C3">
        <w:t xml:space="preserve">Note: </w:t>
      </w:r>
      <w:r w:rsidR="001F28B3">
        <w:tab/>
      </w:r>
      <w:r w:rsidRPr="005351C3">
        <w:t xml:space="preserve">The Indigenous status of </w:t>
      </w:r>
      <w:r w:rsidR="00B0392F" w:rsidRPr="005351C3">
        <w:t>t</w:t>
      </w:r>
      <w:r w:rsidR="002B37B7" w:rsidRPr="005351C3">
        <w:t>wo</w:t>
      </w:r>
      <w:r w:rsidR="00B0392F" w:rsidRPr="005351C3">
        <w:t xml:space="preserve"> </w:t>
      </w:r>
      <w:r w:rsidRPr="005351C3">
        <w:t>mothers was unknown</w:t>
      </w:r>
      <w:r w:rsidR="002B37B7" w:rsidRPr="005351C3">
        <w:t>.</w:t>
      </w:r>
      <w:r w:rsidRPr="005351C3">
        <w:t xml:space="preserve"> </w:t>
      </w:r>
      <w:r w:rsidR="002B37B7" w:rsidRPr="005351C3">
        <w:t>T</w:t>
      </w:r>
      <w:r w:rsidRPr="005351C3">
        <w:t>hese mothers were only included in the count of All NT.</w:t>
      </w:r>
    </w:p>
    <w:p w:rsidR="003B08CC" w:rsidRDefault="003B08CC" w:rsidP="00C970A4"/>
    <w:p w:rsidR="00593CAD" w:rsidRPr="005351C3" w:rsidRDefault="00593CAD" w:rsidP="00593CAD">
      <w:pPr>
        <w:pStyle w:val="Caption"/>
        <w:rPr>
          <w:sz w:val="18"/>
          <w:szCs w:val="18"/>
        </w:rPr>
      </w:pPr>
      <w:bookmarkStart w:id="120" w:name="_Toc246147515"/>
      <w:bookmarkStart w:id="121" w:name="_Toc404605736"/>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10</w:t>
      </w:r>
      <w:r w:rsidRPr="005351C3">
        <w:rPr>
          <w:sz w:val="18"/>
          <w:szCs w:val="18"/>
        </w:rPr>
        <w:fldChar w:fldCharType="end"/>
      </w:r>
      <w:r w:rsidRPr="005351C3">
        <w:rPr>
          <w:sz w:val="18"/>
          <w:szCs w:val="18"/>
        </w:rPr>
        <w:t>.</w:t>
      </w:r>
      <w:proofErr w:type="gramEnd"/>
      <w:r w:rsidRPr="005351C3">
        <w:rPr>
          <w:sz w:val="18"/>
          <w:szCs w:val="18"/>
        </w:rPr>
        <w:t xml:space="preserve"> Maternal age, by Indigenous status and area of usual residence, NT mothers, </w:t>
      </w:r>
      <w:bookmarkEnd w:id="120"/>
      <w:r w:rsidR="0011403C" w:rsidRPr="005351C3">
        <w:rPr>
          <w:sz w:val="18"/>
          <w:szCs w:val="18"/>
        </w:rPr>
        <w:t>201</w:t>
      </w:r>
      <w:r w:rsidR="009B5740" w:rsidRPr="005351C3">
        <w:rPr>
          <w:sz w:val="18"/>
          <w:szCs w:val="18"/>
        </w:rPr>
        <w:t>2</w:t>
      </w:r>
      <w:bookmarkEnd w:id="121"/>
    </w:p>
    <w:tbl>
      <w:tblPr>
        <w:tblW w:w="7047" w:type="dxa"/>
        <w:tblInd w:w="93" w:type="dxa"/>
        <w:tblLook w:val="04A0" w:firstRow="1" w:lastRow="0" w:firstColumn="1" w:lastColumn="0" w:noHBand="0" w:noVBand="1"/>
      </w:tblPr>
      <w:tblGrid>
        <w:gridCol w:w="400"/>
        <w:gridCol w:w="2451"/>
        <w:gridCol w:w="851"/>
        <w:gridCol w:w="992"/>
        <w:gridCol w:w="992"/>
        <w:gridCol w:w="284"/>
        <w:gridCol w:w="1077"/>
      </w:tblGrid>
      <w:tr w:rsidR="009B5740" w:rsidRPr="0021508D" w:rsidTr="002530D5">
        <w:trPr>
          <w:trHeight w:val="255"/>
        </w:trPr>
        <w:tc>
          <w:tcPr>
            <w:tcW w:w="400" w:type="dxa"/>
            <w:tcBorders>
              <w:top w:val="single" w:sz="4" w:space="0" w:color="auto"/>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 </w:t>
            </w:r>
          </w:p>
        </w:tc>
        <w:tc>
          <w:tcPr>
            <w:tcW w:w="2451" w:type="dxa"/>
            <w:tcBorders>
              <w:top w:val="single" w:sz="4" w:space="0" w:color="auto"/>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 </w:t>
            </w:r>
          </w:p>
        </w:tc>
        <w:tc>
          <w:tcPr>
            <w:tcW w:w="2835" w:type="dxa"/>
            <w:gridSpan w:val="3"/>
            <w:tcBorders>
              <w:top w:val="single" w:sz="4" w:space="0" w:color="auto"/>
              <w:left w:val="nil"/>
              <w:bottom w:val="single" w:sz="4" w:space="0" w:color="auto"/>
              <w:right w:val="nil"/>
            </w:tcBorders>
            <w:shd w:val="clear" w:color="auto" w:fill="auto"/>
            <w:noWrap/>
            <w:vAlign w:val="bottom"/>
            <w:hideMark/>
          </w:tcPr>
          <w:p w:rsidR="009B5740" w:rsidRPr="0021508D" w:rsidRDefault="009B5740" w:rsidP="00062595">
            <w:pPr>
              <w:spacing w:before="0" w:after="0"/>
              <w:jc w:val="center"/>
              <w:rPr>
                <w:rFonts w:cs="Arial"/>
                <w:b/>
                <w:bCs/>
                <w:sz w:val="18"/>
                <w:szCs w:val="18"/>
              </w:rPr>
            </w:pPr>
            <w:r w:rsidRPr="0021508D">
              <w:rPr>
                <w:rFonts w:cs="Arial"/>
                <w:b/>
                <w:bCs/>
                <w:sz w:val="18"/>
                <w:szCs w:val="18"/>
              </w:rPr>
              <w:t>Maternal age (years)</w:t>
            </w:r>
          </w:p>
        </w:tc>
        <w:tc>
          <w:tcPr>
            <w:tcW w:w="284" w:type="dxa"/>
            <w:tcBorders>
              <w:top w:val="single" w:sz="4" w:space="0" w:color="auto"/>
              <w:left w:val="nil"/>
              <w:bottom w:val="nil"/>
              <w:right w:val="nil"/>
            </w:tcBorders>
            <w:shd w:val="clear" w:color="auto" w:fill="auto"/>
            <w:noWrap/>
            <w:vAlign w:val="bottom"/>
            <w:hideMark/>
          </w:tcPr>
          <w:p w:rsidR="009B5740" w:rsidRPr="0021508D" w:rsidRDefault="009B5740" w:rsidP="00062595">
            <w:pPr>
              <w:spacing w:before="0" w:after="0"/>
              <w:rPr>
                <w:rFonts w:cs="Arial"/>
                <w:sz w:val="20"/>
                <w:szCs w:val="20"/>
              </w:rPr>
            </w:pPr>
            <w:r w:rsidRPr="0021508D">
              <w:rPr>
                <w:rFonts w:cs="Arial"/>
                <w:sz w:val="20"/>
                <w:szCs w:val="20"/>
              </w:rPr>
              <w:t> </w:t>
            </w:r>
          </w:p>
        </w:tc>
        <w:tc>
          <w:tcPr>
            <w:tcW w:w="1077" w:type="dxa"/>
            <w:tcBorders>
              <w:top w:val="single" w:sz="4" w:space="0" w:color="auto"/>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Total</w:t>
            </w:r>
          </w:p>
        </w:tc>
      </w:tr>
      <w:tr w:rsidR="009B5740" w:rsidRPr="0021508D" w:rsidTr="002530D5">
        <w:trPr>
          <w:trHeight w:val="255"/>
        </w:trPr>
        <w:tc>
          <w:tcPr>
            <w:tcW w:w="400"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4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b/>
                <w:bCs/>
                <w:sz w:val="18"/>
                <w:szCs w:val="18"/>
              </w:rPr>
            </w:pPr>
            <w:r w:rsidRPr="0021508D">
              <w:rPr>
                <w:rFonts w:cs="Arial"/>
                <w:b/>
                <w:bCs/>
                <w:sz w:val="18"/>
                <w:szCs w:val="18"/>
              </w:rPr>
              <w:t>Area</w:t>
            </w:r>
          </w:p>
        </w:tc>
        <w:tc>
          <w:tcPr>
            <w:tcW w:w="851"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&lt;20</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20-34</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35+</w:t>
            </w: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1077"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 </w:t>
            </w:r>
          </w:p>
        </w:tc>
      </w:tr>
      <w:tr w:rsidR="009B5740" w:rsidRPr="0021508D" w:rsidTr="002530D5">
        <w:trPr>
          <w:trHeight w:val="255"/>
        </w:trPr>
        <w:tc>
          <w:tcPr>
            <w:tcW w:w="400"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 </w:t>
            </w:r>
          </w:p>
        </w:tc>
        <w:tc>
          <w:tcPr>
            <w:tcW w:w="2451"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rPr>
                <w:rFonts w:cs="Arial"/>
                <w:b/>
                <w:bCs/>
                <w:sz w:val="18"/>
                <w:szCs w:val="18"/>
              </w:rPr>
            </w:pPr>
            <w:r w:rsidRPr="0021508D">
              <w:rPr>
                <w:rFonts w:cs="Arial"/>
                <w:b/>
                <w:bCs/>
                <w:sz w:val="18"/>
                <w:szCs w:val="18"/>
              </w:rPr>
              <w:t> </w:t>
            </w:r>
          </w:p>
        </w:tc>
        <w:tc>
          <w:tcPr>
            <w:tcW w:w="851"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 </w:t>
            </w:r>
          </w:p>
        </w:tc>
        <w:tc>
          <w:tcPr>
            <w:tcW w:w="1077"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Number</w:t>
            </w:r>
          </w:p>
        </w:tc>
      </w:tr>
      <w:tr w:rsidR="009B5740" w:rsidRPr="0021508D" w:rsidTr="002530D5">
        <w:trPr>
          <w:trHeight w:val="255"/>
        </w:trPr>
        <w:tc>
          <w:tcPr>
            <w:tcW w:w="2851" w:type="dxa"/>
            <w:gridSpan w:val="2"/>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b/>
                <w:bCs/>
                <w:sz w:val="18"/>
                <w:szCs w:val="18"/>
              </w:rPr>
            </w:pPr>
            <w:r w:rsidRPr="0021508D">
              <w:rPr>
                <w:rFonts w:cs="Arial"/>
                <w:b/>
                <w:bCs/>
                <w:sz w:val="18"/>
                <w:szCs w:val="18"/>
              </w:rPr>
              <w:t>Indigenous</w:t>
            </w: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20"/>
                <w:szCs w:val="20"/>
              </w:rPr>
            </w:pPr>
          </w:p>
        </w:tc>
      </w:tr>
      <w:tr w:rsidR="009B5740" w:rsidRPr="0021508D" w:rsidTr="002530D5">
        <w:trPr>
          <w:trHeight w:val="255"/>
        </w:trPr>
        <w:tc>
          <w:tcPr>
            <w:tcW w:w="400"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4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Urban area</w:t>
            </w: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18.2</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71.2</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10.6</w:t>
            </w: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510</w:t>
            </w:r>
          </w:p>
        </w:tc>
      </w:tr>
      <w:tr w:rsidR="009B5740" w:rsidRPr="0021508D" w:rsidTr="002530D5">
        <w:trPr>
          <w:trHeight w:val="255"/>
        </w:trPr>
        <w:tc>
          <w:tcPr>
            <w:tcW w:w="400"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4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Rural/remote area</w:t>
            </w: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24.8</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68.9</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6.3</w:t>
            </w: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838</w:t>
            </w:r>
          </w:p>
        </w:tc>
      </w:tr>
      <w:tr w:rsidR="009B5740" w:rsidRPr="0021508D" w:rsidTr="002530D5">
        <w:trPr>
          <w:trHeight w:val="60"/>
        </w:trPr>
        <w:tc>
          <w:tcPr>
            <w:tcW w:w="400"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6"/>
                <w:szCs w:val="6"/>
              </w:rPr>
            </w:pPr>
          </w:p>
        </w:tc>
        <w:tc>
          <w:tcPr>
            <w:tcW w:w="24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6"/>
                <w:szCs w:val="6"/>
              </w:rPr>
            </w:pP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6"/>
                <w:szCs w:val="6"/>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p>
        </w:tc>
      </w:tr>
      <w:tr w:rsidR="009B5740" w:rsidRPr="0021508D" w:rsidTr="002530D5">
        <w:trPr>
          <w:trHeight w:val="255"/>
        </w:trPr>
        <w:tc>
          <w:tcPr>
            <w:tcW w:w="400"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rPr>
                <w:rFonts w:cs="Arial"/>
                <w:b/>
                <w:bCs/>
                <w:i/>
                <w:iCs/>
                <w:sz w:val="18"/>
                <w:szCs w:val="18"/>
              </w:rPr>
            </w:pPr>
            <w:r w:rsidRPr="0021508D">
              <w:rPr>
                <w:rFonts w:cs="Arial"/>
                <w:b/>
                <w:bCs/>
                <w:i/>
                <w:iCs/>
                <w:sz w:val="18"/>
                <w:szCs w:val="18"/>
              </w:rPr>
              <w:t> </w:t>
            </w:r>
          </w:p>
        </w:tc>
        <w:tc>
          <w:tcPr>
            <w:tcW w:w="2451"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rPr>
                <w:rFonts w:cs="Arial"/>
                <w:b/>
                <w:bCs/>
                <w:sz w:val="18"/>
                <w:szCs w:val="18"/>
              </w:rPr>
            </w:pPr>
            <w:r w:rsidRPr="0021508D">
              <w:rPr>
                <w:rFonts w:cs="Arial"/>
                <w:b/>
                <w:bCs/>
                <w:sz w:val="18"/>
                <w:szCs w:val="18"/>
              </w:rPr>
              <w:t>Total</w:t>
            </w:r>
          </w:p>
        </w:tc>
        <w:tc>
          <w:tcPr>
            <w:tcW w:w="851"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22.3</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69.7</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7.9</w:t>
            </w:r>
          </w:p>
        </w:tc>
        <w:tc>
          <w:tcPr>
            <w:tcW w:w="284"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 </w:t>
            </w:r>
          </w:p>
        </w:tc>
        <w:tc>
          <w:tcPr>
            <w:tcW w:w="1077"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1348</w:t>
            </w:r>
          </w:p>
        </w:tc>
      </w:tr>
      <w:tr w:rsidR="009B5740" w:rsidRPr="0021508D" w:rsidTr="002530D5">
        <w:trPr>
          <w:trHeight w:val="255"/>
        </w:trPr>
        <w:tc>
          <w:tcPr>
            <w:tcW w:w="2851" w:type="dxa"/>
            <w:gridSpan w:val="2"/>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b/>
                <w:bCs/>
                <w:sz w:val="18"/>
                <w:szCs w:val="18"/>
              </w:rPr>
            </w:pPr>
            <w:r w:rsidRPr="0021508D">
              <w:rPr>
                <w:rFonts w:cs="Arial"/>
                <w:b/>
                <w:bCs/>
                <w:sz w:val="18"/>
                <w:szCs w:val="18"/>
              </w:rPr>
              <w:t>Non-Indigenous</w:t>
            </w: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p>
        </w:tc>
      </w:tr>
      <w:tr w:rsidR="009B5740" w:rsidRPr="0021508D" w:rsidTr="002530D5">
        <w:trPr>
          <w:trHeight w:val="255"/>
        </w:trPr>
        <w:tc>
          <w:tcPr>
            <w:tcW w:w="400"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4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Urban area</w:t>
            </w: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3.1</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76.9</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20.1</w:t>
            </w: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2426</w:t>
            </w:r>
          </w:p>
        </w:tc>
      </w:tr>
      <w:tr w:rsidR="009B5740" w:rsidRPr="0021508D" w:rsidTr="002530D5">
        <w:trPr>
          <w:trHeight w:val="255"/>
        </w:trPr>
        <w:tc>
          <w:tcPr>
            <w:tcW w:w="400"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4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Rural/remote area</w:t>
            </w: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3.8</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80.0</w:t>
            </w: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16.2</w:t>
            </w: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130</w:t>
            </w:r>
          </w:p>
        </w:tc>
      </w:tr>
      <w:tr w:rsidR="009B5740" w:rsidRPr="0021508D" w:rsidTr="002530D5">
        <w:trPr>
          <w:trHeight w:val="60"/>
        </w:trPr>
        <w:tc>
          <w:tcPr>
            <w:tcW w:w="400"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6"/>
                <w:szCs w:val="6"/>
              </w:rPr>
            </w:pPr>
          </w:p>
        </w:tc>
        <w:tc>
          <w:tcPr>
            <w:tcW w:w="24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6"/>
                <w:szCs w:val="6"/>
              </w:rPr>
            </w:pPr>
          </w:p>
        </w:tc>
        <w:tc>
          <w:tcPr>
            <w:tcW w:w="851"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6"/>
                <w:szCs w:val="6"/>
              </w:rPr>
            </w:pPr>
          </w:p>
        </w:tc>
        <w:tc>
          <w:tcPr>
            <w:tcW w:w="1077" w:type="dxa"/>
            <w:tcBorders>
              <w:top w:val="nil"/>
              <w:left w:val="nil"/>
              <w:bottom w:val="nil"/>
              <w:right w:val="nil"/>
            </w:tcBorders>
            <w:shd w:val="clear" w:color="auto" w:fill="auto"/>
            <w:noWrap/>
            <w:vAlign w:val="bottom"/>
            <w:hideMark/>
          </w:tcPr>
          <w:p w:rsidR="009B5740" w:rsidRPr="0021508D" w:rsidRDefault="009B5740" w:rsidP="00062595">
            <w:pPr>
              <w:spacing w:before="0" w:after="0"/>
              <w:rPr>
                <w:rFonts w:cs="Arial"/>
                <w:sz w:val="6"/>
                <w:szCs w:val="6"/>
              </w:rPr>
            </w:pPr>
          </w:p>
        </w:tc>
      </w:tr>
      <w:tr w:rsidR="009B5740" w:rsidRPr="0021508D" w:rsidTr="002530D5">
        <w:trPr>
          <w:trHeight w:val="255"/>
        </w:trPr>
        <w:tc>
          <w:tcPr>
            <w:tcW w:w="400"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rPr>
                <w:rFonts w:cs="Arial"/>
                <w:sz w:val="18"/>
                <w:szCs w:val="18"/>
              </w:rPr>
            </w:pPr>
            <w:r w:rsidRPr="0021508D">
              <w:rPr>
                <w:rFonts w:cs="Arial"/>
                <w:sz w:val="18"/>
                <w:szCs w:val="18"/>
              </w:rPr>
              <w:t> </w:t>
            </w:r>
          </w:p>
        </w:tc>
        <w:tc>
          <w:tcPr>
            <w:tcW w:w="2451"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rPr>
                <w:rFonts w:cs="Arial"/>
                <w:b/>
                <w:bCs/>
                <w:sz w:val="18"/>
                <w:szCs w:val="18"/>
              </w:rPr>
            </w:pPr>
            <w:r w:rsidRPr="0021508D">
              <w:rPr>
                <w:rFonts w:cs="Arial"/>
                <w:b/>
                <w:bCs/>
                <w:sz w:val="18"/>
                <w:szCs w:val="18"/>
              </w:rPr>
              <w:t>Total</w:t>
            </w:r>
          </w:p>
        </w:tc>
        <w:tc>
          <w:tcPr>
            <w:tcW w:w="851"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3.1</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77.0</w:t>
            </w:r>
          </w:p>
        </w:tc>
        <w:tc>
          <w:tcPr>
            <w:tcW w:w="992"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sz w:val="18"/>
                <w:szCs w:val="18"/>
              </w:rPr>
            </w:pPr>
            <w:r w:rsidRPr="0021508D">
              <w:rPr>
                <w:rFonts w:cs="Arial"/>
                <w:sz w:val="18"/>
                <w:szCs w:val="18"/>
              </w:rPr>
              <w:t>19.9</w:t>
            </w:r>
          </w:p>
        </w:tc>
        <w:tc>
          <w:tcPr>
            <w:tcW w:w="284"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 </w:t>
            </w:r>
          </w:p>
        </w:tc>
        <w:tc>
          <w:tcPr>
            <w:tcW w:w="1077" w:type="dxa"/>
            <w:tcBorders>
              <w:top w:val="nil"/>
              <w:left w:val="nil"/>
              <w:bottom w:val="single" w:sz="4" w:space="0" w:color="auto"/>
              <w:right w:val="nil"/>
            </w:tcBorders>
            <w:shd w:val="clear" w:color="auto" w:fill="auto"/>
            <w:noWrap/>
            <w:vAlign w:val="bottom"/>
            <w:hideMark/>
          </w:tcPr>
          <w:p w:rsidR="009B5740" w:rsidRPr="0021508D" w:rsidRDefault="009B5740" w:rsidP="00062595">
            <w:pPr>
              <w:spacing w:before="0" w:after="0"/>
              <w:jc w:val="right"/>
              <w:rPr>
                <w:rFonts w:cs="Arial"/>
                <w:b/>
                <w:bCs/>
                <w:sz w:val="18"/>
                <w:szCs w:val="18"/>
              </w:rPr>
            </w:pPr>
            <w:r w:rsidRPr="0021508D">
              <w:rPr>
                <w:rFonts w:cs="Arial"/>
                <w:b/>
                <w:bCs/>
                <w:sz w:val="18"/>
                <w:szCs w:val="18"/>
              </w:rPr>
              <w:t>2556</w:t>
            </w:r>
          </w:p>
        </w:tc>
      </w:tr>
    </w:tbl>
    <w:p w:rsidR="002530D5" w:rsidRDefault="00593CAD" w:rsidP="002530D5">
      <w:pPr>
        <w:pStyle w:val="DHFNotes"/>
      </w:pPr>
      <w:r w:rsidRPr="005351C3">
        <w:t>Note:</w:t>
      </w:r>
      <w:r w:rsidR="00B20CA6" w:rsidRPr="005351C3">
        <w:t xml:space="preserve"> </w:t>
      </w:r>
      <w:r w:rsidR="001F28B3">
        <w:tab/>
      </w:r>
      <w:r w:rsidRPr="005351C3">
        <w:t xml:space="preserve">Urban area covers the two urban districts: Darwin and Alice Springs plus the major townships: Katherine, Tennant Creek </w:t>
      </w:r>
    </w:p>
    <w:p w:rsidR="00593CAD" w:rsidRPr="005351C3" w:rsidRDefault="00593CAD" w:rsidP="002530D5">
      <w:pPr>
        <w:pStyle w:val="DHFNotes"/>
        <w:ind w:firstLine="0"/>
      </w:pPr>
      <w:proofErr w:type="gramStart"/>
      <w:r w:rsidRPr="005351C3">
        <w:t>and</w:t>
      </w:r>
      <w:proofErr w:type="gramEnd"/>
      <w:r w:rsidRPr="005351C3">
        <w:t xml:space="preserve"> Nhulunbuy; rural/remote area covers the rest of the NT. </w:t>
      </w:r>
    </w:p>
    <w:p w:rsidR="008B55B4" w:rsidRPr="005351C3" w:rsidRDefault="008B55B4" w:rsidP="001F28B3">
      <w:pPr>
        <w:pStyle w:val="DHFNotes"/>
      </w:pPr>
    </w:p>
    <w:p w:rsidR="008B55B4" w:rsidRPr="005351C3" w:rsidRDefault="008B55B4" w:rsidP="001F28B3">
      <w:pPr>
        <w:pStyle w:val="DHFNotes"/>
      </w:pPr>
    </w:p>
    <w:p w:rsidR="00593CAD" w:rsidRPr="005351C3" w:rsidRDefault="00593CAD" w:rsidP="00C970A4">
      <w:pPr>
        <w:pStyle w:val="Caption"/>
        <w:rPr>
          <w:sz w:val="18"/>
          <w:szCs w:val="18"/>
        </w:rPr>
      </w:pPr>
      <w:bookmarkStart w:id="122" w:name="_Toc246147516"/>
      <w:bookmarkStart w:id="123" w:name="_Toc404605737"/>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11</w:t>
      </w:r>
      <w:r w:rsidRPr="005351C3">
        <w:rPr>
          <w:sz w:val="18"/>
          <w:szCs w:val="18"/>
        </w:rPr>
        <w:fldChar w:fldCharType="end"/>
      </w:r>
      <w:r w:rsidRPr="005351C3">
        <w:rPr>
          <w:sz w:val="18"/>
          <w:szCs w:val="18"/>
        </w:rPr>
        <w:t>.</w:t>
      </w:r>
      <w:proofErr w:type="gramEnd"/>
      <w:r w:rsidRPr="005351C3">
        <w:rPr>
          <w:sz w:val="18"/>
          <w:szCs w:val="18"/>
        </w:rPr>
        <w:t xml:space="preserve"> Maternal parity, by Indigenous status, NT mothers, </w:t>
      </w:r>
      <w:bookmarkEnd w:id="122"/>
      <w:r w:rsidR="0011403C" w:rsidRPr="005351C3">
        <w:rPr>
          <w:sz w:val="18"/>
          <w:szCs w:val="18"/>
        </w:rPr>
        <w:t>201</w:t>
      </w:r>
      <w:r w:rsidR="00296D7F" w:rsidRPr="005351C3">
        <w:rPr>
          <w:sz w:val="18"/>
          <w:szCs w:val="18"/>
        </w:rPr>
        <w:t>2</w:t>
      </w:r>
      <w:bookmarkEnd w:id="123"/>
    </w:p>
    <w:tbl>
      <w:tblPr>
        <w:tblW w:w="7040" w:type="dxa"/>
        <w:tblInd w:w="93" w:type="dxa"/>
        <w:tblLook w:val="04A0" w:firstRow="1" w:lastRow="0" w:firstColumn="1" w:lastColumn="0" w:noHBand="0" w:noVBand="1"/>
      </w:tblPr>
      <w:tblGrid>
        <w:gridCol w:w="1420"/>
        <w:gridCol w:w="1038"/>
        <w:gridCol w:w="702"/>
        <w:gridCol w:w="280"/>
        <w:gridCol w:w="990"/>
        <w:gridCol w:w="670"/>
        <w:gridCol w:w="280"/>
        <w:gridCol w:w="990"/>
        <w:gridCol w:w="670"/>
      </w:tblGrid>
      <w:tr w:rsidR="00296D7F" w:rsidRPr="0021508D" w:rsidTr="00062595">
        <w:trPr>
          <w:trHeight w:val="255"/>
        </w:trPr>
        <w:tc>
          <w:tcPr>
            <w:tcW w:w="1420" w:type="dxa"/>
            <w:tcBorders>
              <w:top w:val="single" w:sz="4" w:space="0" w:color="auto"/>
              <w:left w:val="nil"/>
              <w:bottom w:val="nil"/>
              <w:right w:val="nil"/>
            </w:tcBorders>
            <w:shd w:val="clear" w:color="auto" w:fill="auto"/>
            <w:noWrap/>
            <w:vAlign w:val="bottom"/>
            <w:hideMark/>
          </w:tcPr>
          <w:p w:rsidR="00296D7F" w:rsidRPr="0021508D" w:rsidRDefault="00296D7F" w:rsidP="00062595">
            <w:pPr>
              <w:spacing w:before="0" w:after="0"/>
              <w:rPr>
                <w:rFonts w:cs="Arial"/>
                <w:b/>
                <w:bCs/>
                <w:sz w:val="18"/>
                <w:szCs w:val="18"/>
              </w:rPr>
            </w:pPr>
            <w:r w:rsidRPr="0021508D">
              <w:rPr>
                <w:rFonts w:cs="Arial"/>
                <w:b/>
                <w:bCs/>
                <w:sz w:val="18"/>
                <w:szCs w:val="18"/>
              </w:rPr>
              <w:t>Parity</w:t>
            </w:r>
          </w:p>
        </w:tc>
        <w:tc>
          <w:tcPr>
            <w:tcW w:w="1740" w:type="dxa"/>
            <w:gridSpan w:val="2"/>
            <w:tcBorders>
              <w:top w:val="single" w:sz="4" w:space="0" w:color="auto"/>
              <w:left w:val="nil"/>
              <w:bottom w:val="single" w:sz="4" w:space="0" w:color="auto"/>
              <w:right w:val="nil"/>
            </w:tcBorders>
            <w:shd w:val="clear" w:color="auto" w:fill="auto"/>
            <w:noWrap/>
            <w:vAlign w:val="bottom"/>
            <w:hideMark/>
          </w:tcPr>
          <w:p w:rsidR="00296D7F" w:rsidRPr="0021508D" w:rsidRDefault="00296D7F" w:rsidP="00062595">
            <w:pPr>
              <w:spacing w:before="0" w:after="0"/>
              <w:jc w:val="center"/>
              <w:rPr>
                <w:rFonts w:cs="Arial"/>
                <w:b/>
                <w:bCs/>
                <w:sz w:val="18"/>
                <w:szCs w:val="18"/>
              </w:rPr>
            </w:pPr>
            <w:r w:rsidRPr="0021508D">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 </w:t>
            </w:r>
          </w:p>
        </w:tc>
        <w:tc>
          <w:tcPr>
            <w:tcW w:w="1660" w:type="dxa"/>
            <w:gridSpan w:val="2"/>
            <w:tcBorders>
              <w:top w:val="single" w:sz="4" w:space="0" w:color="auto"/>
              <w:left w:val="nil"/>
              <w:bottom w:val="single" w:sz="4" w:space="0" w:color="auto"/>
              <w:right w:val="nil"/>
            </w:tcBorders>
            <w:shd w:val="clear" w:color="auto" w:fill="auto"/>
            <w:noWrap/>
            <w:vAlign w:val="bottom"/>
            <w:hideMark/>
          </w:tcPr>
          <w:p w:rsidR="00296D7F" w:rsidRPr="0021508D" w:rsidRDefault="00296D7F" w:rsidP="00062595">
            <w:pPr>
              <w:spacing w:before="0" w:after="0"/>
              <w:jc w:val="center"/>
              <w:rPr>
                <w:rFonts w:cs="Arial"/>
                <w:b/>
                <w:bCs/>
                <w:sz w:val="18"/>
                <w:szCs w:val="18"/>
              </w:rPr>
            </w:pPr>
            <w:r w:rsidRPr="0021508D">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 </w:t>
            </w:r>
          </w:p>
        </w:tc>
        <w:tc>
          <w:tcPr>
            <w:tcW w:w="1660" w:type="dxa"/>
            <w:gridSpan w:val="2"/>
            <w:tcBorders>
              <w:top w:val="single" w:sz="4" w:space="0" w:color="auto"/>
              <w:left w:val="nil"/>
              <w:bottom w:val="single" w:sz="4" w:space="0" w:color="auto"/>
              <w:right w:val="nil"/>
            </w:tcBorders>
            <w:shd w:val="clear" w:color="auto" w:fill="auto"/>
            <w:noWrap/>
            <w:vAlign w:val="bottom"/>
            <w:hideMark/>
          </w:tcPr>
          <w:p w:rsidR="00296D7F" w:rsidRPr="0021508D" w:rsidRDefault="00296D7F" w:rsidP="00062595">
            <w:pPr>
              <w:spacing w:before="0" w:after="0"/>
              <w:jc w:val="center"/>
              <w:rPr>
                <w:rFonts w:cs="Arial"/>
                <w:b/>
                <w:bCs/>
                <w:sz w:val="18"/>
                <w:szCs w:val="18"/>
              </w:rPr>
            </w:pPr>
            <w:r w:rsidRPr="0021508D">
              <w:rPr>
                <w:rFonts w:cs="Arial"/>
                <w:b/>
                <w:bCs/>
                <w:sz w:val="18"/>
                <w:szCs w:val="18"/>
              </w:rPr>
              <w:t>All NT</w:t>
            </w:r>
          </w:p>
        </w:tc>
      </w:tr>
      <w:tr w:rsidR="00296D7F" w:rsidRPr="0021508D" w:rsidTr="00062595">
        <w:trPr>
          <w:trHeight w:val="255"/>
        </w:trPr>
        <w:tc>
          <w:tcPr>
            <w:tcW w:w="142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rPr>
                <w:rFonts w:cs="Arial"/>
                <w:b/>
                <w:bCs/>
                <w:sz w:val="18"/>
                <w:szCs w:val="18"/>
              </w:rPr>
            </w:pPr>
            <w:r w:rsidRPr="0021508D">
              <w:rPr>
                <w:rFonts w:cs="Arial"/>
                <w:b/>
                <w:bCs/>
                <w:sz w:val="18"/>
                <w:szCs w:val="18"/>
              </w:rPr>
              <w:t> </w:t>
            </w:r>
          </w:p>
        </w:tc>
        <w:tc>
          <w:tcPr>
            <w:tcW w:w="1038"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Number</w:t>
            </w:r>
          </w:p>
        </w:tc>
        <w:tc>
          <w:tcPr>
            <w:tcW w:w="702"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 </w:t>
            </w:r>
          </w:p>
        </w:tc>
        <w:tc>
          <w:tcPr>
            <w:tcW w:w="99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Number</w:t>
            </w:r>
          </w:p>
        </w:tc>
        <w:tc>
          <w:tcPr>
            <w:tcW w:w="67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 </w:t>
            </w:r>
          </w:p>
        </w:tc>
        <w:tc>
          <w:tcPr>
            <w:tcW w:w="99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Number</w:t>
            </w:r>
          </w:p>
        </w:tc>
        <w:tc>
          <w:tcPr>
            <w:tcW w:w="67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jc w:val="right"/>
              <w:rPr>
                <w:rFonts w:cs="Arial"/>
                <w:b/>
                <w:bCs/>
                <w:sz w:val="18"/>
                <w:szCs w:val="18"/>
              </w:rPr>
            </w:pPr>
            <w:r w:rsidRPr="0021508D">
              <w:rPr>
                <w:rFonts w:cs="Arial"/>
                <w:b/>
                <w:bCs/>
                <w:sz w:val="18"/>
                <w:szCs w:val="18"/>
              </w:rPr>
              <w:t>%</w:t>
            </w:r>
          </w:p>
        </w:tc>
      </w:tr>
      <w:tr w:rsidR="00296D7F" w:rsidRPr="0021508D" w:rsidTr="00062595">
        <w:trPr>
          <w:trHeight w:val="255"/>
        </w:trPr>
        <w:tc>
          <w:tcPr>
            <w:tcW w:w="142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r w:rsidRPr="0021508D">
              <w:rPr>
                <w:rFonts w:cs="Arial"/>
                <w:sz w:val="18"/>
                <w:szCs w:val="18"/>
              </w:rPr>
              <w:t>0</w:t>
            </w:r>
          </w:p>
        </w:tc>
        <w:tc>
          <w:tcPr>
            <w:tcW w:w="1038"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454</w:t>
            </w:r>
          </w:p>
        </w:tc>
        <w:tc>
          <w:tcPr>
            <w:tcW w:w="702"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33.7</w:t>
            </w: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1121</w:t>
            </w: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43.9</w:t>
            </w: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1576</w:t>
            </w: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40.3</w:t>
            </w:r>
          </w:p>
        </w:tc>
      </w:tr>
      <w:tr w:rsidR="00296D7F" w:rsidRPr="0021508D" w:rsidTr="00062595">
        <w:trPr>
          <w:trHeight w:val="255"/>
        </w:trPr>
        <w:tc>
          <w:tcPr>
            <w:tcW w:w="142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r w:rsidRPr="0021508D">
              <w:rPr>
                <w:rFonts w:cs="Arial"/>
                <w:sz w:val="18"/>
                <w:szCs w:val="18"/>
              </w:rPr>
              <w:t>1-2</w:t>
            </w:r>
          </w:p>
        </w:tc>
        <w:tc>
          <w:tcPr>
            <w:tcW w:w="1038"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577</w:t>
            </w:r>
          </w:p>
        </w:tc>
        <w:tc>
          <w:tcPr>
            <w:tcW w:w="702"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42.8</w:t>
            </w: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1246</w:t>
            </w: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48.7</w:t>
            </w: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1824</w:t>
            </w: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46.7</w:t>
            </w:r>
          </w:p>
        </w:tc>
      </w:tr>
      <w:tr w:rsidR="00296D7F" w:rsidRPr="0021508D" w:rsidTr="00062595">
        <w:trPr>
          <w:trHeight w:val="255"/>
        </w:trPr>
        <w:tc>
          <w:tcPr>
            <w:tcW w:w="142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r w:rsidRPr="0021508D">
              <w:rPr>
                <w:rFonts w:cs="Arial"/>
                <w:sz w:val="18"/>
                <w:szCs w:val="18"/>
              </w:rPr>
              <w:t>3+</w:t>
            </w:r>
          </w:p>
        </w:tc>
        <w:tc>
          <w:tcPr>
            <w:tcW w:w="1038"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317</w:t>
            </w:r>
          </w:p>
        </w:tc>
        <w:tc>
          <w:tcPr>
            <w:tcW w:w="702"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23.5</w:t>
            </w: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189</w:t>
            </w: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7.4</w:t>
            </w: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506</w:t>
            </w: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jc w:val="right"/>
              <w:rPr>
                <w:rFonts w:cs="Arial"/>
                <w:sz w:val="18"/>
                <w:szCs w:val="18"/>
              </w:rPr>
            </w:pPr>
            <w:r w:rsidRPr="0021508D">
              <w:rPr>
                <w:rFonts w:cs="Arial"/>
                <w:sz w:val="18"/>
                <w:szCs w:val="18"/>
              </w:rPr>
              <w:t>13.0</w:t>
            </w:r>
          </w:p>
        </w:tc>
      </w:tr>
      <w:tr w:rsidR="00296D7F" w:rsidRPr="0021508D" w:rsidTr="00062595">
        <w:trPr>
          <w:trHeight w:val="60"/>
        </w:trPr>
        <w:tc>
          <w:tcPr>
            <w:tcW w:w="142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1038"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702"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28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99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c>
          <w:tcPr>
            <w:tcW w:w="670" w:type="dxa"/>
            <w:tcBorders>
              <w:top w:val="nil"/>
              <w:left w:val="nil"/>
              <w:bottom w:val="nil"/>
              <w:right w:val="nil"/>
            </w:tcBorders>
            <w:shd w:val="clear" w:color="auto" w:fill="auto"/>
            <w:noWrap/>
            <w:vAlign w:val="bottom"/>
            <w:hideMark/>
          </w:tcPr>
          <w:p w:rsidR="00296D7F" w:rsidRPr="0021508D" w:rsidRDefault="00296D7F" w:rsidP="00062595">
            <w:pPr>
              <w:spacing w:before="0" w:after="0"/>
              <w:rPr>
                <w:rFonts w:cs="Arial"/>
                <w:sz w:val="20"/>
                <w:szCs w:val="20"/>
              </w:rPr>
            </w:pPr>
          </w:p>
        </w:tc>
      </w:tr>
      <w:tr w:rsidR="00296D7F" w:rsidRPr="0021508D" w:rsidTr="00062595">
        <w:trPr>
          <w:trHeight w:val="255"/>
        </w:trPr>
        <w:tc>
          <w:tcPr>
            <w:tcW w:w="1420" w:type="dxa"/>
            <w:tcBorders>
              <w:top w:val="nil"/>
              <w:left w:val="nil"/>
              <w:bottom w:val="single" w:sz="4" w:space="0" w:color="auto"/>
              <w:right w:val="nil"/>
            </w:tcBorders>
            <w:shd w:val="clear" w:color="auto" w:fill="auto"/>
            <w:noWrap/>
            <w:vAlign w:val="bottom"/>
            <w:hideMark/>
          </w:tcPr>
          <w:p w:rsidR="00296D7F" w:rsidRPr="0021508D" w:rsidRDefault="00296D7F" w:rsidP="00062595">
            <w:pPr>
              <w:spacing w:before="0" w:after="0"/>
              <w:rPr>
                <w:rFonts w:cs="Arial"/>
                <w:b/>
                <w:bCs/>
                <w:sz w:val="18"/>
                <w:szCs w:val="18"/>
              </w:rPr>
            </w:pPr>
            <w:r w:rsidRPr="0021508D">
              <w:rPr>
                <w:rFonts w:cs="Arial"/>
                <w:b/>
                <w:bCs/>
                <w:sz w:val="18"/>
                <w:szCs w:val="18"/>
              </w:rPr>
              <w:t>Total</w:t>
            </w:r>
          </w:p>
        </w:tc>
        <w:tc>
          <w:tcPr>
            <w:tcW w:w="1038"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jc w:val="right"/>
              <w:rPr>
                <w:rFonts w:cs="Arial"/>
                <w:b/>
                <w:bCs/>
                <w:iCs/>
                <w:sz w:val="18"/>
                <w:szCs w:val="18"/>
              </w:rPr>
            </w:pPr>
            <w:r w:rsidRPr="00AA5C0C">
              <w:rPr>
                <w:rFonts w:cs="Arial"/>
                <w:b/>
                <w:bCs/>
                <w:iCs/>
                <w:sz w:val="18"/>
                <w:szCs w:val="18"/>
              </w:rPr>
              <w:t>1348</w:t>
            </w:r>
          </w:p>
        </w:tc>
        <w:tc>
          <w:tcPr>
            <w:tcW w:w="702"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jc w:val="right"/>
              <w:rPr>
                <w:rFonts w:cs="Arial"/>
                <w:b/>
                <w:bCs/>
                <w:iCs/>
                <w:sz w:val="18"/>
                <w:szCs w:val="18"/>
              </w:rPr>
            </w:pPr>
            <w:r w:rsidRPr="00AA5C0C">
              <w:rPr>
                <w:rFonts w:cs="Arial"/>
                <w:b/>
                <w:bCs/>
                <w:iCs/>
                <w:sz w:val="18"/>
                <w:szCs w:val="18"/>
              </w:rPr>
              <w:t>100.0</w:t>
            </w:r>
          </w:p>
        </w:tc>
        <w:tc>
          <w:tcPr>
            <w:tcW w:w="280"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rPr>
                <w:rFonts w:cs="Arial"/>
                <w:b/>
                <w:bCs/>
                <w:iCs/>
                <w:sz w:val="18"/>
                <w:szCs w:val="18"/>
              </w:rPr>
            </w:pPr>
            <w:r w:rsidRPr="00AA5C0C">
              <w:rPr>
                <w:rFonts w:cs="Arial"/>
                <w:b/>
                <w:bCs/>
                <w:iCs/>
                <w:sz w:val="18"/>
                <w:szCs w:val="18"/>
              </w:rPr>
              <w:t> </w:t>
            </w:r>
          </w:p>
        </w:tc>
        <w:tc>
          <w:tcPr>
            <w:tcW w:w="990"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jc w:val="right"/>
              <w:rPr>
                <w:rFonts w:cs="Arial"/>
                <w:b/>
                <w:bCs/>
                <w:iCs/>
                <w:sz w:val="18"/>
                <w:szCs w:val="18"/>
              </w:rPr>
            </w:pPr>
            <w:r w:rsidRPr="00AA5C0C">
              <w:rPr>
                <w:rFonts w:cs="Arial"/>
                <w:b/>
                <w:bCs/>
                <w:iCs/>
                <w:sz w:val="18"/>
                <w:szCs w:val="18"/>
              </w:rPr>
              <w:t>2556</w:t>
            </w:r>
          </w:p>
        </w:tc>
        <w:tc>
          <w:tcPr>
            <w:tcW w:w="670"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jc w:val="right"/>
              <w:rPr>
                <w:rFonts w:cs="Arial"/>
                <w:b/>
                <w:bCs/>
                <w:iCs/>
                <w:sz w:val="18"/>
                <w:szCs w:val="18"/>
              </w:rPr>
            </w:pPr>
            <w:r w:rsidRPr="00AA5C0C">
              <w:rPr>
                <w:rFonts w:cs="Arial"/>
                <w:b/>
                <w:bCs/>
                <w:iCs/>
                <w:sz w:val="18"/>
                <w:szCs w:val="18"/>
              </w:rPr>
              <w:t>100.0</w:t>
            </w:r>
          </w:p>
        </w:tc>
        <w:tc>
          <w:tcPr>
            <w:tcW w:w="280"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rPr>
                <w:rFonts w:cs="Arial"/>
                <w:b/>
                <w:bCs/>
                <w:iCs/>
                <w:sz w:val="18"/>
                <w:szCs w:val="18"/>
              </w:rPr>
            </w:pPr>
            <w:r w:rsidRPr="00AA5C0C">
              <w:rPr>
                <w:rFonts w:cs="Arial"/>
                <w:b/>
                <w:bCs/>
                <w:iCs/>
                <w:sz w:val="18"/>
                <w:szCs w:val="18"/>
              </w:rPr>
              <w:t> </w:t>
            </w:r>
          </w:p>
        </w:tc>
        <w:tc>
          <w:tcPr>
            <w:tcW w:w="990"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jc w:val="right"/>
              <w:rPr>
                <w:rFonts w:cs="Arial"/>
                <w:b/>
                <w:bCs/>
                <w:iCs/>
                <w:sz w:val="18"/>
                <w:szCs w:val="18"/>
              </w:rPr>
            </w:pPr>
            <w:r w:rsidRPr="00AA5C0C">
              <w:rPr>
                <w:rFonts w:cs="Arial"/>
                <w:b/>
                <w:bCs/>
                <w:iCs/>
                <w:sz w:val="18"/>
                <w:szCs w:val="18"/>
              </w:rPr>
              <w:t>3906</w:t>
            </w:r>
          </w:p>
        </w:tc>
        <w:tc>
          <w:tcPr>
            <w:tcW w:w="670" w:type="dxa"/>
            <w:tcBorders>
              <w:top w:val="nil"/>
              <w:left w:val="nil"/>
              <w:bottom w:val="single" w:sz="4" w:space="0" w:color="auto"/>
              <w:right w:val="nil"/>
            </w:tcBorders>
            <w:shd w:val="clear" w:color="auto" w:fill="auto"/>
            <w:noWrap/>
            <w:vAlign w:val="bottom"/>
            <w:hideMark/>
          </w:tcPr>
          <w:p w:rsidR="00296D7F" w:rsidRPr="00AA5C0C" w:rsidRDefault="00296D7F" w:rsidP="00062595">
            <w:pPr>
              <w:spacing w:before="0" w:after="0"/>
              <w:jc w:val="right"/>
              <w:rPr>
                <w:rFonts w:cs="Arial"/>
                <w:b/>
                <w:bCs/>
                <w:iCs/>
                <w:sz w:val="18"/>
                <w:szCs w:val="18"/>
              </w:rPr>
            </w:pPr>
            <w:r w:rsidRPr="00AA5C0C">
              <w:rPr>
                <w:rFonts w:cs="Arial"/>
                <w:b/>
                <w:bCs/>
                <w:iCs/>
                <w:sz w:val="18"/>
                <w:szCs w:val="18"/>
              </w:rPr>
              <w:t>100.0</w:t>
            </w:r>
          </w:p>
        </w:tc>
      </w:tr>
    </w:tbl>
    <w:p w:rsidR="00B20CA6" w:rsidRPr="005351C3" w:rsidRDefault="00593CAD" w:rsidP="001F28B3">
      <w:pPr>
        <w:pStyle w:val="DHFNotes"/>
      </w:pPr>
      <w:r w:rsidRPr="005351C3">
        <w:t>Note</w:t>
      </w:r>
      <w:r w:rsidR="00B20CA6" w:rsidRPr="005351C3">
        <w:t>s</w:t>
      </w:r>
      <w:r w:rsidRPr="005351C3">
        <w:t xml:space="preserve">: </w:t>
      </w:r>
    </w:p>
    <w:p w:rsidR="00593CAD" w:rsidRPr="005351C3" w:rsidRDefault="00B20CA6" w:rsidP="001F28B3">
      <w:pPr>
        <w:pStyle w:val="DHFNotes"/>
      </w:pPr>
      <w:r w:rsidRPr="005351C3">
        <w:t>(</w:t>
      </w:r>
      <w:r w:rsidR="0011403C" w:rsidRPr="005351C3">
        <w:t>1</w:t>
      </w:r>
      <w:r w:rsidRPr="005351C3">
        <w:t>)</w:t>
      </w:r>
      <w:r w:rsidR="001F28B3">
        <w:tab/>
      </w:r>
      <w:r w:rsidRPr="005351C3">
        <w:t xml:space="preserve"> </w:t>
      </w:r>
      <w:r w:rsidR="00593CAD" w:rsidRPr="005351C3">
        <w:t xml:space="preserve">Parity is the number of previous births a woman has had of at least </w:t>
      </w:r>
      <w:r w:rsidR="0011403C" w:rsidRPr="005351C3">
        <w:t>20</w:t>
      </w:r>
      <w:r w:rsidR="00593CAD" w:rsidRPr="005351C3">
        <w:t xml:space="preserve"> weeks duration.</w:t>
      </w:r>
    </w:p>
    <w:p w:rsidR="00593CAD" w:rsidRPr="005351C3" w:rsidRDefault="00B20CA6" w:rsidP="001F28B3">
      <w:pPr>
        <w:pStyle w:val="DHFNotes"/>
      </w:pPr>
      <w:r w:rsidRPr="005351C3">
        <w:t>(</w:t>
      </w:r>
      <w:r w:rsidR="0011403C" w:rsidRPr="005351C3">
        <w:t>2</w:t>
      </w:r>
      <w:r w:rsidRPr="005351C3">
        <w:t>)</w:t>
      </w:r>
      <w:r w:rsidR="001F28B3">
        <w:tab/>
      </w:r>
      <w:r w:rsidRPr="005351C3">
        <w:t xml:space="preserve">The Indigenous status of </w:t>
      </w:r>
      <w:r w:rsidR="00296D7F" w:rsidRPr="005351C3">
        <w:t>two</w:t>
      </w:r>
      <w:r w:rsidR="00B0392F" w:rsidRPr="005351C3">
        <w:t xml:space="preserve"> </w:t>
      </w:r>
      <w:r w:rsidRPr="005351C3">
        <w:t>mothers was unknown</w:t>
      </w:r>
      <w:r w:rsidR="00296D7F" w:rsidRPr="005351C3">
        <w:t>.</w:t>
      </w:r>
      <w:r w:rsidRPr="005351C3">
        <w:t xml:space="preserve"> </w:t>
      </w:r>
      <w:r w:rsidR="00296D7F" w:rsidRPr="005351C3">
        <w:t>T</w:t>
      </w:r>
      <w:r w:rsidRPr="005351C3">
        <w:t>hese mothers were only included in the count of All NT.</w:t>
      </w:r>
    </w:p>
    <w:p w:rsidR="00CC0E13" w:rsidRPr="005351C3" w:rsidRDefault="00CC0E13" w:rsidP="00593CAD"/>
    <w:p w:rsidR="00593CAD" w:rsidRPr="005351C3" w:rsidRDefault="00593CAD" w:rsidP="00593CAD">
      <w:pPr>
        <w:pStyle w:val="Caption"/>
        <w:rPr>
          <w:sz w:val="18"/>
          <w:szCs w:val="18"/>
        </w:rPr>
      </w:pPr>
      <w:bookmarkStart w:id="124" w:name="_Toc246147517"/>
      <w:bookmarkStart w:id="125" w:name="_Toc404605738"/>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12</w:t>
      </w:r>
      <w:r w:rsidRPr="005351C3">
        <w:rPr>
          <w:sz w:val="18"/>
          <w:szCs w:val="18"/>
        </w:rPr>
        <w:fldChar w:fldCharType="end"/>
      </w:r>
      <w:r w:rsidRPr="005351C3">
        <w:rPr>
          <w:sz w:val="18"/>
          <w:szCs w:val="18"/>
        </w:rPr>
        <w:t>.</w:t>
      </w:r>
      <w:proofErr w:type="gramEnd"/>
      <w:r w:rsidRPr="005351C3">
        <w:rPr>
          <w:sz w:val="18"/>
          <w:szCs w:val="18"/>
        </w:rPr>
        <w:t xml:space="preserve"> Maternal age, by Indigenous status, NT first-time mothers, </w:t>
      </w:r>
      <w:bookmarkEnd w:id="124"/>
      <w:r w:rsidR="0011403C" w:rsidRPr="005351C3">
        <w:rPr>
          <w:sz w:val="18"/>
          <w:szCs w:val="18"/>
        </w:rPr>
        <w:t>201</w:t>
      </w:r>
      <w:r w:rsidR="006F1991" w:rsidRPr="005351C3">
        <w:rPr>
          <w:sz w:val="18"/>
          <w:szCs w:val="18"/>
        </w:rPr>
        <w:t>2</w:t>
      </w:r>
      <w:bookmarkEnd w:id="125"/>
    </w:p>
    <w:tbl>
      <w:tblPr>
        <w:tblW w:w="7114" w:type="dxa"/>
        <w:tblInd w:w="93" w:type="dxa"/>
        <w:tblLook w:val="04A0" w:firstRow="1" w:lastRow="0" w:firstColumn="1" w:lastColumn="0" w:noHBand="0" w:noVBand="1"/>
      </w:tblPr>
      <w:tblGrid>
        <w:gridCol w:w="1760"/>
        <w:gridCol w:w="931"/>
        <w:gridCol w:w="667"/>
        <w:gridCol w:w="280"/>
        <w:gridCol w:w="931"/>
        <w:gridCol w:w="667"/>
        <w:gridCol w:w="280"/>
        <w:gridCol w:w="931"/>
        <w:gridCol w:w="667"/>
      </w:tblGrid>
      <w:tr w:rsidR="006F1991" w:rsidRPr="00A912F0" w:rsidTr="006F1991">
        <w:trPr>
          <w:trHeight w:val="255"/>
        </w:trPr>
        <w:tc>
          <w:tcPr>
            <w:tcW w:w="1760" w:type="dxa"/>
            <w:tcBorders>
              <w:top w:val="single" w:sz="4" w:space="0" w:color="auto"/>
              <w:left w:val="nil"/>
              <w:bottom w:val="nil"/>
              <w:right w:val="nil"/>
            </w:tcBorders>
            <w:shd w:val="clear" w:color="auto" w:fill="auto"/>
            <w:noWrap/>
            <w:vAlign w:val="bottom"/>
            <w:hideMark/>
          </w:tcPr>
          <w:p w:rsidR="006F1991" w:rsidRPr="00A912F0" w:rsidRDefault="006F1991" w:rsidP="006F1991">
            <w:pPr>
              <w:spacing w:before="0" w:after="0"/>
              <w:rPr>
                <w:rFonts w:cs="Arial"/>
                <w:b/>
                <w:bCs/>
                <w:sz w:val="18"/>
                <w:szCs w:val="18"/>
              </w:rPr>
            </w:pPr>
            <w:bookmarkStart w:id="126" w:name="_Toc246147518"/>
            <w:r w:rsidRPr="00A912F0">
              <w:rPr>
                <w:rFonts w:cs="Arial"/>
                <w:b/>
                <w:bCs/>
                <w:sz w:val="18"/>
                <w:szCs w:val="18"/>
              </w:rPr>
              <w:t xml:space="preserve">Maternal age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6F1991" w:rsidRPr="00A912F0" w:rsidRDefault="006F1991" w:rsidP="006F1991">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6F1991" w:rsidRPr="00A912F0" w:rsidRDefault="006F1991" w:rsidP="006F1991">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6F1991" w:rsidRPr="00A912F0" w:rsidRDefault="006F1991" w:rsidP="006F1991">
            <w:pPr>
              <w:spacing w:before="0" w:after="0"/>
              <w:jc w:val="center"/>
              <w:rPr>
                <w:rFonts w:cs="Arial"/>
                <w:b/>
                <w:bCs/>
                <w:sz w:val="18"/>
                <w:szCs w:val="18"/>
              </w:rPr>
            </w:pPr>
            <w:r w:rsidRPr="00A912F0">
              <w:rPr>
                <w:rFonts w:cs="Arial"/>
                <w:b/>
                <w:bCs/>
                <w:sz w:val="18"/>
                <w:szCs w:val="18"/>
              </w:rPr>
              <w:t>All NT</w:t>
            </w:r>
          </w:p>
        </w:tc>
      </w:tr>
      <w:tr w:rsidR="006F1991" w:rsidRPr="00A912F0" w:rsidTr="006F1991">
        <w:trPr>
          <w:trHeight w:val="255"/>
        </w:trPr>
        <w:tc>
          <w:tcPr>
            <w:tcW w:w="1760"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rPr>
                <w:rFonts w:cs="Arial"/>
                <w:b/>
                <w:bCs/>
                <w:sz w:val="18"/>
                <w:szCs w:val="18"/>
              </w:rPr>
            </w:pPr>
            <w:r w:rsidRPr="00A912F0">
              <w:rPr>
                <w:rFonts w:cs="Arial"/>
                <w:b/>
                <w:bCs/>
                <w:sz w:val="18"/>
                <w:szCs w:val="18"/>
              </w:rPr>
              <w:t>(years)</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r w:rsidRPr="00A912F0">
              <w:rPr>
                <w:rFonts w:cs="Arial"/>
                <w:sz w:val="18"/>
                <w:szCs w:val="18"/>
              </w:rPr>
              <w:t>&lt;16</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39</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8.6</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0.3</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42</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2.7</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r w:rsidRPr="00A912F0">
              <w:rPr>
                <w:rFonts w:cs="Arial"/>
                <w:sz w:val="18"/>
                <w:szCs w:val="18"/>
              </w:rPr>
              <w:t>16-17</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81</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17.8</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23</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2.1</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104</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6.6</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r w:rsidRPr="00A912F0">
              <w:rPr>
                <w:rFonts w:cs="Arial"/>
                <w:sz w:val="18"/>
                <w:szCs w:val="18"/>
              </w:rPr>
              <w:t>18-19</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126</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27.8</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44</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3.9</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170</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10.8</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r w:rsidRPr="00A912F0">
              <w:rPr>
                <w:rFonts w:cs="Arial"/>
                <w:sz w:val="18"/>
                <w:szCs w:val="18"/>
              </w:rPr>
              <w:t>20-24</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140</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30.8</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235</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21.0</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375</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23.8</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r w:rsidRPr="00A912F0">
              <w:rPr>
                <w:rFonts w:cs="Arial"/>
                <w:sz w:val="18"/>
                <w:szCs w:val="18"/>
              </w:rPr>
              <w:t>25-29</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45</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9.9</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355</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31.7</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400</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25.4</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r w:rsidRPr="00A912F0">
              <w:rPr>
                <w:rFonts w:cs="Arial"/>
                <w:sz w:val="18"/>
                <w:szCs w:val="18"/>
              </w:rPr>
              <w:t>30-34</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17</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3.7</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321</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28.6</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338</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21.4</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r w:rsidRPr="00A912F0">
              <w:rPr>
                <w:rFonts w:cs="Arial"/>
                <w:sz w:val="18"/>
                <w:szCs w:val="18"/>
              </w:rPr>
              <w:t>35+</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6</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1.3</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140</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12.5</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147</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sz w:val="18"/>
                <w:szCs w:val="18"/>
              </w:rPr>
            </w:pPr>
            <w:r w:rsidRPr="00A912F0">
              <w:rPr>
                <w:rFonts w:cs="Arial"/>
                <w:sz w:val="18"/>
                <w:szCs w:val="18"/>
              </w:rPr>
              <w:t>9.3</w:t>
            </w:r>
          </w:p>
        </w:tc>
      </w:tr>
      <w:tr w:rsidR="006F1991" w:rsidRPr="00A912F0" w:rsidTr="006F1991">
        <w:trPr>
          <w:trHeight w:val="255"/>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b/>
                <w:bCs/>
                <w:sz w:val="18"/>
                <w:szCs w:val="18"/>
              </w:rPr>
            </w:pPr>
            <w:r w:rsidRPr="00A912F0">
              <w:rPr>
                <w:rFonts w:cs="Arial"/>
                <w:b/>
                <w:bCs/>
                <w:sz w:val="18"/>
                <w:szCs w:val="18"/>
              </w:rPr>
              <w:t>Total</w:t>
            </w: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454</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b/>
                <w:bCs/>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1121</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b/>
                <w:bCs/>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1576</w:t>
            </w: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jc w:val="right"/>
              <w:rPr>
                <w:rFonts w:cs="Arial"/>
                <w:b/>
                <w:bCs/>
                <w:sz w:val="18"/>
                <w:szCs w:val="18"/>
              </w:rPr>
            </w:pPr>
            <w:r w:rsidRPr="00A912F0">
              <w:rPr>
                <w:rFonts w:cs="Arial"/>
                <w:b/>
                <w:bCs/>
                <w:sz w:val="18"/>
                <w:szCs w:val="18"/>
              </w:rPr>
              <w:t>100.0</w:t>
            </w:r>
          </w:p>
        </w:tc>
      </w:tr>
      <w:tr w:rsidR="006F1991" w:rsidRPr="00A912F0" w:rsidTr="006F1991">
        <w:trPr>
          <w:trHeight w:val="60"/>
        </w:trPr>
        <w:tc>
          <w:tcPr>
            <w:tcW w:w="176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6F1991" w:rsidRPr="00A912F0" w:rsidRDefault="006F1991" w:rsidP="006F1991">
            <w:pPr>
              <w:spacing w:before="0" w:after="0"/>
              <w:rPr>
                <w:rFonts w:cs="Arial"/>
                <w:sz w:val="6"/>
                <w:szCs w:val="6"/>
              </w:rPr>
            </w:pPr>
          </w:p>
        </w:tc>
      </w:tr>
      <w:tr w:rsidR="006F1991" w:rsidRPr="00A912F0" w:rsidTr="006F1991">
        <w:trPr>
          <w:trHeight w:val="255"/>
        </w:trPr>
        <w:tc>
          <w:tcPr>
            <w:tcW w:w="1760"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rPr>
                <w:rFonts w:cs="Arial"/>
                <w:b/>
                <w:bCs/>
                <w:i/>
                <w:iCs/>
                <w:sz w:val="18"/>
                <w:szCs w:val="18"/>
              </w:rPr>
            </w:pPr>
            <w:r w:rsidRPr="00A912F0">
              <w:rPr>
                <w:rFonts w:cs="Arial"/>
                <w:b/>
                <w:bCs/>
                <w:i/>
                <w:iCs/>
                <w:sz w:val="18"/>
                <w:szCs w:val="18"/>
              </w:rPr>
              <w:t>Mean age (years)</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i/>
                <w:iCs/>
                <w:sz w:val="18"/>
                <w:szCs w:val="18"/>
              </w:rPr>
            </w:pPr>
            <w:r w:rsidRPr="00A912F0">
              <w:rPr>
                <w:rFonts w:cs="Arial"/>
                <w:b/>
                <w:bCs/>
                <w:i/>
                <w:iCs/>
                <w:sz w:val="18"/>
                <w:szCs w:val="18"/>
              </w:rPr>
              <w:t>20.3</w:t>
            </w:r>
          </w:p>
        </w:tc>
        <w:tc>
          <w:tcPr>
            <w:tcW w:w="667"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rPr>
                <w:rFonts w:cs="Arial"/>
                <w:b/>
                <w:bCs/>
                <w:i/>
                <w:iCs/>
                <w:sz w:val="18"/>
                <w:szCs w:val="18"/>
              </w:rPr>
            </w:pPr>
            <w:r w:rsidRPr="00A912F0">
              <w:rPr>
                <w:rFonts w:cs="Arial"/>
                <w:b/>
                <w:bCs/>
                <w:i/>
                <w:iCs/>
                <w:sz w:val="18"/>
                <w:szCs w:val="18"/>
              </w:rPr>
              <w:t> </w:t>
            </w:r>
          </w:p>
        </w:tc>
        <w:tc>
          <w:tcPr>
            <w:tcW w:w="280"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rPr>
                <w:rFonts w:cs="Arial"/>
                <w:b/>
                <w:bCs/>
                <w:i/>
                <w:iCs/>
                <w:sz w:val="18"/>
                <w:szCs w:val="18"/>
              </w:rPr>
            </w:pPr>
            <w:r w:rsidRPr="00A912F0">
              <w:rPr>
                <w:rFonts w:cs="Arial"/>
                <w:b/>
                <w:bCs/>
                <w:i/>
                <w:iCs/>
                <w:sz w:val="18"/>
                <w:szCs w:val="18"/>
              </w:rPr>
              <w:t> </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i/>
                <w:iCs/>
                <w:sz w:val="18"/>
                <w:szCs w:val="18"/>
              </w:rPr>
            </w:pPr>
            <w:r w:rsidRPr="00A912F0">
              <w:rPr>
                <w:rFonts w:cs="Arial"/>
                <w:b/>
                <w:bCs/>
                <w:i/>
                <w:iCs/>
                <w:sz w:val="18"/>
                <w:szCs w:val="18"/>
              </w:rPr>
              <w:t>28.1</w:t>
            </w:r>
          </w:p>
        </w:tc>
        <w:tc>
          <w:tcPr>
            <w:tcW w:w="667"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rPr>
                <w:rFonts w:cs="Arial"/>
                <w:b/>
                <w:bCs/>
                <w:i/>
                <w:iCs/>
                <w:sz w:val="18"/>
                <w:szCs w:val="18"/>
              </w:rPr>
            </w:pPr>
            <w:r w:rsidRPr="00A912F0">
              <w:rPr>
                <w:rFonts w:cs="Arial"/>
                <w:b/>
                <w:bCs/>
                <w:i/>
                <w:iCs/>
                <w:sz w:val="18"/>
                <w:szCs w:val="18"/>
              </w:rPr>
              <w:t> </w:t>
            </w:r>
          </w:p>
        </w:tc>
        <w:tc>
          <w:tcPr>
            <w:tcW w:w="280"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rPr>
                <w:rFonts w:cs="Arial"/>
                <w:b/>
                <w:bCs/>
                <w:i/>
                <w:iCs/>
                <w:sz w:val="18"/>
                <w:szCs w:val="18"/>
              </w:rPr>
            </w:pPr>
            <w:r w:rsidRPr="00A912F0">
              <w:rPr>
                <w:rFonts w:cs="Arial"/>
                <w:b/>
                <w:bCs/>
                <w:i/>
                <w:iCs/>
                <w:sz w:val="18"/>
                <w:szCs w:val="18"/>
              </w:rPr>
              <w:t> </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jc w:val="right"/>
              <w:rPr>
                <w:rFonts w:cs="Arial"/>
                <w:b/>
                <w:bCs/>
                <w:i/>
                <w:iCs/>
                <w:sz w:val="18"/>
                <w:szCs w:val="18"/>
              </w:rPr>
            </w:pPr>
            <w:r w:rsidRPr="00A912F0">
              <w:rPr>
                <w:rFonts w:cs="Arial"/>
                <w:b/>
                <w:bCs/>
                <w:i/>
                <w:iCs/>
                <w:sz w:val="18"/>
                <w:szCs w:val="18"/>
              </w:rPr>
              <w:t>25.9</w:t>
            </w:r>
          </w:p>
        </w:tc>
        <w:tc>
          <w:tcPr>
            <w:tcW w:w="667" w:type="dxa"/>
            <w:tcBorders>
              <w:top w:val="nil"/>
              <w:left w:val="nil"/>
              <w:bottom w:val="single" w:sz="4" w:space="0" w:color="auto"/>
              <w:right w:val="nil"/>
            </w:tcBorders>
            <w:shd w:val="clear" w:color="auto" w:fill="auto"/>
            <w:noWrap/>
            <w:vAlign w:val="bottom"/>
            <w:hideMark/>
          </w:tcPr>
          <w:p w:rsidR="006F1991" w:rsidRPr="00A912F0" w:rsidRDefault="006F1991" w:rsidP="006F1991">
            <w:pPr>
              <w:spacing w:before="0" w:after="0"/>
              <w:rPr>
                <w:rFonts w:cs="Arial"/>
                <w:b/>
                <w:bCs/>
                <w:i/>
                <w:iCs/>
                <w:sz w:val="18"/>
                <w:szCs w:val="18"/>
              </w:rPr>
            </w:pPr>
            <w:r w:rsidRPr="00A912F0">
              <w:rPr>
                <w:rFonts w:cs="Arial"/>
                <w:b/>
                <w:bCs/>
                <w:i/>
                <w:iCs/>
                <w:sz w:val="18"/>
                <w:szCs w:val="18"/>
              </w:rPr>
              <w:t> </w:t>
            </w:r>
          </w:p>
        </w:tc>
      </w:tr>
    </w:tbl>
    <w:p w:rsidR="006B4F50" w:rsidRPr="005351C3" w:rsidRDefault="006B4F50" w:rsidP="001F28B3">
      <w:pPr>
        <w:pStyle w:val="DHFNotes"/>
      </w:pPr>
      <w:r w:rsidRPr="005351C3">
        <w:t xml:space="preserve">Note: </w:t>
      </w:r>
      <w:r w:rsidR="002530D5">
        <w:tab/>
      </w:r>
      <w:r w:rsidRPr="005351C3">
        <w:t xml:space="preserve">The Indigenous status of </w:t>
      </w:r>
      <w:r>
        <w:t>one</w:t>
      </w:r>
      <w:r w:rsidR="004F6DA8">
        <w:t xml:space="preserve"> first-time</w:t>
      </w:r>
      <w:r w:rsidRPr="005351C3">
        <w:t xml:space="preserve"> mother was unknown. Th</w:t>
      </w:r>
      <w:r>
        <w:t>is</w:t>
      </w:r>
      <w:r w:rsidRPr="005351C3">
        <w:t xml:space="preserve"> mother w</w:t>
      </w:r>
      <w:r>
        <w:t>as</w:t>
      </w:r>
      <w:r w:rsidRPr="005351C3">
        <w:t xml:space="preserve"> only included in the count of All NT.</w:t>
      </w:r>
    </w:p>
    <w:p w:rsidR="006F1991" w:rsidRPr="005351C3" w:rsidRDefault="006F1991" w:rsidP="00B0392F"/>
    <w:p w:rsidR="00593CAD" w:rsidRPr="005351C3" w:rsidRDefault="00593CAD" w:rsidP="00593CAD">
      <w:pPr>
        <w:pStyle w:val="Caption"/>
        <w:rPr>
          <w:sz w:val="18"/>
          <w:szCs w:val="18"/>
        </w:rPr>
      </w:pPr>
      <w:bookmarkStart w:id="127" w:name="_Toc404605739"/>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13</w:t>
      </w:r>
      <w:r w:rsidRPr="005351C3">
        <w:rPr>
          <w:sz w:val="18"/>
          <w:szCs w:val="18"/>
        </w:rPr>
        <w:fldChar w:fldCharType="end"/>
      </w:r>
      <w:r w:rsidRPr="005351C3">
        <w:rPr>
          <w:sz w:val="18"/>
          <w:szCs w:val="18"/>
        </w:rPr>
        <w:t>.</w:t>
      </w:r>
      <w:proofErr w:type="gramEnd"/>
      <w:r w:rsidRPr="005351C3">
        <w:rPr>
          <w:sz w:val="18"/>
          <w:szCs w:val="18"/>
        </w:rPr>
        <w:t xml:space="preserve"> Antenatal visits, by Indigenous status, NT mothers, </w:t>
      </w:r>
      <w:bookmarkEnd w:id="126"/>
      <w:r w:rsidR="0011403C" w:rsidRPr="005351C3">
        <w:rPr>
          <w:sz w:val="18"/>
          <w:szCs w:val="18"/>
        </w:rPr>
        <w:t>201</w:t>
      </w:r>
      <w:r w:rsidR="006F1991" w:rsidRPr="005351C3">
        <w:rPr>
          <w:sz w:val="18"/>
          <w:szCs w:val="18"/>
        </w:rPr>
        <w:t>2</w:t>
      </w:r>
      <w:bookmarkEnd w:id="127"/>
    </w:p>
    <w:tbl>
      <w:tblPr>
        <w:tblW w:w="6780" w:type="dxa"/>
        <w:tblInd w:w="93" w:type="dxa"/>
        <w:tblLook w:val="04A0" w:firstRow="1" w:lastRow="0" w:firstColumn="1" w:lastColumn="0" w:noHBand="0" w:noVBand="1"/>
      </w:tblPr>
      <w:tblGrid>
        <w:gridCol w:w="1540"/>
        <w:gridCol w:w="931"/>
        <w:gridCol w:w="667"/>
        <w:gridCol w:w="280"/>
        <w:gridCol w:w="931"/>
        <w:gridCol w:w="667"/>
        <w:gridCol w:w="280"/>
        <w:gridCol w:w="931"/>
        <w:gridCol w:w="667"/>
      </w:tblGrid>
      <w:tr w:rsidR="006F1991" w:rsidRPr="00A912F0" w:rsidTr="00062595">
        <w:trPr>
          <w:trHeight w:val="255"/>
        </w:trPr>
        <w:tc>
          <w:tcPr>
            <w:tcW w:w="1540" w:type="dxa"/>
            <w:tcBorders>
              <w:top w:val="single" w:sz="4" w:space="0" w:color="auto"/>
              <w:left w:val="nil"/>
              <w:bottom w:val="nil"/>
              <w:right w:val="nil"/>
            </w:tcBorders>
            <w:shd w:val="clear" w:color="auto" w:fill="auto"/>
            <w:noWrap/>
            <w:vAlign w:val="bottom"/>
            <w:hideMark/>
          </w:tcPr>
          <w:p w:rsidR="006F1991" w:rsidRPr="00A912F0" w:rsidRDefault="006F1991" w:rsidP="00062595">
            <w:pPr>
              <w:spacing w:before="0" w:after="0"/>
              <w:rPr>
                <w:rFonts w:cs="Arial"/>
                <w:b/>
                <w:bCs/>
                <w:sz w:val="18"/>
                <w:szCs w:val="18"/>
              </w:rPr>
            </w:pPr>
            <w:bookmarkStart w:id="128" w:name="_Toc246147519"/>
            <w:r w:rsidRPr="00A912F0">
              <w:rPr>
                <w:rFonts w:cs="Arial"/>
                <w:b/>
                <w:bCs/>
                <w:sz w:val="18"/>
                <w:szCs w:val="18"/>
              </w:rPr>
              <w:t>Number of</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6F1991" w:rsidRPr="00A912F0" w:rsidRDefault="006F1991" w:rsidP="00062595">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6F1991" w:rsidRPr="00A912F0" w:rsidRDefault="006F1991" w:rsidP="00062595">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6F1991" w:rsidRPr="00A912F0" w:rsidRDefault="006F1991" w:rsidP="00062595">
            <w:pPr>
              <w:spacing w:before="0" w:after="0"/>
              <w:jc w:val="center"/>
              <w:rPr>
                <w:rFonts w:cs="Arial"/>
                <w:b/>
                <w:bCs/>
                <w:sz w:val="18"/>
                <w:szCs w:val="18"/>
              </w:rPr>
            </w:pPr>
            <w:r w:rsidRPr="00A912F0">
              <w:rPr>
                <w:rFonts w:cs="Arial"/>
                <w:b/>
                <w:bCs/>
                <w:sz w:val="18"/>
                <w:szCs w:val="18"/>
              </w:rPr>
              <w:t>All NT</w:t>
            </w:r>
          </w:p>
        </w:tc>
      </w:tr>
      <w:tr w:rsidR="006F1991" w:rsidRPr="00A912F0" w:rsidTr="00062595">
        <w:trPr>
          <w:trHeight w:val="255"/>
        </w:trPr>
        <w:tc>
          <w:tcPr>
            <w:tcW w:w="1540"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rPr>
                <w:rFonts w:cs="Arial"/>
                <w:b/>
                <w:bCs/>
                <w:sz w:val="18"/>
                <w:szCs w:val="18"/>
              </w:rPr>
            </w:pPr>
            <w:r w:rsidRPr="00A912F0">
              <w:rPr>
                <w:rFonts w:cs="Arial"/>
                <w:b/>
                <w:bCs/>
                <w:sz w:val="18"/>
                <w:szCs w:val="18"/>
              </w:rPr>
              <w:t>antenatal visits</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w:t>
            </w:r>
          </w:p>
        </w:tc>
      </w:tr>
      <w:tr w:rsidR="006F1991" w:rsidRPr="00A912F0" w:rsidTr="00062595">
        <w:trPr>
          <w:trHeight w:val="255"/>
        </w:trPr>
        <w:tc>
          <w:tcPr>
            <w:tcW w:w="154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r w:rsidRPr="00A912F0">
              <w:rPr>
                <w:rFonts w:cs="Arial"/>
                <w:sz w:val="18"/>
                <w:szCs w:val="18"/>
              </w:rPr>
              <w:t>0</w:t>
            </w: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19</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1.4</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3</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0.1</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22</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0.6</w:t>
            </w:r>
          </w:p>
        </w:tc>
      </w:tr>
      <w:tr w:rsidR="006F1991" w:rsidRPr="00A912F0" w:rsidTr="00062595">
        <w:trPr>
          <w:trHeight w:val="255"/>
        </w:trPr>
        <w:tc>
          <w:tcPr>
            <w:tcW w:w="154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r w:rsidRPr="00A912F0">
              <w:rPr>
                <w:rFonts w:cs="Arial"/>
                <w:sz w:val="18"/>
                <w:szCs w:val="18"/>
              </w:rPr>
              <w:t>1 - 3</w:t>
            </w: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137</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10.4</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65</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2.6</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203</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5.2</w:t>
            </w:r>
          </w:p>
        </w:tc>
      </w:tr>
      <w:tr w:rsidR="006F1991" w:rsidRPr="00A912F0" w:rsidTr="00062595">
        <w:trPr>
          <w:trHeight w:val="255"/>
        </w:trPr>
        <w:tc>
          <w:tcPr>
            <w:tcW w:w="154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r w:rsidRPr="00A912F0">
              <w:rPr>
                <w:rFonts w:cs="Arial"/>
                <w:sz w:val="18"/>
                <w:szCs w:val="18"/>
              </w:rPr>
              <w:t>4 - 7</w:t>
            </w: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409</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30.9</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463</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18.2</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873</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22.6</w:t>
            </w:r>
          </w:p>
        </w:tc>
      </w:tr>
      <w:tr w:rsidR="006F1991" w:rsidRPr="00A912F0" w:rsidTr="00062595">
        <w:trPr>
          <w:trHeight w:val="255"/>
        </w:trPr>
        <w:tc>
          <w:tcPr>
            <w:tcW w:w="154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r w:rsidRPr="00A912F0">
              <w:rPr>
                <w:rFonts w:cs="Arial"/>
                <w:sz w:val="18"/>
                <w:szCs w:val="18"/>
              </w:rPr>
              <w:t>8 &amp; more</w:t>
            </w: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757</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57.3</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2014</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79.1</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2771</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71.6</w:t>
            </w:r>
          </w:p>
        </w:tc>
      </w:tr>
      <w:tr w:rsidR="006F1991" w:rsidRPr="00A912F0" w:rsidTr="00062595">
        <w:trPr>
          <w:trHeight w:val="255"/>
        </w:trPr>
        <w:tc>
          <w:tcPr>
            <w:tcW w:w="154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b/>
                <w:bCs/>
                <w:i/>
                <w:iCs/>
                <w:sz w:val="18"/>
                <w:szCs w:val="18"/>
              </w:rPr>
            </w:pPr>
            <w:r w:rsidRPr="00A912F0">
              <w:rPr>
                <w:rFonts w:cs="Arial"/>
                <w:b/>
                <w:bCs/>
                <w:i/>
                <w:iCs/>
                <w:sz w:val="18"/>
                <w:szCs w:val="18"/>
              </w:rPr>
              <w:t>Total stated</w:t>
            </w: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i/>
                <w:iCs/>
                <w:sz w:val="18"/>
                <w:szCs w:val="18"/>
              </w:rPr>
            </w:pPr>
            <w:r w:rsidRPr="00A912F0">
              <w:rPr>
                <w:rFonts w:cs="Arial"/>
                <w:b/>
                <w:bCs/>
                <w:i/>
                <w:iCs/>
                <w:sz w:val="18"/>
                <w:szCs w:val="18"/>
              </w:rPr>
              <w:t>1322</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i/>
                <w:iCs/>
                <w:sz w:val="18"/>
                <w:szCs w:val="18"/>
              </w:rPr>
            </w:pPr>
            <w:r w:rsidRPr="00A912F0">
              <w:rPr>
                <w:rFonts w:cs="Arial"/>
                <w:b/>
                <w:bCs/>
                <w:i/>
                <w:iCs/>
                <w:sz w:val="18"/>
                <w:szCs w:val="18"/>
              </w:rPr>
              <w:t>100.0</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i/>
                <w:iCs/>
                <w:sz w:val="18"/>
                <w:szCs w:val="18"/>
              </w:rPr>
            </w:pPr>
            <w:r w:rsidRPr="00A912F0">
              <w:rPr>
                <w:rFonts w:cs="Arial"/>
                <w:b/>
                <w:bCs/>
                <w:i/>
                <w:iCs/>
                <w:sz w:val="18"/>
                <w:szCs w:val="18"/>
              </w:rPr>
              <w:t>2545</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i/>
                <w:iCs/>
                <w:sz w:val="18"/>
                <w:szCs w:val="18"/>
              </w:rPr>
            </w:pPr>
            <w:r w:rsidRPr="00A912F0">
              <w:rPr>
                <w:rFonts w:cs="Arial"/>
                <w:b/>
                <w:bCs/>
                <w:i/>
                <w:iCs/>
                <w:sz w:val="18"/>
                <w:szCs w:val="18"/>
              </w:rPr>
              <w:t>100.0</w:t>
            </w: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i/>
                <w:iCs/>
                <w:sz w:val="18"/>
                <w:szCs w:val="18"/>
              </w:rPr>
            </w:pPr>
            <w:r w:rsidRPr="00A912F0">
              <w:rPr>
                <w:rFonts w:cs="Arial"/>
                <w:b/>
                <w:bCs/>
                <w:i/>
                <w:iCs/>
                <w:sz w:val="18"/>
                <w:szCs w:val="18"/>
              </w:rPr>
              <w:t>3869</w:t>
            </w: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jc w:val="right"/>
              <w:rPr>
                <w:rFonts w:cs="Arial"/>
                <w:b/>
                <w:bCs/>
                <w:i/>
                <w:iCs/>
                <w:sz w:val="18"/>
                <w:szCs w:val="18"/>
              </w:rPr>
            </w:pPr>
            <w:r w:rsidRPr="00A912F0">
              <w:rPr>
                <w:rFonts w:cs="Arial"/>
                <w:b/>
                <w:bCs/>
                <w:i/>
                <w:iCs/>
                <w:sz w:val="18"/>
                <w:szCs w:val="18"/>
              </w:rPr>
              <w:t>100.0</w:t>
            </w:r>
          </w:p>
        </w:tc>
      </w:tr>
      <w:tr w:rsidR="006F1991" w:rsidRPr="00A912F0" w:rsidTr="00062595">
        <w:trPr>
          <w:trHeight w:val="60"/>
        </w:trPr>
        <w:tc>
          <w:tcPr>
            <w:tcW w:w="154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6F1991" w:rsidRPr="00A912F0" w:rsidRDefault="006F1991" w:rsidP="00062595">
            <w:pPr>
              <w:spacing w:before="0" w:after="0"/>
              <w:rPr>
                <w:rFonts w:cs="Arial"/>
                <w:sz w:val="6"/>
                <w:szCs w:val="6"/>
              </w:rPr>
            </w:pPr>
          </w:p>
        </w:tc>
      </w:tr>
      <w:tr w:rsidR="006F1991" w:rsidRPr="00A912F0" w:rsidTr="00062595">
        <w:trPr>
          <w:trHeight w:val="255"/>
        </w:trPr>
        <w:tc>
          <w:tcPr>
            <w:tcW w:w="1540" w:type="dxa"/>
            <w:tcBorders>
              <w:top w:val="nil"/>
              <w:left w:val="nil"/>
              <w:bottom w:val="nil"/>
              <w:right w:val="nil"/>
            </w:tcBorders>
            <w:shd w:val="clear" w:color="000000" w:fill="EAEAEA"/>
            <w:noWrap/>
            <w:vAlign w:val="bottom"/>
            <w:hideMark/>
          </w:tcPr>
          <w:p w:rsidR="006F1991" w:rsidRPr="00A912F0" w:rsidRDefault="006F1991" w:rsidP="00062595">
            <w:pPr>
              <w:spacing w:before="0" w:after="0"/>
              <w:rPr>
                <w:rFonts w:cs="Arial"/>
                <w:sz w:val="18"/>
                <w:szCs w:val="18"/>
              </w:rPr>
            </w:pPr>
            <w:r w:rsidRPr="00A912F0">
              <w:rPr>
                <w:rFonts w:cs="Arial"/>
                <w:sz w:val="18"/>
                <w:szCs w:val="18"/>
              </w:rPr>
              <w:t>Not stated</w:t>
            </w:r>
          </w:p>
        </w:tc>
        <w:tc>
          <w:tcPr>
            <w:tcW w:w="931" w:type="dxa"/>
            <w:tcBorders>
              <w:top w:val="nil"/>
              <w:left w:val="nil"/>
              <w:bottom w:val="nil"/>
              <w:right w:val="nil"/>
            </w:tcBorders>
            <w:shd w:val="clear" w:color="000000" w:fill="EAEAEA"/>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26</w:t>
            </w:r>
          </w:p>
        </w:tc>
        <w:tc>
          <w:tcPr>
            <w:tcW w:w="629" w:type="dxa"/>
            <w:tcBorders>
              <w:top w:val="nil"/>
              <w:left w:val="nil"/>
              <w:bottom w:val="nil"/>
              <w:right w:val="nil"/>
            </w:tcBorders>
            <w:shd w:val="clear" w:color="000000" w:fill="EAEAEA"/>
            <w:noWrap/>
            <w:vAlign w:val="bottom"/>
            <w:hideMark/>
          </w:tcPr>
          <w:p w:rsidR="006F1991" w:rsidRPr="00A912F0" w:rsidRDefault="006F1991" w:rsidP="00062595">
            <w:pPr>
              <w:spacing w:before="0" w:after="0"/>
              <w:rPr>
                <w:rFonts w:cs="Arial"/>
                <w:sz w:val="18"/>
                <w:szCs w:val="18"/>
              </w:rPr>
            </w:pPr>
            <w:r w:rsidRPr="00A912F0">
              <w:rPr>
                <w:rFonts w:cs="Arial"/>
                <w:sz w:val="18"/>
                <w:szCs w:val="18"/>
              </w:rPr>
              <w:t> </w:t>
            </w:r>
          </w:p>
        </w:tc>
        <w:tc>
          <w:tcPr>
            <w:tcW w:w="280" w:type="dxa"/>
            <w:tcBorders>
              <w:top w:val="nil"/>
              <w:left w:val="nil"/>
              <w:bottom w:val="nil"/>
              <w:right w:val="nil"/>
            </w:tcBorders>
            <w:shd w:val="clear" w:color="000000" w:fill="EAEAEA"/>
            <w:noWrap/>
            <w:vAlign w:val="bottom"/>
            <w:hideMark/>
          </w:tcPr>
          <w:p w:rsidR="006F1991" w:rsidRPr="00A912F0" w:rsidRDefault="006F1991"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11</w:t>
            </w:r>
          </w:p>
        </w:tc>
        <w:tc>
          <w:tcPr>
            <w:tcW w:w="629" w:type="dxa"/>
            <w:tcBorders>
              <w:top w:val="nil"/>
              <w:left w:val="nil"/>
              <w:bottom w:val="nil"/>
              <w:right w:val="nil"/>
            </w:tcBorders>
            <w:shd w:val="clear" w:color="000000" w:fill="EAEAEA"/>
            <w:noWrap/>
            <w:vAlign w:val="bottom"/>
            <w:hideMark/>
          </w:tcPr>
          <w:p w:rsidR="006F1991" w:rsidRPr="00A912F0" w:rsidRDefault="006F1991" w:rsidP="00062595">
            <w:pPr>
              <w:spacing w:before="0" w:after="0"/>
              <w:rPr>
                <w:rFonts w:cs="Arial"/>
                <w:sz w:val="18"/>
                <w:szCs w:val="18"/>
              </w:rPr>
            </w:pPr>
            <w:r w:rsidRPr="00A912F0">
              <w:rPr>
                <w:rFonts w:cs="Arial"/>
                <w:sz w:val="18"/>
                <w:szCs w:val="18"/>
              </w:rPr>
              <w:t> </w:t>
            </w:r>
          </w:p>
        </w:tc>
        <w:tc>
          <w:tcPr>
            <w:tcW w:w="280" w:type="dxa"/>
            <w:tcBorders>
              <w:top w:val="nil"/>
              <w:left w:val="nil"/>
              <w:bottom w:val="nil"/>
              <w:right w:val="nil"/>
            </w:tcBorders>
            <w:shd w:val="clear" w:color="000000" w:fill="EAEAEA"/>
            <w:noWrap/>
            <w:vAlign w:val="bottom"/>
            <w:hideMark/>
          </w:tcPr>
          <w:p w:rsidR="006F1991" w:rsidRPr="00A912F0" w:rsidRDefault="006F1991"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6F1991" w:rsidRPr="00A912F0" w:rsidRDefault="006F1991" w:rsidP="00062595">
            <w:pPr>
              <w:spacing w:before="0" w:after="0"/>
              <w:jc w:val="right"/>
              <w:rPr>
                <w:rFonts w:cs="Arial"/>
                <w:sz w:val="18"/>
                <w:szCs w:val="18"/>
              </w:rPr>
            </w:pPr>
            <w:r w:rsidRPr="00A912F0">
              <w:rPr>
                <w:rFonts w:cs="Arial"/>
                <w:sz w:val="18"/>
                <w:szCs w:val="18"/>
              </w:rPr>
              <w:t>37</w:t>
            </w:r>
          </w:p>
        </w:tc>
        <w:tc>
          <w:tcPr>
            <w:tcW w:w="629" w:type="dxa"/>
            <w:tcBorders>
              <w:top w:val="nil"/>
              <w:left w:val="nil"/>
              <w:bottom w:val="nil"/>
              <w:right w:val="nil"/>
            </w:tcBorders>
            <w:shd w:val="clear" w:color="000000" w:fill="EAEAEA"/>
            <w:noWrap/>
            <w:vAlign w:val="bottom"/>
            <w:hideMark/>
          </w:tcPr>
          <w:p w:rsidR="006F1991" w:rsidRPr="00A912F0" w:rsidRDefault="006F1991" w:rsidP="00062595">
            <w:pPr>
              <w:spacing w:before="0" w:after="0"/>
              <w:rPr>
                <w:rFonts w:cs="Arial"/>
                <w:sz w:val="18"/>
                <w:szCs w:val="18"/>
              </w:rPr>
            </w:pPr>
            <w:r w:rsidRPr="00A912F0">
              <w:rPr>
                <w:rFonts w:cs="Arial"/>
                <w:sz w:val="18"/>
                <w:szCs w:val="18"/>
              </w:rPr>
              <w:t> </w:t>
            </w:r>
          </w:p>
        </w:tc>
      </w:tr>
      <w:tr w:rsidR="006F1991" w:rsidRPr="00A912F0" w:rsidTr="00062595">
        <w:trPr>
          <w:trHeight w:val="255"/>
        </w:trPr>
        <w:tc>
          <w:tcPr>
            <w:tcW w:w="1540"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1348</w:t>
            </w:r>
          </w:p>
        </w:tc>
        <w:tc>
          <w:tcPr>
            <w:tcW w:w="629"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rPr>
                <w:rFonts w:cs="Arial"/>
                <w:b/>
                <w:bCs/>
                <w:sz w:val="18"/>
                <w:szCs w:val="18"/>
              </w:rPr>
            </w:pPr>
            <w:r w:rsidRPr="00A912F0">
              <w:rPr>
                <w:rFonts w:cs="Arial"/>
                <w:b/>
                <w:bCs/>
                <w:sz w:val="18"/>
                <w:szCs w:val="18"/>
              </w:rPr>
              <w:t> </w:t>
            </w:r>
          </w:p>
        </w:tc>
        <w:tc>
          <w:tcPr>
            <w:tcW w:w="280"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2556</w:t>
            </w:r>
          </w:p>
        </w:tc>
        <w:tc>
          <w:tcPr>
            <w:tcW w:w="629"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rPr>
                <w:rFonts w:cs="Arial"/>
                <w:b/>
                <w:bCs/>
                <w:sz w:val="18"/>
                <w:szCs w:val="18"/>
              </w:rPr>
            </w:pPr>
            <w:r w:rsidRPr="00A912F0">
              <w:rPr>
                <w:rFonts w:cs="Arial"/>
                <w:b/>
                <w:bCs/>
                <w:sz w:val="18"/>
                <w:szCs w:val="18"/>
              </w:rPr>
              <w:t> </w:t>
            </w:r>
          </w:p>
        </w:tc>
        <w:tc>
          <w:tcPr>
            <w:tcW w:w="280"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jc w:val="right"/>
              <w:rPr>
                <w:rFonts w:cs="Arial"/>
                <w:b/>
                <w:bCs/>
                <w:sz w:val="18"/>
                <w:szCs w:val="18"/>
              </w:rPr>
            </w:pPr>
            <w:r w:rsidRPr="00A912F0">
              <w:rPr>
                <w:rFonts w:cs="Arial"/>
                <w:b/>
                <w:bCs/>
                <w:sz w:val="18"/>
                <w:szCs w:val="18"/>
              </w:rPr>
              <w:t>3906</w:t>
            </w:r>
          </w:p>
        </w:tc>
        <w:tc>
          <w:tcPr>
            <w:tcW w:w="629" w:type="dxa"/>
            <w:tcBorders>
              <w:top w:val="nil"/>
              <w:left w:val="nil"/>
              <w:bottom w:val="single" w:sz="4" w:space="0" w:color="auto"/>
              <w:right w:val="nil"/>
            </w:tcBorders>
            <w:shd w:val="clear" w:color="000000" w:fill="EAEAEA"/>
            <w:noWrap/>
            <w:vAlign w:val="bottom"/>
            <w:hideMark/>
          </w:tcPr>
          <w:p w:rsidR="006F1991" w:rsidRPr="00A912F0" w:rsidRDefault="006F1991" w:rsidP="00062595">
            <w:pPr>
              <w:spacing w:before="0" w:after="0"/>
              <w:rPr>
                <w:rFonts w:cs="Arial"/>
                <w:b/>
                <w:bCs/>
                <w:sz w:val="18"/>
                <w:szCs w:val="18"/>
              </w:rPr>
            </w:pPr>
            <w:r w:rsidRPr="00A912F0">
              <w:rPr>
                <w:rFonts w:cs="Arial"/>
                <w:b/>
                <w:bCs/>
                <w:sz w:val="18"/>
                <w:szCs w:val="18"/>
              </w:rPr>
              <w:t> </w:t>
            </w:r>
          </w:p>
        </w:tc>
      </w:tr>
    </w:tbl>
    <w:p w:rsidR="008B55B4" w:rsidRPr="005351C3" w:rsidRDefault="008B55B4" w:rsidP="001F28B3">
      <w:pPr>
        <w:pStyle w:val="DHFNotes"/>
      </w:pPr>
      <w:r w:rsidRPr="005351C3">
        <w:t xml:space="preserve">Note: </w:t>
      </w:r>
      <w:r w:rsidR="002530D5">
        <w:tab/>
      </w:r>
      <w:r w:rsidRPr="005351C3">
        <w:t>The Indigenous status of</w:t>
      </w:r>
      <w:r w:rsidR="006F1991" w:rsidRPr="005351C3">
        <w:t xml:space="preserve"> two</w:t>
      </w:r>
      <w:r w:rsidR="00B0392F" w:rsidRPr="005351C3">
        <w:t xml:space="preserve"> </w:t>
      </w:r>
      <w:r w:rsidRPr="005351C3">
        <w:t>mothers was unknown</w:t>
      </w:r>
      <w:r w:rsidR="006F1991" w:rsidRPr="005351C3">
        <w:t>.</w:t>
      </w:r>
      <w:r w:rsidRPr="005351C3">
        <w:t xml:space="preserve"> </w:t>
      </w:r>
      <w:r w:rsidR="006F1991" w:rsidRPr="005351C3">
        <w:t>These</w:t>
      </w:r>
      <w:r w:rsidRPr="005351C3">
        <w:t xml:space="preserve"> mothers were only included in the count of All NT.</w:t>
      </w:r>
    </w:p>
    <w:p w:rsidR="00593CAD" w:rsidRPr="005351C3" w:rsidRDefault="00593CAD" w:rsidP="00593CAD">
      <w:pPr>
        <w:pStyle w:val="Caption"/>
        <w:rPr>
          <w:sz w:val="18"/>
          <w:szCs w:val="18"/>
        </w:rPr>
      </w:pPr>
      <w:bookmarkStart w:id="129" w:name="_Toc404605740"/>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14</w:t>
      </w:r>
      <w:r w:rsidRPr="005351C3">
        <w:rPr>
          <w:sz w:val="18"/>
          <w:szCs w:val="18"/>
        </w:rPr>
        <w:fldChar w:fldCharType="end"/>
      </w:r>
      <w:r w:rsidRPr="005351C3">
        <w:rPr>
          <w:sz w:val="18"/>
          <w:szCs w:val="18"/>
        </w:rPr>
        <w:t>.</w:t>
      </w:r>
      <w:proofErr w:type="gramEnd"/>
      <w:r w:rsidRPr="005351C3">
        <w:rPr>
          <w:sz w:val="18"/>
          <w:szCs w:val="18"/>
        </w:rPr>
        <w:t xml:space="preserve"> Antenatal visits, by district of usual residence, NT Indigenous mothers, </w:t>
      </w:r>
      <w:bookmarkEnd w:id="128"/>
      <w:r w:rsidR="0011403C" w:rsidRPr="005351C3">
        <w:rPr>
          <w:sz w:val="18"/>
          <w:szCs w:val="18"/>
        </w:rPr>
        <w:t>201</w:t>
      </w:r>
      <w:r w:rsidR="00E9651B" w:rsidRPr="005351C3">
        <w:rPr>
          <w:sz w:val="18"/>
          <w:szCs w:val="18"/>
        </w:rPr>
        <w:t>2</w:t>
      </w:r>
      <w:bookmarkEnd w:id="129"/>
    </w:p>
    <w:tbl>
      <w:tblPr>
        <w:tblW w:w="8155" w:type="dxa"/>
        <w:tblInd w:w="93" w:type="dxa"/>
        <w:tblLook w:val="04A0" w:firstRow="1" w:lastRow="0" w:firstColumn="1" w:lastColumn="0" w:noHBand="0" w:noVBand="1"/>
      </w:tblPr>
      <w:tblGrid>
        <w:gridCol w:w="1840"/>
        <w:gridCol w:w="545"/>
        <w:gridCol w:w="758"/>
        <w:gridCol w:w="758"/>
        <w:gridCol w:w="739"/>
        <w:gridCol w:w="267"/>
        <w:gridCol w:w="920"/>
        <w:gridCol w:w="267"/>
        <w:gridCol w:w="897"/>
        <w:gridCol w:w="267"/>
        <w:gridCol w:w="897"/>
      </w:tblGrid>
      <w:tr w:rsidR="00E9651B" w:rsidRPr="00A912F0" w:rsidTr="00AA5C0C">
        <w:trPr>
          <w:trHeight w:val="255"/>
        </w:trPr>
        <w:tc>
          <w:tcPr>
            <w:tcW w:w="1840" w:type="dxa"/>
            <w:tcBorders>
              <w:top w:val="single" w:sz="4" w:space="0" w:color="auto"/>
              <w:left w:val="nil"/>
              <w:bottom w:val="nil"/>
              <w:right w:val="nil"/>
            </w:tcBorders>
            <w:shd w:val="clear" w:color="auto" w:fill="auto"/>
            <w:noWrap/>
            <w:vAlign w:val="bottom"/>
            <w:hideMark/>
          </w:tcPr>
          <w:p w:rsidR="00E9651B" w:rsidRPr="00A912F0" w:rsidRDefault="00E9651B" w:rsidP="00E9651B">
            <w:pPr>
              <w:spacing w:before="0" w:after="0"/>
              <w:rPr>
                <w:rFonts w:cs="Arial"/>
                <w:b/>
                <w:bCs/>
                <w:sz w:val="18"/>
                <w:szCs w:val="18"/>
              </w:rPr>
            </w:pPr>
            <w:r w:rsidRPr="00A912F0">
              <w:rPr>
                <w:rFonts w:cs="Arial"/>
                <w:b/>
                <w:bCs/>
                <w:sz w:val="18"/>
                <w:szCs w:val="18"/>
              </w:rPr>
              <w:t> </w:t>
            </w:r>
          </w:p>
        </w:tc>
        <w:tc>
          <w:tcPr>
            <w:tcW w:w="2800" w:type="dxa"/>
            <w:gridSpan w:val="4"/>
            <w:tcBorders>
              <w:top w:val="single" w:sz="4" w:space="0" w:color="auto"/>
              <w:left w:val="nil"/>
              <w:bottom w:val="single" w:sz="4" w:space="0" w:color="auto"/>
              <w:right w:val="nil"/>
            </w:tcBorders>
            <w:shd w:val="clear" w:color="auto" w:fill="auto"/>
            <w:noWrap/>
            <w:vAlign w:val="bottom"/>
            <w:hideMark/>
          </w:tcPr>
          <w:p w:rsidR="00E9651B" w:rsidRPr="00A912F0" w:rsidRDefault="00E9651B" w:rsidP="00E9651B">
            <w:pPr>
              <w:spacing w:before="0" w:after="0"/>
              <w:jc w:val="center"/>
              <w:rPr>
                <w:rFonts w:cs="Arial"/>
                <w:b/>
                <w:bCs/>
                <w:sz w:val="18"/>
                <w:szCs w:val="18"/>
              </w:rPr>
            </w:pPr>
            <w:r w:rsidRPr="00A912F0">
              <w:rPr>
                <w:rFonts w:cs="Arial"/>
                <w:b/>
                <w:bCs/>
                <w:sz w:val="18"/>
                <w:szCs w:val="18"/>
              </w:rPr>
              <w:t>Number of antenatal visits</w:t>
            </w:r>
          </w:p>
        </w:tc>
        <w:tc>
          <w:tcPr>
            <w:tcW w:w="267" w:type="dxa"/>
            <w:tcBorders>
              <w:top w:val="single" w:sz="4" w:space="0" w:color="auto"/>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920" w:type="dxa"/>
            <w:tcBorders>
              <w:top w:val="single" w:sz="4" w:space="0" w:color="auto"/>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Total</w:t>
            </w:r>
          </w:p>
        </w:tc>
        <w:tc>
          <w:tcPr>
            <w:tcW w:w="267" w:type="dxa"/>
            <w:tcBorders>
              <w:top w:val="single" w:sz="4" w:space="0" w:color="auto"/>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single" w:sz="4" w:space="0" w:color="auto"/>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Not</w:t>
            </w:r>
          </w:p>
        </w:tc>
        <w:tc>
          <w:tcPr>
            <w:tcW w:w="267" w:type="dxa"/>
            <w:tcBorders>
              <w:top w:val="single" w:sz="4" w:space="0" w:color="auto"/>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 </w:t>
            </w:r>
          </w:p>
        </w:tc>
        <w:tc>
          <w:tcPr>
            <w:tcW w:w="897" w:type="dxa"/>
            <w:tcBorders>
              <w:top w:val="single" w:sz="4" w:space="0" w:color="auto"/>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Total</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b/>
                <w:bCs/>
                <w:sz w:val="18"/>
                <w:szCs w:val="18"/>
              </w:rPr>
            </w:pPr>
            <w:r w:rsidRPr="00A912F0">
              <w:rPr>
                <w:rFonts w:cs="Arial"/>
                <w:b/>
                <w:bCs/>
                <w:sz w:val="18"/>
                <w:szCs w:val="18"/>
              </w:rPr>
              <w:t>District</w:t>
            </w:r>
          </w:p>
        </w:tc>
        <w:tc>
          <w:tcPr>
            <w:tcW w:w="545"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0</w:t>
            </w:r>
          </w:p>
        </w:tc>
        <w:tc>
          <w:tcPr>
            <w:tcW w:w="758"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1 - 3</w:t>
            </w:r>
          </w:p>
        </w:tc>
        <w:tc>
          <w:tcPr>
            <w:tcW w:w="758"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4 - 7</w:t>
            </w:r>
          </w:p>
        </w:tc>
        <w:tc>
          <w:tcPr>
            <w:tcW w:w="739"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8+</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p>
        </w:tc>
        <w:tc>
          <w:tcPr>
            <w:tcW w:w="920"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stated</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stated</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rPr>
                <w:rFonts w:cs="Arial"/>
                <w:b/>
                <w:bCs/>
                <w:sz w:val="18"/>
                <w:szCs w:val="18"/>
              </w:rPr>
            </w:pPr>
            <w:r w:rsidRPr="00A912F0">
              <w:rPr>
                <w:rFonts w:cs="Arial"/>
                <w:b/>
                <w:bCs/>
                <w:sz w:val="18"/>
                <w:szCs w:val="18"/>
              </w:rPr>
              <w:t> </w:t>
            </w:r>
          </w:p>
        </w:tc>
      </w:tr>
      <w:tr w:rsidR="00E9651B" w:rsidRPr="00A912F0" w:rsidTr="00AA5C0C">
        <w:trPr>
          <w:trHeight w:val="255"/>
        </w:trPr>
        <w:tc>
          <w:tcPr>
            <w:tcW w:w="1840"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rPr>
                <w:rFonts w:cs="Arial"/>
                <w:b/>
                <w:bCs/>
                <w:sz w:val="18"/>
                <w:szCs w:val="18"/>
              </w:rPr>
            </w:pPr>
            <w:r w:rsidRPr="00A912F0">
              <w:rPr>
                <w:rFonts w:cs="Arial"/>
                <w:b/>
                <w:bCs/>
                <w:sz w:val="18"/>
                <w:szCs w:val="18"/>
              </w:rPr>
              <w:t> </w:t>
            </w:r>
          </w:p>
        </w:tc>
        <w:tc>
          <w:tcPr>
            <w:tcW w:w="545"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w:t>
            </w:r>
          </w:p>
        </w:tc>
        <w:tc>
          <w:tcPr>
            <w:tcW w:w="758"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w:t>
            </w:r>
          </w:p>
        </w:tc>
        <w:tc>
          <w:tcPr>
            <w:tcW w:w="758"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w:t>
            </w:r>
          </w:p>
        </w:tc>
        <w:tc>
          <w:tcPr>
            <w:tcW w:w="739"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 </w:t>
            </w:r>
          </w:p>
        </w:tc>
        <w:tc>
          <w:tcPr>
            <w:tcW w:w="920"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Number</w:t>
            </w:r>
          </w:p>
        </w:tc>
        <w:tc>
          <w:tcPr>
            <w:tcW w:w="267"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Number</w:t>
            </w:r>
          </w:p>
        </w:tc>
        <w:tc>
          <w:tcPr>
            <w:tcW w:w="26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Number</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Darwin Urban</w:t>
            </w: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2.2</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9.9</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35.8</w:t>
            </w: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52.2</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232</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11</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243</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Darwin Rural</w:t>
            </w: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0.8</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5.7</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20.4</w:t>
            </w: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73.2</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265</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2</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267</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Katherine</w:t>
            </w: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0.8</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10.1</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29.0</w:t>
            </w: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60.1</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248</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5</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253</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East Arnhem</w:t>
            </w: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0.6</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4.7</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31.0</w:t>
            </w: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63.7</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171</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2</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173</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Barkly</w:t>
            </w: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5.1</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19.0</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31.6</w:t>
            </w: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44.3</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79</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80</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Alice Springs Urban</w:t>
            </w: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1.5</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14.6</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31.5</w:t>
            </w: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52.3</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130</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2</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132</w:t>
            </w:r>
          </w:p>
        </w:tc>
      </w:tr>
      <w:tr w:rsidR="00E9651B" w:rsidRPr="00A912F0" w:rsidTr="00AA5C0C">
        <w:trPr>
          <w:trHeight w:val="255"/>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Alice Springs Rural</w:t>
            </w: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1.5</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16.2</w:t>
            </w: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41.1</w:t>
            </w: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41.1</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197</w:t>
            </w: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3</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200</w:t>
            </w:r>
          </w:p>
        </w:tc>
      </w:tr>
      <w:tr w:rsidR="00E9651B" w:rsidRPr="00A912F0" w:rsidTr="00AA5C0C">
        <w:trPr>
          <w:trHeight w:val="60"/>
        </w:trPr>
        <w:tc>
          <w:tcPr>
            <w:tcW w:w="184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6"/>
                <w:szCs w:val="6"/>
              </w:rPr>
            </w:pPr>
          </w:p>
        </w:tc>
        <w:tc>
          <w:tcPr>
            <w:tcW w:w="545"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6"/>
                <w:szCs w:val="6"/>
              </w:rPr>
            </w:pP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6"/>
                <w:szCs w:val="6"/>
              </w:rPr>
            </w:pPr>
          </w:p>
        </w:tc>
        <w:tc>
          <w:tcPr>
            <w:tcW w:w="758"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6"/>
                <w:szCs w:val="6"/>
              </w:rPr>
            </w:pPr>
          </w:p>
        </w:tc>
        <w:tc>
          <w:tcPr>
            <w:tcW w:w="739"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6"/>
                <w:szCs w:val="6"/>
              </w:rPr>
            </w:pPr>
          </w:p>
        </w:tc>
        <w:tc>
          <w:tcPr>
            <w:tcW w:w="920"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b/>
                <w:bCs/>
                <w:i/>
                <w:iCs/>
                <w:sz w:val="6"/>
                <w:szCs w:val="6"/>
              </w:rPr>
            </w:pPr>
          </w:p>
        </w:tc>
        <w:tc>
          <w:tcPr>
            <w:tcW w:w="267" w:type="dxa"/>
            <w:tcBorders>
              <w:top w:val="nil"/>
              <w:left w:val="nil"/>
              <w:bottom w:val="nil"/>
              <w:right w:val="nil"/>
            </w:tcBorders>
            <w:shd w:val="clear" w:color="auto" w:fill="auto"/>
            <w:noWrap/>
            <w:vAlign w:val="bottom"/>
            <w:hideMark/>
          </w:tcPr>
          <w:p w:rsidR="00E9651B" w:rsidRPr="00A912F0" w:rsidRDefault="00E9651B" w:rsidP="00E9651B">
            <w:pPr>
              <w:spacing w:before="0" w:after="0"/>
              <w:rPr>
                <w:rFonts w:cs="Arial"/>
                <w:sz w:val="6"/>
                <w:szCs w:val="6"/>
              </w:rPr>
            </w:pP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6"/>
                <w:szCs w:val="6"/>
              </w:rPr>
            </w:pPr>
            <w:r w:rsidRPr="00A912F0">
              <w:rPr>
                <w:rFonts w:cs="Arial"/>
                <w:sz w:val="6"/>
                <w:szCs w:val="6"/>
              </w:rPr>
              <w:t> </w:t>
            </w:r>
          </w:p>
        </w:tc>
        <w:tc>
          <w:tcPr>
            <w:tcW w:w="26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6"/>
                <w:szCs w:val="6"/>
              </w:rPr>
            </w:pPr>
            <w:r w:rsidRPr="00A912F0">
              <w:rPr>
                <w:rFonts w:cs="Arial"/>
                <w:sz w:val="6"/>
                <w:szCs w:val="6"/>
              </w:rPr>
              <w:t> </w:t>
            </w:r>
          </w:p>
        </w:tc>
        <w:tc>
          <w:tcPr>
            <w:tcW w:w="897" w:type="dxa"/>
            <w:tcBorders>
              <w:top w:val="nil"/>
              <w:left w:val="nil"/>
              <w:bottom w:val="nil"/>
              <w:right w:val="nil"/>
            </w:tcBorders>
            <w:shd w:val="clear" w:color="000000" w:fill="EAEAEA"/>
            <w:noWrap/>
            <w:vAlign w:val="bottom"/>
            <w:hideMark/>
          </w:tcPr>
          <w:p w:rsidR="00E9651B" w:rsidRPr="00A912F0" w:rsidRDefault="00E9651B" w:rsidP="00E9651B">
            <w:pPr>
              <w:spacing w:before="0" w:after="0"/>
              <w:rPr>
                <w:rFonts w:cs="Arial"/>
                <w:sz w:val="6"/>
                <w:szCs w:val="6"/>
              </w:rPr>
            </w:pPr>
            <w:r w:rsidRPr="00A912F0">
              <w:rPr>
                <w:rFonts w:cs="Arial"/>
                <w:sz w:val="6"/>
                <w:szCs w:val="6"/>
              </w:rPr>
              <w:t> </w:t>
            </w:r>
          </w:p>
        </w:tc>
      </w:tr>
      <w:tr w:rsidR="00E9651B" w:rsidRPr="00A912F0" w:rsidTr="00AA5C0C">
        <w:trPr>
          <w:trHeight w:val="255"/>
        </w:trPr>
        <w:tc>
          <w:tcPr>
            <w:tcW w:w="1840"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rPr>
                <w:rFonts w:cs="Arial"/>
                <w:b/>
                <w:bCs/>
                <w:sz w:val="18"/>
                <w:szCs w:val="18"/>
              </w:rPr>
            </w:pPr>
            <w:r w:rsidRPr="00A912F0">
              <w:rPr>
                <w:rFonts w:cs="Arial"/>
                <w:b/>
                <w:bCs/>
                <w:sz w:val="18"/>
                <w:szCs w:val="18"/>
              </w:rPr>
              <w:t>Total</w:t>
            </w:r>
          </w:p>
        </w:tc>
        <w:tc>
          <w:tcPr>
            <w:tcW w:w="545"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1.4</w:t>
            </w:r>
          </w:p>
        </w:tc>
        <w:tc>
          <w:tcPr>
            <w:tcW w:w="758"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10.4</w:t>
            </w:r>
          </w:p>
        </w:tc>
        <w:tc>
          <w:tcPr>
            <w:tcW w:w="758"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30.9</w:t>
            </w:r>
          </w:p>
        </w:tc>
        <w:tc>
          <w:tcPr>
            <w:tcW w:w="739"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57.3</w:t>
            </w:r>
          </w:p>
        </w:tc>
        <w:tc>
          <w:tcPr>
            <w:tcW w:w="267"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920"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jc w:val="right"/>
              <w:rPr>
                <w:rFonts w:cs="Arial"/>
                <w:b/>
                <w:bCs/>
                <w:i/>
                <w:iCs/>
                <w:sz w:val="18"/>
                <w:szCs w:val="18"/>
              </w:rPr>
            </w:pPr>
            <w:r w:rsidRPr="00A912F0">
              <w:rPr>
                <w:rFonts w:cs="Arial"/>
                <w:b/>
                <w:bCs/>
                <w:i/>
                <w:iCs/>
                <w:sz w:val="18"/>
                <w:szCs w:val="18"/>
              </w:rPr>
              <w:t>1322</w:t>
            </w:r>
          </w:p>
        </w:tc>
        <w:tc>
          <w:tcPr>
            <w:tcW w:w="267" w:type="dxa"/>
            <w:tcBorders>
              <w:top w:val="nil"/>
              <w:left w:val="nil"/>
              <w:bottom w:val="single" w:sz="4" w:space="0" w:color="auto"/>
              <w:right w:val="nil"/>
            </w:tcBorders>
            <w:shd w:val="clear" w:color="auto" w:fill="auto"/>
            <w:noWrap/>
            <w:vAlign w:val="bottom"/>
            <w:hideMark/>
          </w:tcPr>
          <w:p w:rsidR="00E9651B" w:rsidRPr="00A912F0" w:rsidRDefault="00E9651B" w:rsidP="00E9651B">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jc w:val="right"/>
              <w:rPr>
                <w:rFonts w:cs="Arial"/>
                <w:sz w:val="18"/>
                <w:szCs w:val="18"/>
              </w:rPr>
            </w:pPr>
            <w:r w:rsidRPr="00A912F0">
              <w:rPr>
                <w:rFonts w:cs="Arial"/>
                <w:sz w:val="18"/>
                <w:szCs w:val="18"/>
              </w:rPr>
              <w:t>26</w:t>
            </w:r>
          </w:p>
        </w:tc>
        <w:tc>
          <w:tcPr>
            <w:tcW w:w="26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E9651B" w:rsidRPr="00A912F0" w:rsidRDefault="00E9651B" w:rsidP="00E9651B">
            <w:pPr>
              <w:spacing w:before="0" w:after="0"/>
              <w:jc w:val="right"/>
              <w:rPr>
                <w:rFonts w:cs="Arial"/>
                <w:b/>
                <w:bCs/>
                <w:sz w:val="18"/>
                <w:szCs w:val="18"/>
              </w:rPr>
            </w:pPr>
            <w:r w:rsidRPr="00A912F0">
              <w:rPr>
                <w:rFonts w:cs="Arial"/>
                <w:b/>
                <w:bCs/>
                <w:sz w:val="18"/>
                <w:szCs w:val="18"/>
              </w:rPr>
              <w:t>1348</w:t>
            </w:r>
          </w:p>
        </w:tc>
      </w:tr>
    </w:tbl>
    <w:p w:rsidR="00A12200" w:rsidRDefault="00A12200" w:rsidP="00A12200">
      <w:bookmarkStart w:id="130" w:name="_Toc246147520"/>
    </w:p>
    <w:p w:rsidR="00A12200" w:rsidRPr="005351C3" w:rsidRDefault="00A12200" w:rsidP="00A12200"/>
    <w:p w:rsidR="00593CAD" w:rsidRPr="005351C3" w:rsidRDefault="00593CAD" w:rsidP="00593CAD">
      <w:pPr>
        <w:pStyle w:val="Caption"/>
        <w:rPr>
          <w:sz w:val="18"/>
          <w:szCs w:val="18"/>
        </w:rPr>
      </w:pPr>
      <w:bookmarkStart w:id="131" w:name="_Toc404605741"/>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15</w:t>
      </w:r>
      <w:r w:rsidRPr="005351C3">
        <w:rPr>
          <w:sz w:val="18"/>
          <w:szCs w:val="18"/>
        </w:rPr>
        <w:fldChar w:fldCharType="end"/>
      </w:r>
      <w:r w:rsidRPr="005351C3">
        <w:rPr>
          <w:sz w:val="18"/>
          <w:szCs w:val="18"/>
        </w:rPr>
        <w:t>.</w:t>
      </w:r>
      <w:proofErr w:type="gramEnd"/>
      <w:r w:rsidRPr="005351C3">
        <w:rPr>
          <w:sz w:val="18"/>
          <w:szCs w:val="18"/>
        </w:rPr>
        <w:t xml:space="preserve"> Antenatal visits, by Indigenous status and area of usual residence, NT mothers, </w:t>
      </w:r>
      <w:bookmarkEnd w:id="130"/>
      <w:r w:rsidR="0011403C" w:rsidRPr="005351C3">
        <w:rPr>
          <w:sz w:val="18"/>
          <w:szCs w:val="18"/>
        </w:rPr>
        <w:t>201</w:t>
      </w:r>
      <w:r w:rsidR="000B2411" w:rsidRPr="005351C3">
        <w:rPr>
          <w:sz w:val="18"/>
          <w:szCs w:val="18"/>
        </w:rPr>
        <w:t>2</w:t>
      </w:r>
      <w:bookmarkEnd w:id="131"/>
    </w:p>
    <w:tbl>
      <w:tblPr>
        <w:tblW w:w="8112" w:type="dxa"/>
        <w:tblInd w:w="93" w:type="dxa"/>
        <w:tblLook w:val="04A0" w:firstRow="1" w:lastRow="0" w:firstColumn="1" w:lastColumn="0" w:noHBand="0" w:noVBand="1"/>
      </w:tblPr>
      <w:tblGrid>
        <w:gridCol w:w="280"/>
        <w:gridCol w:w="1780"/>
        <w:gridCol w:w="505"/>
        <w:gridCol w:w="676"/>
        <w:gridCol w:w="9"/>
        <w:gridCol w:w="670"/>
        <w:gridCol w:w="15"/>
        <w:gridCol w:w="685"/>
        <w:gridCol w:w="267"/>
        <w:gridCol w:w="897"/>
        <w:gridCol w:w="267"/>
        <w:gridCol w:w="897"/>
        <w:gridCol w:w="267"/>
        <w:gridCol w:w="897"/>
      </w:tblGrid>
      <w:tr w:rsidR="007B7D6A" w:rsidRPr="00A912F0" w:rsidTr="00AA5C0C">
        <w:trPr>
          <w:trHeight w:val="196"/>
        </w:trPr>
        <w:tc>
          <w:tcPr>
            <w:tcW w:w="280" w:type="dxa"/>
            <w:vMerge w:val="restart"/>
            <w:tcBorders>
              <w:top w:val="single" w:sz="4" w:space="0" w:color="auto"/>
              <w:left w:val="nil"/>
              <w:right w:val="nil"/>
            </w:tcBorders>
            <w:shd w:val="clear" w:color="auto" w:fill="auto"/>
            <w:noWrap/>
            <w:vAlign w:val="bottom"/>
            <w:hideMark/>
          </w:tcPr>
          <w:p w:rsidR="007B7D6A" w:rsidRPr="00A912F0" w:rsidRDefault="007B7D6A" w:rsidP="00062595">
            <w:pPr>
              <w:spacing w:before="0" w:after="0"/>
              <w:rPr>
                <w:rFonts w:cs="Arial"/>
                <w:sz w:val="20"/>
                <w:szCs w:val="20"/>
              </w:rPr>
            </w:pPr>
            <w:r w:rsidRPr="00A912F0">
              <w:rPr>
                <w:rFonts w:cs="Arial"/>
                <w:sz w:val="20"/>
                <w:szCs w:val="20"/>
              </w:rPr>
              <w:t> </w:t>
            </w:r>
          </w:p>
        </w:tc>
        <w:tc>
          <w:tcPr>
            <w:tcW w:w="1780" w:type="dxa"/>
            <w:vMerge w:val="restart"/>
            <w:tcBorders>
              <w:top w:val="single" w:sz="4" w:space="0" w:color="auto"/>
              <w:left w:val="nil"/>
              <w:right w:val="nil"/>
            </w:tcBorders>
            <w:shd w:val="clear" w:color="auto" w:fill="auto"/>
            <w:noWrap/>
            <w:vAlign w:val="bottom"/>
            <w:hideMark/>
          </w:tcPr>
          <w:p w:rsidR="007B7D6A" w:rsidRPr="00A912F0" w:rsidRDefault="007B7D6A" w:rsidP="00062595">
            <w:pPr>
              <w:spacing w:before="0" w:after="0"/>
              <w:rPr>
                <w:rFonts w:cs="Arial"/>
                <w:b/>
                <w:bCs/>
                <w:sz w:val="18"/>
                <w:szCs w:val="18"/>
              </w:rPr>
            </w:pPr>
            <w:r w:rsidRPr="00A912F0">
              <w:rPr>
                <w:rFonts w:cs="Arial"/>
                <w:b/>
                <w:bCs/>
                <w:sz w:val="18"/>
                <w:szCs w:val="18"/>
              </w:rPr>
              <w:t> Area</w:t>
            </w:r>
          </w:p>
        </w:tc>
        <w:tc>
          <w:tcPr>
            <w:tcW w:w="2560" w:type="dxa"/>
            <w:gridSpan w:val="6"/>
            <w:tcBorders>
              <w:top w:val="single" w:sz="4" w:space="0" w:color="auto"/>
              <w:left w:val="nil"/>
              <w:bottom w:val="single" w:sz="4" w:space="0" w:color="auto"/>
              <w:right w:val="nil"/>
            </w:tcBorders>
            <w:shd w:val="clear" w:color="auto" w:fill="auto"/>
            <w:noWrap/>
            <w:vAlign w:val="bottom"/>
            <w:hideMark/>
          </w:tcPr>
          <w:p w:rsidR="007B7D6A" w:rsidRPr="00A912F0" w:rsidRDefault="007B7D6A" w:rsidP="00062595">
            <w:pPr>
              <w:spacing w:before="0" w:after="0"/>
              <w:jc w:val="center"/>
              <w:rPr>
                <w:rFonts w:cs="Arial"/>
                <w:b/>
                <w:bCs/>
                <w:sz w:val="18"/>
                <w:szCs w:val="18"/>
              </w:rPr>
            </w:pPr>
            <w:r w:rsidRPr="00A912F0">
              <w:rPr>
                <w:rFonts w:cs="Arial"/>
                <w:b/>
                <w:bCs/>
                <w:sz w:val="18"/>
                <w:szCs w:val="18"/>
              </w:rPr>
              <w:t>Number of antenatal visits</w:t>
            </w:r>
          </w:p>
        </w:tc>
        <w:tc>
          <w:tcPr>
            <w:tcW w:w="267" w:type="dxa"/>
            <w:tcBorders>
              <w:top w:val="single" w:sz="4" w:space="0" w:color="auto"/>
              <w:left w:val="nil"/>
              <w:right w:val="nil"/>
            </w:tcBorders>
            <w:shd w:val="clear" w:color="auto" w:fill="auto"/>
            <w:noWrap/>
            <w:vAlign w:val="bottom"/>
            <w:hideMark/>
          </w:tcPr>
          <w:p w:rsidR="007B7D6A" w:rsidRPr="00A912F0" w:rsidRDefault="007B7D6A" w:rsidP="00062595">
            <w:pPr>
              <w:spacing w:before="0" w:after="0"/>
              <w:rPr>
                <w:rFonts w:cs="Arial"/>
                <w:sz w:val="18"/>
                <w:szCs w:val="18"/>
              </w:rPr>
            </w:pPr>
            <w:r w:rsidRPr="00A912F0">
              <w:rPr>
                <w:rFonts w:cs="Arial"/>
                <w:sz w:val="18"/>
                <w:szCs w:val="18"/>
              </w:rPr>
              <w:t> </w:t>
            </w:r>
          </w:p>
        </w:tc>
        <w:tc>
          <w:tcPr>
            <w:tcW w:w="897" w:type="dxa"/>
            <w:vMerge w:val="restart"/>
            <w:tcBorders>
              <w:top w:val="single" w:sz="4" w:space="0" w:color="auto"/>
              <w:left w:val="nil"/>
              <w:right w:val="nil"/>
            </w:tcBorders>
            <w:shd w:val="clear" w:color="auto" w:fill="auto"/>
            <w:noWrap/>
            <w:vAlign w:val="bottom"/>
            <w:hideMark/>
          </w:tcPr>
          <w:p w:rsidR="007B7D6A" w:rsidRPr="00A912F0" w:rsidRDefault="007B7D6A" w:rsidP="00062595">
            <w:pPr>
              <w:spacing w:before="0" w:after="0"/>
              <w:jc w:val="right"/>
              <w:rPr>
                <w:rFonts w:cs="Arial"/>
                <w:b/>
                <w:bCs/>
                <w:i/>
                <w:iCs/>
                <w:sz w:val="18"/>
                <w:szCs w:val="18"/>
              </w:rPr>
            </w:pPr>
            <w:r w:rsidRPr="00A912F0">
              <w:rPr>
                <w:rFonts w:cs="Arial"/>
                <w:b/>
                <w:bCs/>
                <w:i/>
                <w:iCs/>
                <w:sz w:val="18"/>
                <w:szCs w:val="18"/>
              </w:rPr>
              <w:t>Total</w:t>
            </w:r>
          </w:p>
        </w:tc>
        <w:tc>
          <w:tcPr>
            <w:tcW w:w="267" w:type="dxa"/>
            <w:vMerge w:val="restart"/>
            <w:tcBorders>
              <w:top w:val="single" w:sz="4" w:space="0" w:color="auto"/>
              <w:left w:val="nil"/>
              <w:right w:val="nil"/>
            </w:tcBorders>
            <w:shd w:val="clear" w:color="auto" w:fill="auto"/>
            <w:noWrap/>
            <w:vAlign w:val="bottom"/>
            <w:hideMark/>
          </w:tcPr>
          <w:p w:rsidR="007B7D6A" w:rsidRPr="00A912F0" w:rsidRDefault="007B7D6A" w:rsidP="00062595">
            <w:pPr>
              <w:spacing w:before="0" w:after="0"/>
              <w:rPr>
                <w:rFonts w:cs="Arial"/>
                <w:sz w:val="18"/>
                <w:szCs w:val="18"/>
              </w:rPr>
            </w:pPr>
            <w:r w:rsidRPr="00A912F0">
              <w:rPr>
                <w:rFonts w:cs="Arial"/>
                <w:sz w:val="18"/>
                <w:szCs w:val="18"/>
              </w:rPr>
              <w:t> </w:t>
            </w:r>
          </w:p>
        </w:tc>
        <w:tc>
          <w:tcPr>
            <w:tcW w:w="897" w:type="dxa"/>
            <w:vMerge w:val="restart"/>
            <w:tcBorders>
              <w:top w:val="single" w:sz="4" w:space="0" w:color="auto"/>
              <w:left w:val="nil"/>
              <w:right w:val="nil"/>
            </w:tcBorders>
            <w:shd w:val="clear" w:color="000000" w:fill="EAEAEA"/>
            <w:noWrap/>
            <w:vAlign w:val="bottom"/>
            <w:hideMark/>
          </w:tcPr>
          <w:p w:rsidR="007B7D6A" w:rsidRPr="00A912F0" w:rsidRDefault="007B7D6A" w:rsidP="00062595">
            <w:pPr>
              <w:spacing w:before="0" w:after="0"/>
              <w:jc w:val="right"/>
              <w:rPr>
                <w:rFonts w:cs="Arial"/>
                <w:b/>
                <w:bCs/>
                <w:sz w:val="18"/>
                <w:szCs w:val="18"/>
              </w:rPr>
            </w:pPr>
            <w:r w:rsidRPr="00A912F0">
              <w:rPr>
                <w:rFonts w:cs="Arial"/>
                <w:b/>
                <w:bCs/>
                <w:sz w:val="18"/>
                <w:szCs w:val="18"/>
              </w:rPr>
              <w:t>Not</w:t>
            </w:r>
          </w:p>
          <w:p w:rsidR="007B7D6A" w:rsidRPr="00A912F0" w:rsidRDefault="007B7D6A" w:rsidP="00062595">
            <w:pPr>
              <w:spacing w:before="0" w:after="0"/>
              <w:jc w:val="right"/>
              <w:rPr>
                <w:rFonts w:cs="Arial"/>
                <w:b/>
                <w:bCs/>
                <w:sz w:val="18"/>
                <w:szCs w:val="18"/>
              </w:rPr>
            </w:pPr>
            <w:r w:rsidRPr="00A912F0">
              <w:rPr>
                <w:rFonts w:cs="Arial"/>
                <w:b/>
                <w:bCs/>
                <w:sz w:val="18"/>
                <w:szCs w:val="18"/>
              </w:rPr>
              <w:t xml:space="preserve"> stated</w:t>
            </w:r>
          </w:p>
        </w:tc>
        <w:tc>
          <w:tcPr>
            <w:tcW w:w="267" w:type="dxa"/>
            <w:vMerge w:val="restart"/>
            <w:tcBorders>
              <w:top w:val="single" w:sz="4" w:space="0" w:color="auto"/>
              <w:left w:val="nil"/>
              <w:right w:val="nil"/>
            </w:tcBorders>
            <w:shd w:val="clear" w:color="000000" w:fill="EAEAEA"/>
            <w:noWrap/>
            <w:vAlign w:val="bottom"/>
            <w:hideMark/>
          </w:tcPr>
          <w:p w:rsidR="007B7D6A" w:rsidRPr="00A912F0" w:rsidRDefault="007B7D6A" w:rsidP="00062595">
            <w:pPr>
              <w:spacing w:before="0" w:after="0"/>
              <w:jc w:val="right"/>
              <w:rPr>
                <w:rFonts w:cs="Arial"/>
                <w:b/>
                <w:bCs/>
                <w:sz w:val="18"/>
                <w:szCs w:val="18"/>
              </w:rPr>
            </w:pPr>
            <w:r w:rsidRPr="00A912F0">
              <w:rPr>
                <w:rFonts w:cs="Arial"/>
                <w:b/>
                <w:bCs/>
                <w:sz w:val="18"/>
                <w:szCs w:val="18"/>
              </w:rPr>
              <w:t> </w:t>
            </w:r>
          </w:p>
        </w:tc>
        <w:tc>
          <w:tcPr>
            <w:tcW w:w="897" w:type="dxa"/>
            <w:vMerge w:val="restart"/>
            <w:tcBorders>
              <w:top w:val="single" w:sz="4" w:space="0" w:color="auto"/>
              <w:left w:val="nil"/>
              <w:right w:val="nil"/>
            </w:tcBorders>
            <w:shd w:val="clear" w:color="000000" w:fill="EAEAEA"/>
            <w:noWrap/>
            <w:vAlign w:val="bottom"/>
            <w:hideMark/>
          </w:tcPr>
          <w:p w:rsidR="007B7D6A" w:rsidRPr="00A912F0" w:rsidRDefault="007B7D6A" w:rsidP="00062595">
            <w:pPr>
              <w:spacing w:before="0" w:after="0"/>
              <w:jc w:val="right"/>
              <w:rPr>
                <w:rFonts w:cs="Arial"/>
                <w:b/>
                <w:bCs/>
                <w:sz w:val="18"/>
                <w:szCs w:val="18"/>
              </w:rPr>
            </w:pPr>
            <w:r w:rsidRPr="00A912F0">
              <w:rPr>
                <w:rFonts w:cs="Arial"/>
                <w:b/>
                <w:bCs/>
                <w:sz w:val="18"/>
                <w:szCs w:val="18"/>
              </w:rPr>
              <w:t>Total</w:t>
            </w:r>
          </w:p>
        </w:tc>
      </w:tr>
      <w:tr w:rsidR="007B7D6A" w:rsidRPr="00A912F0" w:rsidTr="00AA5C0C">
        <w:trPr>
          <w:trHeight w:val="204"/>
        </w:trPr>
        <w:tc>
          <w:tcPr>
            <w:tcW w:w="280" w:type="dxa"/>
            <w:vMerge/>
            <w:tcBorders>
              <w:left w:val="nil"/>
              <w:bottom w:val="nil"/>
              <w:right w:val="nil"/>
            </w:tcBorders>
            <w:shd w:val="clear" w:color="auto" w:fill="auto"/>
            <w:noWrap/>
            <w:vAlign w:val="bottom"/>
          </w:tcPr>
          <w:p w:rsidR="007B7D6A" w:rsidRPr="00A912F0" w:rsidRDefault="007B7D6A" w:rsidP="00062595">
            <w:pPr>
              <w:spacing w:before="0" w:after="0"/>
              <w:rPr>
                <w:rFonts w:cs="Arial"/>
                <w:sz w:val="20"/>
                <w:szCs w:val="20"/>
              </w:rPr>
            </w:pPr>
          </w:p>
        </w:tc>
        <w:tc>
          <w:tcPr>
            <w:tcW w:w="1780" w:type="dxa"/>
            <w:vMerge/>
            <w:tcBorders>
              <w:left w:val="nil"/>
              <w:bottom w:val="nil"/>
              <w:right w:val="nil"/>
            </w:tcBorders>
            <w:shd w:val="clear" w:color="auto" w:fill="auto"/>
            <w:noWrap/>
            <w:vAlign w:val="bottom"/>
          </w:tcPr>
          <w:p w:rsidR="007B7D6A" w:rsidRPr="00A912F0" w:rsidRDefault="007B7D6A" w:rsidP="00062595">
            <w:pPr>
              <w:spacing w:before="0" w:after="0"/>
              <w:rPr>
                <w:rFonts w:cs="Arial"/>
                <w:b/>
                <w:bCs/>
                <w:sz w:val="18"/>
                <w:szCs w:val="18"/>
              </w:rPr>
            </w:pPr>
          </w:p>
        </w:tc>
        <w:tc>
          <w:tcPr>
            <w:tcW w:w="505" w:type="dxa"/>
            <w:tcBorders>
              <w:top w:val="single" w:sz="4" w:space="0" w:color="auto"/>
              <w:left w:val="nil"/>
              <w:bottom w:val="single" w:sz="4" w:space="0" w:color="auto"/>
            </w:tcBorders>
            <w:shd w:val="clear" w:color="auto" w:fill="auto"/>
            <w:noWrap/>
            <w:vAlign w:val="bottom"/>
          </w:tcPr>
          <w:p w:rsidR="007B7D6A" w:rsidRPr="00A912F0" w:rsidRDefault="007B7D6A" w:rsidP="00062595">
            <w:pPr>
              <w:spacing w:before="0" w:after="0"/>
              <w:jc w:val="center"/>
              <w:rPr>
                <w:rFonts w:cs="Arial"/>
                <w:b/>
                <w:bCs/>
                <w:sz w:val="18"/>
                <w:szCs w:val="18"/>
              </w:rPr>
            </w:pPr>
            <w:r w:rsidRPr="00A912F0">
              <w:rPr>
                <w:rFonts w:cs="Arial"/>
                <w:b/>
                <w:bCs/>
                <w:sz w:val="18"/>
                <w:szCs w:val="18"/>
              </w:rPr>
              <w:t>0</w:t>
            </w:r>
          </w:p>
        </w:tc>
        <w:tc>
          <w:tcPr>
            <w:tcW w:w="676" w:type="dxa"/>
            <w:tcBorders>
              <w:top w:val="single" w:sz="4" w:space="0" w:color="auto"/>
              <w:bottom w:val="single" w:sz="4" w:space="0" w:color="auto"/>
            </w:tcBorders>
            <w:shd w:val="clear" w:color="auto" w:fill="auto"/>
            <w:vAlign w:val="bottom"/>
          </w:tcPr>
          <w:p w:rsidR="007B7D6A" w:rsidRPr="00A912F0" w:rsidRDefault="007B7D6A" w:rsidP="00062595">
            <w:pPr>
              <w:spacing w:before="0" w:after="0"/>
              <w:jc w:val="center"/>
              <w:rPr>
                <w:rFonts w:cs="Arial"/>
                <w:b/>
                <w:bCs/>
                <w:sz w:val="18"/>
                <w:szCs w:val="18"/>
              </w:rPr>
            </w:pPr>
            <w:r w:rsidRPr="00A912F0">
              <w:rPr>
                <w:rFonts w:cs="Arial"/>
                <w:b/>
                <w:bCs/>
                <w:sz w:val="18"/>
                <w:szCs w:val="18"/>
              </w:rPr>
              <w:t>1 - 3</w:t>
            </w:r>
          </w:p>
        </w:tc>
        <w:tc>
          <w:tcPr>
            <w:tcW w:w="679" w:type="dxa"/>
            <w:gridSpan w:val="2"/>
            <w:tcBorders>
              <w:top w:val="single" w:sz="4" w:space="0" w:color="auto"/>
              <w:bottom w:val="single" w:sz="4" w:space="0" w:color="auto"/>
            </w:tcBorders>
            <w:shd w:val="clear" w:color="auto" w:fill="auto"/>
            <w:vAlign w:val="bottom"/>
          </w:tcPr>
          <w:p w:rsidR="007B7D6A" w:rsidRPr="00A912F0" w:rsidRDefault="007B7D6A" w:rsidP="00062595">
            <w:pPr>
              <w:spacing w:before="0" w:after="0"/>
              <w:jc w:val="center"/>
              <w:rPr>
                <w:rFonts w:cs="Arial"/>
                <w:b/>
                <w:bCs/>
                <w:sz w:val="18"/>
                <w:szCs w:val="18"/>
              </w:rPr>
            </w:pPr>
            <w:r w:rsidRPr="00A912F0">
              <w:rPr>
                <w:rFonts w:cs="Arial"/>
                <w:b/>
                <w:bCs/>
                <w:sz w:val="18"/>
                <w:szCs w:val="18"/>
              </w:rPr>
              <w:t>4 - 7</w:t>
            </w:r>
          </w:p>
        </w:tc>
        <w:tc>
          <w:tcPr>
            <w:tcW w:w="700" w:type="dxa"/>
            <w:gridSpan w:val="2"/>
            <w:tcBorders>
              <w:top w:val="single" w:sz="4" w:space="0" w:color="auto"/>
              <w:bottom w:val="single" w:sz="4" w:space="0" w:color="auto"/>
              <w:right w:val="nil"/>
            </w:tcBorders>
            <w:shd w:val="clear" w:color="auto" w:fill="auto"/>
            <w:vAlign w:val="bottom"/>
          </w:tcPr>
          <w:p w:rsidR="007B7D6A" w:rsidRPr="00A912F0" w:rsidRDefault="007B7D6A" w:rsidP="00062595">
            <w:pPr>
              <w:spacing w:before="0" w:after="0"/>
              <w:jc w:val="center"/>
              <w:rPr>
                <w:rFonts w:cs="Arial"/>
                <w:b/>
                <w:bCs/>
                <w:sz w:val="18"/>
                <w:szCs w:val="18"/>
              </w:rPr>
            </w:pPr>
            <w:r w:rsidRPr="00A912F0">
              <w:rPr>
                <w:rFonts w:cs="Arial"/>
                <w:b/>
                <w:bCs/>
                <w:sz w:val="18"/>
                <w:szCs w:val="18"/>
              </w:rPr>
              <w:t>8+</w:t>
            </w:r>
          </w:p>
        </w:tc>
        <w:tc>
          <w:tcPr>
            <w:tcW w:w="267" w:type="dxa"/>
            <w:tcBorders>
              <w:left w:val="nil"/>
              <w:bottom w:val="nil"/>
              <w:right w:val="nil"/>
            </w:tcBorders>
            <w:shd w:val="clear" w:color="auto" w:fill="auto"/>
            <w:noWrap/>
            <w:vAlign w:val="bottom"/>
          </w:tcPr>
          <w:p w:rsidR="007B7D6A" w:rsidRPr="00A912F0" w:rsidRDefault="007B7D6A" w:rsidP="00062595">
            <w:pPr>
              <w:spacing w:before="0" w:after="0"/>
              <w:rPr>
                <w:rFonts w:cs="Arial"/>
                <w:sz w:val="18"/>
                <w:szCs w:val="18"/>
              </w:rPr>
            </w:pPr>
          </w:p>
        </w:tc>
        <w:tc>
          <w:tcPr>
            <w:tcW w:w="897" w:type="dxa"/>
            <w:vMerge/>
            <w:tcBorders>
              <w:left w:val="nil"/>
              <w:bottom w:val="single" w:sz="4" w:space="0" w:color="auto"/>
              <w:right w:val="nil"/>
            </w:tcBorders>
            <w:shd w:val="clear" w:color="auto" w:fill="auto"/>
            <w:noWrap/>
            <w:vAlign w:val="bottom"/>
          </w:tcPr>
          <w:p w:rsidR="007B7D6A" w:rsidRPr="00A912F0" w:rsidRDefault="007B7D6A" w:rsidP="00062595">
            <w:pPr>
              <w:spacing w:before="0" w:after="0"/>
              <w:jc w:val="right"/>
              <w:rPr>
                <w:rFonts w:cs="Arial"/>
                <w:b/>
                <w:bCs/>
                <w:i/>
                <w:iCs/>
                <w:sz w:val="18"/>
                <w:szCs w:val="18"/>
              </w:rPr>
            </w:pPr>
          </w:p>
        </w:tc>
        <w:tc>
          <w:tcPr>
            <w:tcW w:w="267" w:type="dxa"/>
            <w:vMerge/>
            <w:tcBorders>
              <w:left w:val="nil"/>
              <w:bottom w:val="nil"/>
              <w:right w:val="nil"/>
            </w:tcBorders>
            <w:shd w:val="clear" w:color="auto" w:fill="auto"/>
            <w:noWrap/>
            <w:vAlign w:val="bottom"/>
          </w:tcPr>
          <w:p w:rsidR="007B7D6A" w:rsidRPr="00A912F0" w:rsidRDefault="007B7D6A" w:rsidP="00062595">
            <w:pPr>
              <w:spacing w:before="0" w:after="0"/>
              <w:rPr>
                <w:rFonts w:cs="Arial"/>
                <w:sz w:val="18"/>
                <w:szCs w:val="18"/>
              </w:rPr>
            </w:pPr>
          </w:p>
        </w:tc>
        <w:tc>
          <w:tcPr>
            <w:tcW w:w="897" w:type="dxa"/>
            <w:vMerge/>
            <w:tcBorders>
              <w:left w:val="nil"/>
              <w:bottom w:val="single" w:sz="4" w:space="0" w:color="auto"/>
              <w:right w:val="nil"/>
            </w:tcBorders>
            <w:shd w:val="clear" w:color="000000" w:fill="EAEAEA"/>
            <w:noWrap/>
            <w:vAlign w:val="bottom"/>
          </w:tcPr>
          <w:p w:rsidR="007B7D6A" w:rsidRPr="00A912F0" w:rsidRDefault="007B7D6A" w:rsidP="00062595">
            <w:pPr>
              <w:spacing w:before="0" w:after="0"/>
              <w:jc w:val="right"/>
              <w:rPr>
                <w:rFonts w:cs="Arial"/>
                <w:b/>
                <w:bCs/>
                <w:sz w:val="18"/>
                <w:szCs w:val="18"/>
              </w:rPr>
            </w:pPr>
          </w:p>
        </w:tc>
        <w:tc>
          <w:tcPr>
            <w:tcW w:w="267" w:type="dxa"/>
            <w:vMerge/>
            <w:tcBorders>
              <w:left w:val="nil"/>
              <w:bottom w:val="nil"/>
              <w:right w:val="nil"/>
            </w:tcBorders>
            <w:shd w:val="clear" w:color="000000" w:fill="EAEAEA"/>
            <w:noWrap/>
            <w:vAlign w:val="bottom"/>
          </w:tcPr>
          <w:p w:rsidR="007B7D6A" w:rsidRPr="00A912F0" w:rsidRDefault="007B7D6A" w:rsidP="00062595">
            <w:pPr>
              <w:spacing w:before="0" w:after="0"/>
              <w:jc w:val="right"/>
              <w:rPr>
                <w:rFonts w:cs="Arial"/>
                <w:b/>
                <w:bCs/>
                <w:sz w:val="18"/>
                <w:szCs w:val="18"/>
              </w:rPr>
            </w:pPr>
          </w:p>
        </w:tc>
        <w:tc>
          <w:tcPr>
            <w:tcW w:w="897" w:type="dxa"/>
            <w:vMerge/>
            <w:tcBorders>
              <w:left w:val="nil"/>
              <w:bottom w:val="single" w:sz="4" w:space="0" w:color="auto"/>
              <w:right w:val="nil"/>
            </w:tcBorders>
            <w:shd w:val="clear" w:color="000000" w:fill="EAEAEA"/>
            <w:noWrap/>
            <w:vAlign w:val="bottom"/>
          </w:tcPr>
          <w:p w:rsidR="007B7D6A" w:rsidRPr="00A912F0" w:rsidRDefault="007B7D6A" w:rsidP="00062595">
            <w:pPr>
              <w:spacing w:before="0" w:after="0"/>
              <w:jc w:val="right"/>
              <w:rPr>
                <w:rFonts w:cs="Arial"/>
                <w:b/>
                <w:bCs/>
                <w:sz w:val="18"/>
                <w:szCs w:val="18"/>
              </w:rPr>
            </w:pPr>
          </w:p>
        </w:tc>
      </w:tr>
      <w:tr w:rsidR="000B2411" w:rsidRPr="00A912F0" w:rsidTr="007B7D6A">
        <w:trPr>
          <w:trHeight w:val="255"/>
        </w:trPr>
        <w:tc>
          <w:tcPr>
            <w:tcW w:w="280"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sz w:val="20"/>
                <w:szCs w:val="20"/>
              </w:rPr>
            </w:pPr>
            <w:r w:rsidRPr="00A912F0">
              <w:rPr>
                <w:rFonts w:cs="Arial"/>
                <w:sz w:val="20"/>
                <w:szCs w:val="20"/>
              </w:rPr>
              <w:t> </w:t>
            </w:r>
          </w:p>
        </w:tc>
        <w:tc>
          <w:tcPr>
            <w:tcW w:w="1780"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b/>
                <w:bCs/>
                <w:sz w:val="18"/>
                <w:szCs w:val="18"/>
              </w:rPr>
            </w:pPr>
            <w:r w:rsidRPr="00A912F0">
              <w:rPr>
                <w:rFonts w:cs="Arial"/>
                <w:b/>
                <w:bCs/>
                <w:sz w:val="18"/>
                <w:szCs w:val="18"/>
              </w:rPr>
              <w:t> </w:t>
            </w:r>
          </w:p>
        </w:tc>
        <w:tc>
          <w:tcPr>
            <w:tcW w:w="505" w:type="dxa"/>
            <w:tcBorders>
              <w:top w:val="single" w:sz="4" w:space="0" w:color="auto"/>
              <w:left w:val="nil"/>
              <w:bottom w:val="single" w:sz="4" w:space="0" w:color="auto"/>
            </w:tcBorders>
            <w:shd w:val="clear" w:color="auto" w:fill="auto"/>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w:t>
            </w:r>
          </w:p>
        </w:tc>
        <w:tc>
          <w:tcPr>
            <w:tcW w:w="685" w:type="dxa"/>
            <w:gridSpan w:val="2"/>
            <w:tcBorders>
              <w:top w:val="single" w:sz="4" w:space="0" w:color="auto"/>
              <w:bottom w:val="single" w:sz="4" w:space="0" w:color="auto"/>
            </w:tcBorders>
            <w:shd w:val="clear" w:color="auto" w:fill="auto"/>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w:t>
            </w:r>
          </w:p>
        </w:tc>
        <w:tc>
          <w:tcPr>
            <w:tcW w:w="685" w:type="dxa"/>
            <w:gridSpan w:val="2"/>
            <w:tcBorders>
              <w:top w:val="single" w:sz="4" w:space="0" w:color="auto"/>
              <w:bottom w:val="single" w:sz="4" w:space="0" w:color="auto"/>
            </w:tcBorders>
            <w:shd w:val="clear" w:color="auto" w:fill="auto"/>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w:t>
            </w:r>
          </w:p>
        </w:tc>
        <w:tc>
          <w:tcPr>
            <w:tcW w:w="685" w:type="dxa"/>
            <w:tcBorders>
              <w:top w:val="single" w:sz="4" w:space="0" w:color="auto"/>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 </w:t>
            </w:r>
          </w:p>
        </w:tc>
        <w:tc>
          <w:tcPr>
            <w:tcW w:w="897" w:type="dxa"/>
            <w:tcBorders>
              <w:top w:val="single" w:sz="4" w:space="0" w:color="auto"/>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b/>
                <w:bCs/>
                <w:i/>
                <w:iCs/>
                <w:sz w:val="18"/>
                <w:szCs w:val="18"/>
              </w:rPr>
            </w:pPr>
            <w:r w:rsidRPr="00A912F0">
              <w:rPr>
                <w:rFonts w:cs="Arial"/>
                <w:b/>
                <w:bCs/>
                <w:i/>
                <w:iCs/>
                <w:sz w:val="18"/>
                <w:szCs w:val="18"/>
              </w:rPr>
              <w:t>Number</w:t>
            </w:r>
          </w:p>
        </w:tc>
        <w:tc>
          <w:tcPr>
            <w:tcW w:w="267"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single" w:sz="4" w:space="0" w:color="auto"/>
              <w:left w:val="nil"/>
              <w:bottom w:val="single" w:sz="4" w:space="0" w:color="auto"/>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Number</w:t>
            </w:r>
          </w:p>
        </w:tc>
        <w:tc>
          <w:tcPr>
            <w:tcW w:w="267" w:type="dxa"/>
            <w:tcBorders>
              <w:top w:val="nil"/>
              <w:left w:val="nil"/>
              <w:bottom w:val="single" w:sz="4" w:space="0" w:color="auto"/>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 </w:t>
            </w:r>
          </w:p>
        </w:tc>
        <w:tc>
          <w:tcPr>
            <w:tcW w:w="897" w:type="dxa"/>
            <w:tcBorders>
              <w:top w:val="single" w:sz="4" w:space="0" w:color="auto"/>
              <w:left w:val="nil"/>
              <w:bottom w:val="single" w:sz="4" w:space="0" w:color="auto"/>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Number</w:t>
            </w:r>
          </w:p>
        </w:tc>
      </w:tr>
      <w:tr w:rsidR="000B2411" w:rsidRPr="00A912F0" w:rsidTr="007B7D6A">
        <w:trPr>
          <w:trHeight w:val="255"/>
        </w:trPr>
        <w:tc>
          <w:tcPr>
            <w:tcW w:w="2060" w:type="dxa"/>
            <w:gridSpan w:val="2"/>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b/>
                <w:bCs/>
                <w:sz w:val="18"/>
                <w:szCs w:val="18"/>
              </w:rPr>
            </w:pPr>
            <w:r w:rsidRPr="00A912F0">
              <w:rPr>
                <w:rFonts w:cs="Arial"/>
                <w:b/>
                <w:bCs/>
                <w:sz w:val="18"/>
                <w:szCs w:val="18"/>
              </w:rPr>
              <w:t>Indigenous</w:t>
            </w:r>
          </w:p>
        </w:tc>
        <w:tc>
          <w:tcPr>
            <w:tcW w:w="505" w:type="dxa"/>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b/>
                <w:bCs/>
                <w:i/>
                <w:iCs/>
                <w:sz w:val="18"/>
                <w:szCs w:val="18"/>
              </w:rPr>
            </w:pPr>
          </w:p>
        </w:tc>
        <w:tc>
          <w:tcPr>
            <w:tcW w:w="685" w:type="dxa"/>
            <w:gridSpan w:val="2"/>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p>
        </w:tc>
        <w:tc>
          <w:tcPr>
            <w:tcW w:w="685" w:type="dxa"/>
            <w:gridSpan w:val="2"/>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p>
        </w:tc>
        <w:tc>
          <w:tcPr>
            <w:tcW w:w="685" w:type="dxa"/>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i/>
                <w:iCs/>
                <w:sz w:val="18"/>
                <w:szCs w:val="18"/>
              </w:rPr>
            </w:pP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r>
      <w:tr w:rsidR="000B2411" w:rsidRPr="00A912F0" w:rsidTr="007B7D6A">
        <w:trPr>
          <w:trHeight w:val="255"/>
        </w:trPr>
        <w:tc>
          <w:tcPr>
            <w:tcW w:w="2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20"/>
                <w:szCs w:val="20"/>
              </w:rPr>
            </w:pPr>
          </w:p>
        </w:tc>
        <w:tc>
          <w:tcPr>
            <w:tcW w:w="17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Urban area</w:t>
            </w:r>
          </w:p>
        </w:tc>
        <w:tc>
          <w:tcPr>
            <w:tcW w:w="50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2.2</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11.9</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33.3</w:t>
            </w:r>
          </w:p>
        </w:tc>
        <w:tc>
          <w:tcPr>
            <w:tcW w:w="68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52.5</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b/>
                <w:bCs/>
                <w:i/>
                <w:iCs/>
                <w:sz w:val="18"/>
                <w:szCs w:val="18"/>
              </w:rPr>
            </w:pPr>
            <w:r w:rsidRPr="00A912F0">
              <w:rPr>
                <w:rFonts w:cs="Arial"/>
                <w:b/>
                <w:bCs/>
                <w:i/>
                <w:iCs/>
                <w:sz w:val="18"/>
                <w:szCs w:val="18"/>
              </w:rPr>
              <w:t>495</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15</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510</w:t>
            </w:r>
          </w:p>
        </w:tc>
      </w:tr>
      <w:tr w:rsidR="000B2411" w:rsidRPr="00A912F0" w:rsidTr="007B7D6A">
        <w:trPr>
          <w:trHeight w:val="255"/>
        </w:trPr>
        <w:tc>
          <w:tcPr>
            <w:tcW w:w="2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20"/>
                <w:szCs w:val="20"/>
              </w:rPr>
            </w:pPr>
          </w:p>
        </w:tc>
        <w:tc>
          <w:tcPr>
            <w:tcW w:w="17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Rural/remote area</w:t>
            </w:r>
          </w:p>
        </w:tc>
        <w:tc>
          <w:tcPr>
            <w:tcW w:w="50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1.0</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9.4</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29.5</w:t>
            </w:r>
          </w:p>
        </w:tc>
        <w:tc>
          <w:tcPr>
            <w:tcW w:w="68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60.1</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b/>
                <w:bCs/>
                <w:i/>
                <w:iCs/>
                <w:sz w:val="18"/>
                <w:szCs w:val="18"/>
              </w:rPr>
            </w:pPr>
            <w:r w:rsidRPr="00A912F0">
              <w:rPr>
                <w:rFonts w:cs="Arial"/>
                <w:b/>
                <w:bCs/>
                <w:i/>
                <w:iCs/>
                <w:sz w:val="18"/>
                <w:szCs w:val="18"/>
              </w:rPr>
              <w:t>827</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11</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838</w:t>
            </w:r>
          </w:p>
        </w:tc>
      </w:tr>
      <w:tr w:rsidR="000B2411" w:rsidRPr="00A912F0" w:rsidTr="007B7D6A">
        <w:trPr>
          <w:trHeight w:val="60"/>
        </w:trPr>
        <w:tc>
          <w:tcPr>
            <w:tcW w:w="2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17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505"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685"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b/>
                <w:bCs/>
                <w:i/>
                <w:iCs/>
                <w:sz w:val="6"/>
                <w:szCs w:val="6"/>
              </w:rPr>
            </w:pP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6"/>
                <w:szCs w:val="6"/>
              </w:rPr>
            </w:pPr>
            <w:r w:rsidRPr="00A912F0">
              <w:rPr>
                <w:rFonts w:cs="Arial"/>
                <w:sz w:val="6"/>
                <w:szCs w:val="6"/>
              </w:rPr>
              <w:t> </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6"/>
                <w:szCs w:val="6"/>
              </w:rPr>
            </w:pPr>
            <w:r w:rsidRPr="00A912F0">
              <w:rPr>
                <w:rFonts w:cs="Arial"/>
                <w:sz w:val="6"/>
                <w:szCs w:val="6"/>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b/>
                <w:bCs/>
                <w:sz w:val="6"/>
                <w:szCs w:val="6"/>
              </w:rPr>
            </w:pPr>
            <w:r w:rsidRPr="00A912F0">
              <w:rPr>
                <w:rFonts w:cs="Arial"/>
                <w:b/>
                <w:bCs/>
                <w:sz w:val="6"/>
                <w:szCs w:val="6"/>
              </w:rPr>
              <w:t> </w:t>
            </w:r>
          </w:p>
        </w:tc>
      </w:tr>
      <w:tr w:rsidR="000B2411" w:rsidRPr="00A912F0" w:rsidTr="007B7D6A">
        <w:trPr>
          <w:trHeight w:val="255"/>
        </w:trPr>
        <w:tc>
          <w:tcPr>
            <w:tcW w:w="2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20"/>
                <w:szCs w:val="20"/>
              </w:rPr>
            </w:pPr>
          </w:p>
        </w:tc>
        <w:tc>
          <w:tcPr>
            <w:tcW w:w="1780"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b/>
                <w:bCs/>
                <w:sz w:val="18"/>
                <w:szCs w:val="18"/>
              </w:rPr>
            </w:pPr>
            <w:r w:rsidRPr="00A912F0">
              <w:rPr>
                <w:rFonts w:cs="Arial"/>
                <w:b/>
                <w:bCs/>
                <w:sz w:val="18"/>
                <w:szCs w:val="18"/>
              </w:rPr>
              <w:t>Total</w:t>
            </w:r>
          </w:p>
        </w:tc>
        <w:tc>
          <w:tcPr>
            <w:tcW w:w="50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1.4</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10.4</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30.9</w:t>
            </w:r>
          </w:p>
        </w:tc>
        <w:tc>
          <w:tcPr>
            <w:tcW w:w="68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57.3</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b/>
                <w:bCs/>
                <w:i/>
                <w:iCs/>
                <w:sz w:val="18"/>
                <w:szCs w:val="18"/>
              </w:rPr>
            </w:pPr>
            <w:r w:rsidRPr="00A912F0">
              <w:rPr>
                <w:rFonts w:cs="Arial"/>
                <w:b/>
                <w:bCs/>
                <w:i/>
                <w:iCs/>
                <w:sz w:val="18"/>
                <w:szCs w:val="18"/>
              </w:rPr>
              <w:t>1322</w:t>
            </w:r>
          </w:p>
        </w:tc>
        <w:tc>
          <w:tcPr>
            <w:tcW w:w="267"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26</w:t>
            </w:r>
          </w:p>
        </w:tc>
        <w:tc>
          <w:tcPr>
            <w:tcW w:w="267" w:type="dxa"/>
            <w:tcBorders>
              <w:top w:val="nil"/>
              <w:left w:val="nil"/>
              <w:bottom w:val="single" w:sz="4" w:space="0" w:color="auto"/>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1348</w:t>
            </w:r>
          </w:p>
        </w:tc>
      </w:tr>
      <w:tr w:rsidR="000B2411" w:rsidRPr="00A912F0" w:rsidTr="007B7D6A">
        <w:trPr>
          <w:trHeight w:val="255"/>
        </w:trPr>
        <w:tc>
          <w:tcPr>
            <w:tcW w:w="2060" w:type="dxa"/>
            <w:gridSpan w:val="2"/>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b/>
                <w:bCs/>
                <w:sz w:val="18"/>
                <w:szCs w:val="18"/>
              </w:rPr>
            </w:pPr>
            <w:r w:rsidRPr="00A912F0">
              <w:rPr>
                <w:rFonts w:cs="Arial"/>
                <w:b/>
                <w:bCs/>
                <w:sz w:val="18"/>
                <w:szCs w:val="18"/>
              </w:rPr>
              <w:t>Non-Indigenous</w:t>
            </w:r>
          </w:p>
        </w:tc>
        <w:tc>
          <w:tcPr>
            <w:tcW w:w="505" w:type="dxa"/>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685" w:type="dxa"/>
            <w:gridSpan w:val="2"/>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685" w:type="dxa"/>
            <w:gridSpan w:val="2"/>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685" w:type="dxa"/>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267" w:type="dxa"/>
            <w:tcBorders>
              <w:top w:val="single" w:sz="4" w:space="0" w:color="auto"/>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b/>
                <w:bCs/>
                <w:i/>
                <w:iCs/>
                <w:sz w:val="18"/>
                <w:szCs w:val="18"/>
              </w:rPr>
            </w:pPr>
            <w:r w:rsidRPr="00A912F0">
              <w:rPr>
                <w:rFonts w:cs="Arial"/>
                <w:b/>
                <w:bCs/>
                <w:i/>
                <w:iCs/>
                <w:sz w:val="18"/>
                <w:szCs w:val="18"/>
              </w:rPr>
              <w:t> </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b/>
                <w:bCs/>
                <w:sz w:val="18"/>
                <w:szCs w:val="18"/>
              </w:rPr>
            </w:pPr>
            <w:r w:rsidRPr="00A912F0">
              <w:rPr>
                <w:rFonts w:cs="Arial"/>
                <w:b/>
                <w:bCs/>
                <w:sz w:val="18"/>
                <w:szCs w:val="18"/>
              </w:rPr>
              <w:t> </w:t>
            </w:r>
          </w:p>
        </w:tc>
      </w:tr>
      <w:tr w:rsidR="000B2411" w:rsidRPr="00A912F0" w:rsidTr="007B7D6A">
        <w:trPr>
          <w:trHeight w:val="255"/>
        </w:trPr>
        <w:tc>
          <w:tcPr>
            <w:tcW w:w="2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20"/>
                <w:szCs w:val="20"/>
              </w:rPr>
            </w:pPr>
          </w:p>
        </w:tc>
        <w:tc>
          <w:tcPr>
            <w:tcW w:w="17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Urban area</w:t>
            </w:r>
          </w:p>
        </w:tc>
        <w:tc>
          <w:tcPr>
            <w:tcW w:w="50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0.1</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2.5</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18.2</w:t>
            </w:r>
          </w:p>
        </w:tc>
        <w:tc>
          <w:tcPr>
            <w:tcW w:w="68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79.2</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b/>
                <w:bCs/>
                <w:i/>
                <w:iCs/>
                <w:sz w:val="18"/>
                <w:szCs w:val="18"/>
              </w:rPr>
            </w:pPr>
            <w:r w:rsidRPr="00A912F0">
              <w:rPr>
                <w:rFonts w:cs="Arial"/>
                <w:b/>
                <w:bCs/>
                <w:i/>
                <w:iCs/>
                <w:sz w:val="18"/>
                <w:szCs w:val="18"/>
              </w:rPr>
              <w:t>2416</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10</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2426</w:t>
            </w:r>
          </w:p>
        </w:tc>
      </w:tr>
      <w:tr w:rsidR="000B2411" w:rsidRPr="00A912F0" w:rsidTr="007B7D6A">
        <w:trPr>
          <w:trHeight w:val="255"/>
        </w:trPr>
        <w:tc>
          <w:tcPr>
            <w:tcW w:w="2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20"/>
                <w:szCs w:val="20"/>
              </w:rPr>
            </w:pPr>
          </w:p>
        </w:tc>
        <w:tc>
          <w:tcPr>
            <w:tcW w:w="17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Rural/remote area</w:t>
            </w:r>
          </w:p>
        </w:tc>
        <w:tc>
          <w:tcPr>
            <w:tcW w:w="50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0.0</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3.1</w:t>
            </w: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18.6</w:t>
            </w:r>
          </w:p>
        </w:tc>
        <w:tc>
          <w:tcPr>
            <w:tcW w:w="685"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78.3</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jc w:val="right"/>
              <w:rPr>
                <w:rFonts w:cs="Arial"/>
                <w:b/>
                <w:bCs/>
                <w:i/>
                <w:iCs/>
                <w:sz w:val="18"/>
                <w:szCs w:val="18"/>
              </w:rPr>
            </w:pPr>
            <w:r w:rsidRPr="00A912F0">
              <w:rPr>
                <w:rFonts w:cs="Arial"/>
                <w:b/>
                <w:bCs/>
                <w:i/>
                <w:iCs/>
                <w:sz w:val="18"/>
                <w:szCs w:val="18"/>
              </w:rPr>
              <w:t>129</w:t>
            </w: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18"/>
                <w:szCs w:val="18"/>
              </w:rPr>
            </w:pP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130</w:t>
            </w:r>
          </w:p>
        </w:tc>
      </w:tr>
      <w:tr w:rsidR="000B2411" w:rsidRPr="00A912F0" w:rsidTr="007B7D6A">
        <w:trPr>
          <w:trHeight w:val="60"/>
        </w:trPr>
        <w:tc>
          <w:tcPr>
            <w:tcW w:w="2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1780"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505"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685" w:type="dxa"/>
            <w:gridSpan w:val="2"/>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685"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b/>
                <w:bCs/>
                <w:i/>
                <w:iCs/>
                <w:sz w:val="6"/>
                <w:szCs w:val="6"/>
              </w:rPr>
            </w:pPr>
          </w:p>
        </w:tc>
        <w:tc>
          <w:tcPr>
            <w:tcW w:w="267" w:type="dxa"/>
            <w:tcBorders>
              <w:top w:val="nil"/>
              <w:left w:val="nil"/>
              <w:bottom w:val="nil"/>
              <w:right w:val="nil"/>
            </w:tcBorders>
            <w:shd w:val="clear" w:color="auto" w:fill="auto"/>
            <w:noWrap/>
            <w:vAlign w:val="bottom"/>
            <w:hideMark/>
          </w:tcPr>
          <w:p w:rsidR="000B2411" w:rsidRPr="00A912F0" w:rsidRDefault="000B2411" w:rsidP="00062595">
            <w:pPr>
              <w:spacing w:before="0" w:after="0"/>
              <w:rPr>
                <w:rFonts w:cs="Arial"/>
                <w:sz w:val="6"/>
                <w:szCs w:val="6"/>
              </w:rPr>
            </w:pP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6"/>
                <w:szCs w:val="6"/>
              </w:rPr>
            </w:pPr>
            <w:r w:rsidRPr="00A912F0">
              <w:rPr>
                <w:rFonts w:cs="Arial"/>
                <w:sz w:val="6"/>
                <w:szCs w:val="6"/>
              </w:rPr>
              <w:t> </w:t>
            </w:r>
          </w:p>
        </w:tc>
        <w:tc>
          <w:tcPr>
            <w:tcW w:w="26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sz w:val="6"/>
                <w:szCs w:val="6"/>
              </w:rPr>
            </w:pPr>
            <w:r w:rsidRPr="00A912F0">
              <w:rPr>
                <w:rFonts w:cs="Arial"/>
                <w:sz w:val="6"/>
                <w:szCs w:val="6"/>
              </w:rPr>
              <w:t> </w:t>
            </w:r>
          </w:p>
        </w:tc>
        <w:tc>
          <w:tcPr>
            <w:tcW w:w="897" w:type="dxa"/>
            <w:tcBorders>
              <w:top w:val="nil"/>
              <w:left w:val="nil"/>
              <w:bottom w:val="nil"/>
              <w:right w:val="nil"/>
            </w:tcBorders>
            <w:shd w:val="clear" w:color="000000" w:fill="EAEAEA"/>
            <w:noWrap/>
            <w:vAlign w:val="bottom"/>
            <w:hideMark/>
          </w:tcPr>
          <w:p w:rsidR="000B2411" w:rsidRPr="00A912F0" w:rsidRDefault="000B2411" w:rsidP="00062595">
            <w:pPr>
              <w:spacing w:before="0" w:after="0"/>
              <w:rPr>
                <w:rFonts w:cs="Arial"/>
                <w:b/>
                <w:bCs/>
                <w:sz w:val="6"/>
                <w:szCs w:val="6"/>
              </w:rPr>
            </w:pPr>
            <w:r w:rsidRPr="00A912F0">
              <w:rPr>
                <w:rFonts w:cs="Arial"/>
                <w:b/>
                <w:bCs/>
                <w:sz w:val="6"/>
                <w:szCs w:val="6"/>
              </w:rPr>
              <w:t> </w:t>
            </w:r>
          </w:p>
        </w:tc>
      </w:tr>
      <w:tr w:rsidR="000B2411" w:rsidRPr="00A912F0" w:rsidTr="007B7D6A">
        <w:trPr>
          <w:trHeight w:val="255"/>
        </w:trPr>
        <w:tc>
          <w:tcPr>
            <w:tcW w:w="280"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sz w:val="20"/>
                <w:szCs w:val="20"/>
              </w:rPr>
            </w:pPr>
            <w:r w:rsidRPr="00A912F0">
              <w:rPr>
                <w:rFonts w:cs="Arial"/>
                <w:sz w:val="20"/>
                <w:szCs w:val="20"/>
              </w:rPr>
              <w:t> </w:t>
            </w:r>
          </w:p>
        </w:tc>
        <w:tc>
          <w:tcPr>
            <w:tcW w:w="1780"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b/>
                <w:bCs/>
                <w:sz w:val="18"/>
                <w:szCs w:val="18"/>
              </w:rPr>
            </w:pPr>
            <w:r w:rsidRPr="00A912F0">
              <w:rPr>
                <w:rFonts w:cs="Arial"/>
                <w:b/>
                <w:bCs/>
                <w:sz w:val="18"/>
                <w:szCs w:val="18"/>
              </w:rPr>
              <w:t>Total</w:t>
            </w:r>
          </w:p>
        </w:tc>
        <w:tc>
          <w:tcPr>
            <w:tcW w:w="505"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0.1</w:t>
            </w:r>
          </w:p>
        </w:tc>
        <w:tc>
          <w:tcPr>
            <w:tcW w:w="685" w:type="dxa"/>
            <w:gridSpan w:val="2"/>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2.6</w:t>
            </w:r>
          </w:p>
        </w:tc>
        <w:tc>
          <w:tcPr>
            <w:tcW w:w="685" w:type="dxa"/>
            <w:gridSpan w:val="2"/>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18.2</w:t>
            </w:r>
          </w:p>
        </w:tc>
        <w:tc>
          <w:tcPr>
            <w:tcW w:w="685"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79.1</w:t>
            </w:r>
          </w:p>
        </w:tc>
        <w:tc>
          <w:tcPr>
            <w:tcW w:w="267"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jc w:val="right"/>
              <w:rPr>
                <w:rFonts w:cs="Arial"/>
                <w:b/>
                <w:bCs/>
                <w:i/>
                <w:iCs/>
                <w:sz w:val="18"/>
                <w:szCs w:val="18"/>
              </w:rPr>
            </w:pPr>
            <w:r w:rsidRPr="00A912F0">
              <w:rPr>
                <w:rFonts w:cs="Arial"/>
                <w:b/>
                <w:bCs/>
                <w:i/>
                <w:iCs/>
                <w:sz w:val="18"/>
                <w:szCs w:val="18"/>
              </w:rPr>
              <w:t>2545</w:t>
            </w:r>
          </w:p>
        </w:tc>
        <w:tc>
          <w:tcPr>
            <w:tcW w:w="267" w:type="dxa"/>
            <w:tcBorders>
              <w:top w:val="nil"/>
              <w:left w:val="nil"/>
              <w:bottom w:val="single" w:sz="4" w:space="0" w:color="auto"/>
              <w:right w:val="nil"/>
            </w:tcBorders>
            <w:shd w:val="clear" w:color="auto" w:fill="auto"/>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000000" w:fill="EAEAEA"/>
            <w:noWrap/>
            <w:vAlign w:val="bottom"/>
            <w:hideMark/>
          </w:tcPr>
          <w:p w:rsidR="000B2411" w:rsidRPr="00A912F0" w:rsidRDefault="000B2411" w:rsidP="00062595">
            <w:pPr>
              <w:spacing w:before="0" w:after="0"/>
              <w:jc w:val="right"/>
              <w:rPr>
                <w:rFonts w:cs="Arial"/>
                <w:sz w:val="18"/>
                <w:szCs w:val="18"/>
              </w:rPr>
            </w:pPr>
            <w:r w:rsidRPr="00A912F0">
              <w:rPr>
                <w:rFonts w:cs="Arial"/>
                <w:sz w:val="18"/>
                <w:szCs w:val="18"/>
              </w:rPr>
              <w:t>11</w:t>
            </w:r>
          </w:p>
        </w:tc>
        <w:tc>
          <w:tcPr>
            <w:tcW w:w="267" w:type="dxa"/>
            <w:tcBorders>
              <w:top w:val="nil"/>
              <w:left w:val="nil"/>
              <w:bottom w:val="single" w:sz="4" w:space="0" w:color="auto"/>
              <w:right w:val="nil"/>
            </w:tcBorders>
            <w:shd w:val="clear" w:color="000000" w:fill="EAEAEA"/>
            <w:noWrap/>
            <w:vAlign w:val="bottom"/>
            <w:hideMark/>
          </w:tcPr>
          <w:p w:rsidR="000B2411" w:rsidRPr="00A912F0" w:rsidRDefault="000B2411" w:rsidP="00062595">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000000" w:fill="EAEAEA"/>
            <w:noWrap/>
            <w:vAlign w:val="bottom"/>
            <w:hideMark/>
          </w:tcPr>
          <w:p w:rsidR="000B2411" w:rsidRPr="00A912F0" w:rsidRDefault="000B2411" w:rsidP="00062595">
            <w:pPr>
              <w:spacing w:before="0" w:after="0"/>
              <w:jc w:val="right"/>
              <w:rPr>
                <w:rFonts w:cs="Arial"/>
                <w:b/>
                <w:bCs/>
                <w:sz w:val="18"/>
                <w:szCs w:val="18"/>
              </w:rPr>
            </w:pPr>
            <w:r w:rsidRPr="00A912F0">
              <w:rPr>
                <w:rFonts w:cs="Arial"/>
                <w:b/>
                <w:bCs/>
                <w:sz w:val="18"/>
                <w:szCs w:val="18"/>
              </w:rPr>
              <w:t>2556</w:t>
            </w:r>
          </w:p>
        </w:tc>
      </w:tr>
    </w:tbl>
    <w:p w:rsidR="002530D5" w:rsidRDefault="00593CAD" w:rsidP="001F28B3">
      <w:pPr>
        <w:pStyle w:val="DHFNotes"/>
      </w:pPr>
      <w:r w:rsidRPr="005351C3">
        <w:t xml:space="preserve">Note: </w:t>
      </w:r>
      <w:r w:rsidR="002530D5">
        <w:tab/>
      </w:r>
      <w:r w:rsidRPr="005351C3">
        <w:t xml:space="preserve">Urban area covers the two urban districts: Darwin and Alice Springs plus the major townships: Katherine, Tennant Creek and Nhulunbuy; </w:t>
      </w:r>
    </w:p>
    <w:p w:rsidR="00593CAD" w:rsidRPr="005351C3" w:rsidRDefault="00593CAD" w:rsidP="002530D5">
      <w:pPr>
        <w:pStyle w:val="DHFNotes"/>
        <w:ind w:firstLine="0"/>
      </w:pPr>
      <w:proofErr w:type="gramStart"/>
      <w:r w:rsidRPr="005351C3">
        <w:t>rural/remote</w:t>
      </w:r>
      <w:proofErr w:type="gramEnd"/>
      <w:r w:rsidRPr="005351C3">
        <w:t xml:space="preserve"> area covers the rest of the NT. </w:t>
      </w:r>
    </w:p>
    <w:p w:rsidR="00593CAD" w:rsidRDefault="00593CAD" w:rsidP="00593CAD">
      <w:bookmarkStart w:id="132" w:name="_Toc246147521"/>
    </w:p>
    <w:p w:rsidR="006078B1" w:rsidRPr="005351C3" w:rsidRDefault="006078B1" w:rsidP="00593CAD"/>
    <w:p w:rsidR="00593CAD" w:rsidRPr="005351C3" w:rsidRDefault="00593CAD" w:rsidP="00593CAD">
      <w:pPr>
        <w:pStyle w:val="Caption"/>
        <w:rPr>
          <w:sz w:val="18"/>
          <w:szCs w:val="18"/>
        </w:rPr>
      </w:pPr>
      <w:bookmarkStart w:id="133" w:name="_Toc404605742"/>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16</w:t>
      </w:r>
      <w:r w:rsidRPr="005351C3">
        <w:rPr>
          <w:sz w:val="18"/>
          <w:szCs w:val="18"/>
        </w:rPr>
        <w:fldChar w:fldCharType="end"/>
      </w:r>
      <w:r w:rsidRPr="005351C3">
        <w:rPr>
          <w:sz w:val="18"/>
          <w:szCs w:val="18"/>
        </w:rPr>
        <w:t>.</w:t>
      </w:r>
      <w:proofErr w:type="gramEnd"/>
      <w:r w:rsidRPr="005351C3">
        <w:rPr>
          <w:sz w:val="18"/>
          <w:szCs w:val="18"/>
        </w:rPr>
        <w:t xml:space="preserve"> Gestation at first antenatal visit, by Indigenous status, NT mothers with at least one visit, </w:t>
      </w:r>
      <w:bookmarkEnd w:id="132"/>
      <w:r w:rsidR="0011403C" w:rsidRPr="005351C3">
        <w:rPr>
          <w:sz w:val="18"/>
          <w:szCs w:val="18"/>
        </w:rPr>
        <w:t>201</w:t>
      </w:r>
      <w:r w:rsidR="004B7F87" w:rsidRPr="005351C3">
        <w:rPr>
          <w:sz w:val="18"/>
          <w:szCs w:val="18"/>
        </w:rPr>
        <w:t>2</w:t>
      </w:r>
      <w:bookmarkEnd w:id="133"/>
    </w:p>
    <w:tbl>
      <w:tblPr>
        <w:tblW w:w="7320" w:type="dxa"/>
        <w:tblInd w:w="93" w:type="dxa"/>
        <w:tblLook w:val="04A0" w:firstRow="1" w:lastRow="0" w:firstColumn="1" w:lastColumn="0" w:noHBand="0" w:noVBand="1"/>
      </w:tblPr>
      <w:tblGrid>
        <w:gridCol w:w="2080"/>
        <w:gridCol w:w="931"/>
        <w:gridCol w:w="667"/>
        <w:gridCol w:w="280"/>
        <w:gridCol w:w="931"/>
        <w:gridCol w:w="667"/>
        <w:gridCol w:w="280"/>
        <w:gridCol w:w="931"/>
        <w:gridCol w:w="667"/>
      </w:tblGrid>
      <w:tr w:rsidR="00F14AA2" w:rsidRPr="00A912F0" w:rsidTr="00062595">
        <w:trPr>
          <w:trHeight w:val="255"/>
        </w:trPr>
        <w:tc>
          <w:tcPr>
            <w:tcW w:w="2080" w:type="dxa"/>
            <w:tcBorders>
              <w:top w:val="single" w:sz="4" w:space="0" w:color="auto"/>
              <w:left w:val="nil"/>
              <w:bottom w:val="nil"/>
              <w:right w:val="nil"/>
            </w:tcBorders>
            <w:shd w:val="clear" w:color="auto" w:fill="auto"/>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Gestation</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F14AA2" w:rsidRPr="00A912F0" w:rsidRDefault="00F14AA2" w:rsidP="00062595">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F14AA2" w:rsidRPr="00A912F0" w:rsidRDefault="00F14AA2" w:rsidP="00062595">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F14AA2" w:rsidRPr="00A912F0" w:rsidRDefault="00F14AA2" w:rsidP="00062595">
            <w:pPr>
              <w:spacing w:before="0" w:after="0"/>
              <w:jc w:val="center"/>
              <w:rPr>
                <w:rFonts w:cs="Arial"/>
                <w:b/>
                <w:bCs/>
                <w:sz w:val="18"/>
                <w:szCs w:val="18"/>
              </w:rPr>
            </w:pPr>
            <w:r w:rsidRPr="00A912F0">
              <w:rPr>
                <w:rFonts w:cs="Arial"/>
                <w:b/>
                <w:bCs/>
                <w:sz w:val="18"/>
                <w:szCs w:val="18"/>
              </w:rPr>
              <w:t>All NT</w:t>
            </w:r>
          </w:p>
        </w:tc>
      </w:tr>
      <w:tr w:rsidR="00F14AA2" w:rsidRPr="00A912F0" w:rsidTr="00062595">
        <w:trPr>
          <w:trHeight w:val="255"/>
        </w:trPr>
        <w:tc>
          <w:tcPr>
            <w:tcW w:w="2080"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at first antenatal visit</w:t>
            </w:r>
          </w:p>
        </w:tc>
        <w:tc>
          <w:tcPr>
            <w:tcW w:w="931"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w:t>
            </w:r>
          </w:p>
        </w:tc>
      </w:tr>
      <w:tr w:rsidR="00F14AA2" w:rsidRPr="00A912F0" w:rsidTr="00062595">
        <w:trPr>
          <w:trHeight w:val="255"/>
        </w:trPr>
        <w:tc>
          <w:tcPr>
            <w:tcW w:w="20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r w:rsidRPr="00A912F0">
              <w:rPr>
                <w:rFonts w:cs="Arial"/>
                <w:sz w:val="18"/>
                <w:szCs w:val="18"/>
              </w:rPr>
              <w:t>First trimester</w:t>
            </w: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721</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54.8</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2147</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84.6</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2870</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74.4</w:t>
            </w:r>
          </w:p>
        </w:tc>
      </w:tr>
      <w:tr w:rsidR="00F14AA2" w:rsidRPr="00A912F0" w:rsidTr="00062595">
        <w:trPr>
          <w:trHeight w:val="255"/>
        </w:trPr>
        <w:tc>
          <w:tcPr>
            <w:tcW w:w="20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r w:rsidRPr="00A912F0">
              <w:rPr>
                <w:rFonts w:cs="Arial"/>
                <w:sz w:val="18"/>
                <w:szCs w:val="18"/>
              </w:rPr>
              <w:t>Second trimester</w:t>
            </w: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472</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35.9</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359</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14.1</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831</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21.6</w:t>
            </w:r>
          </w:p>
        </w:tc>
      </w:tr>
      <w:tr w:rsidR="00F14AA2" w:rsidRPr="00A912F0" w:rsidTr="00062595">
        <w:trPr>
          <w:trHeight w:val="255"/>
        </w:trPr>
        <w:tc>
          <w:tcPr>
            <w:tcW w:w="20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r w:rsidRPr="00A912F0">
              <w:rPr>
                <w:rFonts w:cs="Arial"/>
                <w:sz w:val="18"/>
                <w:szCs w:val="18"/>
              </w:rPr>
              <w:t>Third trimester</w:t>
            </w: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122</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9.3</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32</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1.3</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154</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4.0</w:t>
            </w:r>
          </w:p>
        </w:tc>
      </w:tr>
      <w:tr w:rsidR="00F14AA2" w:rsidRPr="00A912F0" w:rsidTr="00062595">
        <w:trPr>
          <w:trHeight w:val="255"/>
        </w:trPr>
        <w:tc>
          <w:tcPr>
            <w:tcW w:w="20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b/>
                <w:bCs/>
                <w:i/>
                <w:iCs/>
                <w:sz w:val="18"/>
                <w:szCs w:val="18"/>
              </w:rPr>
            </w:pPr>
            <w:r w:rsidRPr="00A912F0">
              <w:rPr>
                <w:rFonts w:cs="Arial"/>
                <w:b/>
                <w:bCs/>
                <w:i/>
                <w:iCs/>
                <w:sz w:val="18"/>
                <w:szCs w:val="18"/>
              </w:rPr>
              <w:t>Total stated</w:t>
            </w: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i/>
                <w:iCs/>
                <w:sz w:val="18"/>
                <w:szCs w:val="18"/>
              </w:rPr>
            </w:pPr>
            <w:r w:rsidRPr="00A912F0">
              <w:rPr>
                <w:rFonts w:cs="Arial"/>
                <w:b/>
                <w:bCs/>
                <w:i/>
                <w:iCs/>
                <w:sz w:val="18"/>
                <w:szCs w:val="18"/>
              </w:rPr>
              <w:t>1315</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i/>
                <w:iCs/>
                <w:sz w:val="18"/>
                <w:szCs w:val="18"/>
              </w:rPr>
            </w:pPr>
            <w:r w:rsidRPr="00A912F0">
              <w:rPr>
                <w:rFonts w:cs="Arial"/>
                <w:b/>
                <w:bCs/>
                <w:i/>
                <w:iCs/>
                <w:sz w:val="18"/>
                <w:szCs w:val="18"/>
              </w:rPr>
              <w:t>100.0</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i/>
                <w:iCs/>
                <w:sz w:val="18"/>
                <w:szCs w:val="18"/>
              </w:rPr>
            </w:pPr>
            <w:r w:rsidRPr="00A912F0">
              <w:rPr>
                <w:rFonts w:cs="Arial"/>
                <w:b/>
                <w:bCs/>
                <w:i/>
                <w:iCs/>
                <w:sz w:val="18"/>
                <w:szCs w:val="18"/>
              </w:rPr>
              <w:t>2538</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i/>
                <w:iCs/>
                <w:sz w:val="18"/>
                <w:szCs w:val="18"/>
              </w:rPr>
            </w:pPr>
            <w:r w:rsidRPr="00A912F0">
              <w:rPr>
                <w:rFonts w:cs="Arial"/>
                <w:b/>
                <w:bCs/>
                <w:i/>
                <w:iCs/>
                <w:sz w:val="18"/>
                <w:szCs w:val="18"/>
              </w:rPr>
              <w:t>100.0</w:t>
            </w: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i/>
                <w:iCs/>
                <w:sz w:val="18"/>
                <w:szCs w:val="18"/>
              </w:rPr>
            </w:pPr>
            <w:r w:rsidRPr="00A912F0">
              <w:rPr>
                <w:rFonts w:cs="Arial"/>
                <w:b/>
                <w:bCs/>
                <w:i/>
                <w:iCs/>
                <w:sz w:val="18"/>
                <w:szCs w:val="18"/>
              </w:rPr>
              <w:t>3855</w:t>
            </w: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jc w:val="right"/>
              <w:rPr>
                <w:rFonts w:cs="Arial"/>
                <w:b/>
                <w:bCs/>
                <w:i/>
                <w:iCs/>
                <w:sz w:val="18"/>
                <w:szCs w:val="18"/>
              </w:rPr>
            </w:pPr>
            <w:r w:rsidRPr="00A912F0">
              <w:rPr>
                <w:rFonts w:cs="Arial"/>
                <w:b/>
                <w:bCs/>
                <w:i/>
                <w:iCs/>
                <w:sz w:val="18"/>
                <w:szCs w:val="18"/>
              </w:rPr>
              <w:t>100.0</w:t>
            </w:r>
          </w:p>
        </w:tc>
      </w:tr>
      <w:tr w:rsidR="00F14AA2" w:rsidRPr="00A912F0" w:rsidTr="00062595">
        <w:trPr>
          <w:trHeight w:val="60"/>
        </w:trPr>
        <w:tc>
          <w:tcPr>
            <w:tcW w:w="20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F14AA2" w:rsidRPr="00A912F0" w:rsidRDefault="00F14AA2" w:rsidP="00062595">
            <w:pPr>
              <w:spacing w:before="0" w:after="0"/>
              <w:rPr>
                <w:rFonts w:cs="Arial"/>
                <w:sz w:val="6"/>
                <w:szCs w:val="6"/>
              </w:rPr>
            </w:pPr>
          </w:p>
        </w:tc>
      </w:tr>
      <w:tr w:rsidR="00F14AA2" w:rsidRPr="00A912F0" w:rsidTr="00062595">
        <w:trPr>
          <w:trHeight w:val="255"/>
        </w:trPr>
        <w:tc>
          <w:tcPr>
            <w:tcW w:w="2080" w:type="dxa"/>
            <w:tcBorders>
              <w:top w:val="nil"/>
              <w:left w:val="nil"/>
              <w:bottom w:val="nil"/>
              <w:right w:val="nil"/>
            </w:tcBorders>
            <w:shd w:val="clear" w:color="000000" w:fill="EAEAEA"/>
            <w:noWrap/>
            <w:vAlign w:val="bottom"/>
            <w:hideMark/>
          </w:tcPr>
          <w:p w:rsidR="00F14AA2" w:rsidRPr="00A912F0" w:rsidRDefault="00F14AA2" w:rsidP="00062595">
            <w:pPr>
              <w:spacing w:before="0" w:after="0"/>
              <w:rPr>
                <w:rFonts w:cs="Arial"/>
                <w:sz w:val="18"/>
                <w:szCs w:val="18"/>
              </w:rPr>
            </w:pPr>
            <w:r w:rsidRPr="00A912F0">
              <w:rPr>
                <w:rFonts w:cs="Arial"/>
                <w:sz w:val="18"/>
                <w:szCs w:val="18"/>
              </w:rPr>
              <w:t>Not stated</w:t>
            </w:r>
          </w:p>
        </w:tc>
        <w:tc>
          <w:tcPr>
            <w:tcW w:w="931" w:type="dxa"/>
            <w:tcBorders>
              <w:top w:val="nil"/>
              <w:left w:val="nil"/>
              <w:bottom w:val="nil"/>
              <w:right w:val="nil"/>
            </w:tcBorders>
            <w:shd w:val="clear" w:color="000000" w:fill="EAEAEA"/>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33</w:t>
            </w:r>
          </w:p>
        </w:tc>
        <w:tc>
          <w:tcPr>
            <w:tcW w:w="629" w:type="dxa"/>
            <w:tcBorders>
              <w:top w:val="nil"/>
              <w:left w:val="nil"/>
              <w:bottom w:val="nil"/>
              <w:right w:val="nil"/>
            </w:tcBorders>
            <w:shd w:val="clear" w:color="000000" w:fill="EAEAEA"/>
            <w:noWrap/>
            <w:vAlign w:val="bottom"/>
            <w:hideMark/>
          </w:tcPr>
          <w:p w:rsidR="00F14AA2" w:rsidRPr="00A912F0" w:rsidRDefault="00F14AA2" w:rsidP="00062595">
            <w:pPr>
              <w:spacing w:before="0" w:after="0"/>
              <w:rPr>
                <w:rFonts w:cs="Arial"/>
                <w:sz w:val="18"/>
                <w:szCs w:val="18"/>
              </w:rPr>
            </w:pPr>
            <w:r w:rsidRPr="00A912F0">
              <w:rPr>
                <w:rFonts w:cs="Arial"/>
                <w:sz w:val="18"/>
                <w:szCs w:val="18"/>
              </w:rPr>
              <w:t> </w:t>
            </w:r>
          </w:p>
        </w:tc>
        <w:tc>
          <w:tcPr>
            <w:tcW w:w="280" w:type="dxa"/>
            <w:tcBorders>
              <w:top w:val="nil"/>
              <w:left w:val="nil"/>
              <w:bottom w:val="nil"/>
              <w:right w:val="nil"/>
            </w:tcBorders>
            <w:shd w:val="clear" w:color="000000" w:fill="EAEAEA"/>
            <w:noWrap/>
            <w:vAlign w:val="bottom"/>
            <w:hideMark/>
          </w:tcPr>
          <w:p w:rsidR="00F14AA2" w:rsidRPr="00A912F0" w:rsidRDefault="00F14AA2"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18</w:t>
            </w:r>
          </w:p>
        </w:tc>
        <w:tc>
          <w:tcPr>
            <w:tcW w:w="629" w:type="dxa"/>
            <w:tcBorders>
              <w:top w:val="nil"/>
              <w:left w:val="nil"/>
              <w:bottom w:val="nil"/>
              <w:right w:val="nil"/>
            </w:tcBorders>
            <w:shd w:val="clear" w:color="000000" w:fill="EAEAEA"/>
            <w:noWrap/>
            <w:vAlign w:val="bottom"/>
            <w:hideMark/>
          </w:tcPr>
          <w:p w:rsidR="00F14AA2" w:rsidRPr="00A912F0" w:rsidRDefault="00F14AA2" w:rsidP="00062595">
            <w:pPr>
              <w:spacing w:before="0" w:after="0"/>
              <w:rPr>
                <w:rFonts w:cs="Arial"/>
                <w:sz w:val="18"/>
                <w:szCs w:val="18"/>
              </w:rPr>
            </w:pPr>
            <w:r w:rsidRPr="00A912F0">
              <w:rPr>
                <w:rFonts w:cs="Arial"/>
                <w:sz w:val="18"/>
                <w:szCs w:val="18"/>
              </w:rPr>
              <w:t> </w:t>
            </w:r>
          </w:p>
        </w:tc>
        <w:tc>
          <w:tcPr>
            <w:tcW w:w="280" w:type="dxa"/>
            <w:tcBorders>
              <w:top w:val="nil"/>
              <w:left w:val="nil"/>
              <w:bottom w:val="nil"/>
              <w:right w:val="nil"/>
            </w:tcBorders>
            <w:shd w:val="clear" w:color="000000" w:fill="EAEAEA"/>
            <w:noWrap/>
            <w:vAlign w:val="bottom"/>
            <w:hideMark/>
          </w:tcPr>
          <w:p w:rsidR="00F14AA2" w:rsidRPr="00A912F0" w:rsidRDefault="00F14AA2"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F14AA2" w:rsidRPr="00A912F0" w:rsidRDefault="00F14AA2" w:rsidP="00062595">
            <w:pPr>
              <w:spacing w:before="0" w:after="0"/>
              <w:jc w:val="right"/>
              <w:rPr>
                <w:rFonts w:cs="Arial"/>
                <w:sz w:val="18"/>
                <w:szCs w:val="18"/>
              </w:rPr>
            </w:pPr>
            <w:r w:rsidRPr="00A912F0">
              <w:rPr>
                <w:rFonts w:cs="Arial"/>
                <w:sz w:val="18"/>
                <w:szCs w:val="18"/>
              </w:rPr>
              <w:t>51</w:t>
            </w:r>
          </w:p>
        </w:tc>
        <w:tc>
          <w:tcPr>
            <w:tcW w:w="629" w:type="dxa"/>
            <w:tcBorders>
              <w:top w:val="nil"/>
              <w:left w:val="nil"/>
              <w:bottom w:val="nil"/>
              <w:right w:val="nil"/>
            </w:tcBorders>
            <w:shd w:val="clear" w:color="000000" w:fill="EAEAEA"/>
            <w:noWrap/>
            <w:vAlign w:val="bottom"/>
            <w:hideMark/>
          </w:tcPr>
          <w:p w:rsidR="00F14AA2" w:rsidRPr="00A912F0" w:rsidRDefault="00F14AA2" w:rsidP="00062595">
            <w:pPr>
              <w:spacing w:before="0" w:after="0"/>
              <w:rPr>
                <w:rFonts w:cs="Arial"/>
                <w:sz w:val="18"/>
                <w:szCs w:val="18"/>
              </w:rPr>
            </w:pPr>
            <w:r w:rsidRPr="00A912F0">
              <w:rPr>
                <w:rFonts w:cs="Arial"/>
                <w:sz w:val="18"/>
                <w:szCs w:val="18"/>
              </w:rPr>
              <w:t> </w:t>
            </w:r>
          </w:p>
        </w:tc>
      </w:tr>
      <w:tr w:rsidR="00F14AA2" w:rsidRPr="00A912F0" w:rsidTr="00062595">
        <w:trPr>
          <w:trHeight w:val="255"/>
        </w:trPr>
        <w:tc>
          <w:tcPr>
            <w:tcW w:w="2080"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1348</w:t>
            </w:r>
          </w:p>
        </w:tc>
        <w:tc>
          <w:tcPr>
            <w:tcW w:w="629"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 </w:t>
            </w:r>
          </w:p>
        </w:tc>
        <w:tc>
          <w:tcPr>
            <w:tcW w:w="280"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2556</w:t>
            </w:r>
          </w:p>
        </w:tc>
        <w:tc>
          <w:tcPr>
            <w:tcW w:w="629"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 </w:t>
            </w:r>
          </w:p>
        </w:tc>
        <w:tc>
          <w:tcPr>
            <w:tcW w:w="280"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jc w:val="right"/>
              <w:rPr>
                <w:rFonts w:cs="Arial"/>
                <w:b/>
                <w:bCs/>
                <w:sz w:val="18"/>
                <w:szCs w:val="18"/>
              </w:rPr>
            </w:pPr>
            <w:r w:rsidRPr="00A912F0">
              <w:rPr>
                <w:rFonts w:cs="Arial"/>
                <w:b/>
                <w:bCs/>
                <w:sz w:val="18"/>
                <w:szCs w:val="18"/>
              </w:rPr>
              <w:t>3906</w:t>
            </w:r>
          </w:p>
        </w:tc>
        <w:tc>
          <w:tcPr>
            <w:tcW w:w="629" w:type="dxa"/>
            <w:tcBorders>
              <w:top w:val="nil"/>
              <w:left w:val="nil"/>
              <w:bottom w:val="single" w:sz="4" w:space="0" w:color="auto"/>
              <w:right w:val="nil"/>
            </w:tcBorders>
            <w:shd w:val="clear" w:color="000000" w:fill="EAEAEA"/>
            <w:noWrap/>
            <w:vAlign w:val="bottom"/>
            <w:hideMark/>
          </w:tcPr>
          <w:p w:rsidR="00F14AA2" w:rsidRPr="00A912F0" w:rsidRDefault="00F14AA2" w:rsidP="00062595">
            <w:pPr>
              <w:spacing w:before="0" w:after="0"/>
              <w:rPr>
                <w:rFonts w:cs="Arial"/>
                <w:b/>
                <w:bCs/>
                <w:sz w:val="18"/>
                <w:szCs w:val="18"/>
              </w:rPr>
            </w:pPr>
            <w:r w:rsidRPr="00A912F0">
              <w:rPr>
                <w:rFonts w:cs="Arial"/>
                <w:b/>
                <w:bCs/>
                <w:sz w:val="18"/>
                <w:szCs w:val="18"/>
              </w:rPr>
              <w:t> </w:t>
            </w:r>
          </w:p>
        </w:tc>
      </w:tr>
    </w:tbl>
    <w:p w:rsidR="008B55B4" w:rsidRPr="005351C3" w:rsidRDefault="00593CAD" w:rsidP="001F28B3">
      <w:pPr>
        <w:pStyle w:val="DHFNotes"/>
      </w:pPr>
      <w:r w:rsidRPr="005351C3">
        <w:t>Note</w:t>
      </w:r>
      <w:r w:rsidR="008B55B4" w:rsidRPr="005351C3">
        <w:t>s</w:t>
      </w:r>
      <w:r w:rsidRPr="005351C3">
        <w:t xml:space="preserve">: </w:t>
      </w:r>
    </w:p>
    <w:p w:rsidR="00593CAD" w:rsidRPr="005351C3" w:rsidRDefault="008B55B4" w:rsidP="001F28B3">
      <w:pPr>
        <w:pStyle w:val="DHFNotes"/>
      </w:pPr>
      <w:r w:rsidRPr="005351C3">
        <w:t>(</w:t>
      </w:r>
      <w:r w:rsidR="0011403C" w:rsidRPr="005351C3">
        <w:t>1</w:t>
      </w:r>
      <w:r w:rsidRPr="005351C3">
        <w:t xml:space="preserve">) </w:t>
      </w:r>
      <w:r w:rsidR="002530D5">
        <w:tab/>
      </w:r>
      <w:r w:rsidR="00593CAD" w:rsidRPr="005351C3">
        <w:t xml:space="preserve">First trimester is less than </w:t>
      </w:r>
      <w:r w:rsidR="0011403C" w:rsidRPr="005351C3">
        <w:t>14</w:t>
      </w:r>
      <w:r w:rsidR="00593CAD" w:rsidRPr="005351C3">
        <w:t xml:space="preserve"> weeks gestation; second trimester is </w:t>
      </w:r>
      <w:r w:rsidR="0011403C" w:rsidRPr="005351C3">
        <w:t>14</w:t>
      </w:r>
      <w:r w:rsidR="00593CAD" w:rsidRPr="005351C3">
        <w:t>-</w:t>
      </w:r>
      <w:r w:rsidR="0011403C" w:rsidRPr="005351C3">
        <w:t>26</w:t>
      </w:r>
      <w:r w:rsidR="00593CAD" w:rsidRPr="005351C3">
        <w:t xml:space="preserve"> weeks gestation; third trimester is </w:t>
      </w:r>
      <w:r w:rsidR="0011403C" w:rsidRPr="005351C3">
        <w:t>27</w:t>
      </w:r>
      <w:r w:rsidR="00593CAD" w:rsidRPr="005351C3">
        <w:t xml:space="preserve"> weeks or more gestation.</w:t>
      </w:r>
    </w:p>
    <w:p w:rsidR="008B55B4" w:rsidRPr="005351C3" w:rsidRDefault="008B55B4" w:rsidP="001F28B3">
      <w:pPr>
        <w:pStyle w:val="DHFNotes"/>
      </w:pPr>
      <w:r w:rsidRPr="005351C3">
        <w:t>(</w:t>
      </w:r>
      <w:r w:rsidR="00EC72F0" w:rsidRPr="005351C3">
        <w:t>2</w:t>
      </w:r>
      <w:r w:rsidRPr="005351C3">
        <w:t xml:space="preserve">) </w:t>
      </w:r>
      <w:r w:rsidR="002530D5">
        <w:tab/>
      </w:r>
      <w:r w:rsidRPr="005351C3">
        <w:t xml:space="preserve">The Indigenous status of </w:t>
      </w:r>
      <w:r w:rsidR="00F14AA2" w:rsidRPr="005351C3">
        <w:t>two</w:t>
      </w:r>
      <w:r w:rsidR="00B0392F" w:rsidRPr="005351C3">
        <w:t xml:space="preserve"> </w:t>
      </w:r>
      <w:r w:rsidRPr="005351C3">
        <w:t>mothers was unknown</w:t>
      </w:r>
      <w:r w:rsidR="00F14AA2" w:rsidRPr="005351C3">
        <w:t>.</w:t>
      </w:r>
      <w:r w:rsidRPr="005351C3">
        <w:t xml:space="preserve"> </w:t>
      </w:r>
      <w:r w:rsidR="00F14AA2" w:rsidRPr="005351C3">
        <w:t>T</w:t>
      </w:r>
      <w:r w:rsidRPr="005351C3">
        <w:t>hese mothers were only included in the count of All NT.</w:t>
      </w:r>
    </w:p>
    <w:p w:rsidR="008B55B4" w:rsidRPr="005351C3" w:rsidRDefault="008B55B4" w:rsidP="001F28B3">
      <w:pPr>
        <w:pStyle w:val="DHFNotes"/>
      </w:pPr>
    </w:p>
    <w:p w:rsidR="00593CAD" w:rsidRDefault="00593CAD" w:rsidP="00593CAD"/>
    <w:p w:rsidR="006078B1" w:rsidRDefault="006078B1" w:rsidP="00593CAD"/>
    <w:p w:rsidR="00A12200" w:rsidRDefault="00A12200" w:rsidP="00593CAD"/>
    <w:p w:rsidR="00A12200" w:rsidRPr="005351C3" w:rsidRDefault="00A12200" w:rsidP="00593CAD"/>
    <w:p w:rsidR="00593CAD" w:rsidRPr="005351C3" w:rsidRDefault="00593CAD" w:rsidP="00593CAD">
      <w:pPr>
        <w:pStyle w:val="Caption"/>
        <w:rPr>
          <w:sz w:val="18"/>
          <w:szCs w:val="18"/>
        </w:rPr>
      </w:pPr>
      <w:bookmarkStart w:id="134" w:name="_Toc246147522"/>
      <w:bookmarkStart w:id="135" w:name="_Toc404605743"/>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17</w:t>
      </w:r>
      <w:r w:rsidRPr="005351C3">
        <w:rPr>
          <w:sz w:val="18"/>
          <w:szCs w:val="18"/>
        </w:rPr>
        <w:fldChar w:fldCharType="end"/>
      </w:r>
      <w:r w:rsidRPr="005351C3">
        <w:rPr>
          <w:sz w:val="18"/>
          <w:szCs w:val="18"/>
        </w:rPr>
        <w:t>.</w:t>
      </w:r>
      <w:proofErr w:type="gramEnd"/>
      <w:r w:rsidRPr="005351C3">
        <w:rPr>
          <w:sz w:val="18"/>
          <w:szCs w:val="18"/>
        </w:rPr>
        <w:t xml:space="preserve"> Gestation at first antenatal visit, by district of usual residence, NT Indigenous mothers with at least one visit, </w:t>
      </w:r>
      <w:bookmarkEnd w:id="134"/>
      <w:r w:rsidR="0011403C" w:rsidRPr="005351C3">
        <w:rPr>
          <w:sz w:val="18"/>
          <w:szCs w:val="18"/>
        </w:rPr>
        <w:t>201</w:t>
      </w:r>
      <w:r w:rsidR="00482933" w:rsidRPr="005351C3">
        <w:rPr>
          <w:sz w:val="18"/>
          <w:szCs w:val="18"/>
        </w:rPr>
        <w:t>2</w:t>
      </w:r>
      <w:bookmarkEnd w:id="135"/>
    </w:p>
    <w:tbl>
      <w:tblPr>
        <w:tblW w:w="8180" w:type="dxa"/>
        <w:tblInd w:w="93" w:type="dxa"/>
        <w:tblLook w:val="04A0" w:firstRow="1" w:lastRow="0" w:firstColumn="1" w:lastColumn="0" w:noHBand="0" w:noVBand="1"/>
      </w:tblPr>
      <w:tblGrid>
        <w:gridCol w:w="1946"/>
        <w:gridCol w:w="1013"/>
        <w:gridCol w:w="1013"/>
        <w:gridCol w:w="1013"/>
        <w:gridCol w:w="267"/>
        <w:gridCol w:w="914"/>
        <w:gridCol w:w="267"/>
        <w:gridCol w:w="914"/>
        <w:gridCol w:w="267"/>
        <w:gridCol w:w="1013"/>
      </w:tblGrid>
      <w:tr w:rsidR="00482933" w:rsidRPr="00A912F0" w:rsidTr="00062595">
        <w:trPr>
          <w:trHeight w:val="255"/>
        </w:trPr>
        <w:tc>
          <w:tcPr>
            <w:tcW w:w="1960" w:type="dxa"/>
            <w:tcBorders>
              <w:top w:val="single" w:sz="4" w:space="0" w:color="auto"/>
              <w:left w:val="nil"/>
              <w:bottom w:val="nil"/>
              <w:right w:val="nil"/>
            </w:tcBorders>
            <w:shd w:val="clear" w:color="auto" w:fill="auto"/>
            <w:noWrap/>
            <w:vAlign w:val="bottom"/>
            <w:hideMark/>
          </w:tcPr>
          <w:p w:rsidR="00482933" w:rsidRPr="00A912F0" w:rsidRDefault="00482933" w:rsidP="00062595">
            <w:pPr>
              <w:spacing w:before="0" w:after="0"/>
              <w:rPr>
                <w:rFonts w:cs="Arial"/>
                <w:b/>
                <w:bCs/>
                <w:sz w:val="18"/>
                <w:szCs w:val="18"/>
              </w:rPr>
            </w:pPr>
            <w:r w:rsidRPr="00A912F0">
              <w:rPr>
                <w:rFonts w:cs="Arial"/>
                <w:b/>
                <w:bCs/>
                <w:sz w:val="18"/>
                <w:szCs w:val="18"/>
              </w:rPr>
              <w:t> </w:t>
            </w:r>
          </w:p>
        </w:tc>
        <w:tc>
          <w:tcPr>
            <w:tcW w:w="3060" w:type="dxa"/>
            <w:gridSpan w:val="3"/>
            <w:tcBorders>
              <w:top w:val="single" w:sz="4" w:space="0" w:color="auto"/>
              <w:left w:val="nil"/>
              <w:bottom w:val="single" w:sz="4" w:space="0" w:color="auto"/>
              <w:right w:val="nil"/>
            </w:tcBorders>
            <w:shd w:val="clear" w:color="auto" w:fill="auto"/>
            <w:noWrap/>
            <w:vAlign w:val="bottom"/>
            <w:hideMark/>
          </w:tcPr>
          <w:p w:rsidR="00482933" w:rsidRPr="00A912F0" w:rsidRDefault="00482933" w:rsidP="00062595">
            <w:pPr>
              <w:spacing w:before="0" w:after="0"/>
              <w:jc w:val="center"/>
              <w:rPr>
                <w:rFonts w:cs="Arial"/>
                <w:b/>
                <w:bCs/>
                <w:sz w:val="18"/>
                <w:szCs w:val="18"/>
              </w:rPr>
            </w:pPr>
            <w:r w:rsidRPr="00A912F0">
              <w:rPr>
                <w:rFonts w:cs="Arial"/>
                <w:b/>
                <w:bCs/>
                <w:sz w:val="18"/>
                <w:szCs w:val="18"/>
              </w:rPr>
              <w:t>Gestation at first antenatal visit</w:t>
            </w:r>
          </w:p>
        </w:tc>
        <w:tc>
          <w:tcPr>
            <w:tcW w:w="100" w:type="dxa"/>
            <w:tcBorders>
              <w:top w:val="single" w:sz="4" w:space="0" w:color="auto"/>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920" w:type="dxa"/>
            <w:tcBorders>
              <w:top w:val="single" w:sz="4" w:space="0" w:color="auto"/>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Total</w:t>
            </w:r>
          </w:p>
        </w:tc>
        <w:tc>
          <w:tcPr>
            <w:tcW w:w="100" w:type="dxa"/>
            <w:tcBorders>
              <w:top w:val="single" w:sz="4" w:space="0" w:color="auto"/>
              <w:left w:val="nil"/>
              <w:bottom w:val="nil"/>
              <w:right w:val="nil"/>
            </w:tcBorders>
            <w:shd w:val="clear" w:color="auto" w:fill="auto"/>
            <w:noWrap/>
            <w:vAlign w:val="bottom"/>
            <w:hideMark/>
          </w:tcPr>
          <w:p w:rsidR="00482933" w:rsidRPr="00A912F0" w:rsidRDefault="00482933" w:rsidP="00062595">
            <w:pPr>
              <w:spacing w:before="0" w:after="0"/>
              <w:jc w:val="center"/>
              <w:rPr>
                <w:rFonts w:cs="Arial"/>
                <w:b/>
                <w:bCs/>
                <w:i/>
                <w:iCs/>
                <w:sz w:val="18"/>
                <w:szCs w:val="18"/>
              </w:rPr>
            </w:pPr>
            <w:r w:rsidRPr="00A912F0">
              <w:rPr>
                <w:rFonts w:cs="Arial"/>
                <w:b/>
                <w:bCs/>
                <w:i/>
                <w:iCs/>
                <w:sz w:val="18"/>
                <w:szCs w:val="18"/>
              </w:rPr>
              <w:t> </w:t>
            </w:r>
          </w:p>
        </w:tc>
        <w:tc>
          <w:tcPr>
            <w:tcW w:w="920" w:type="dxa"/>
            <w:tcBorders>
              <w:top w:val="single" w:sz="4" w:space="0" w:color="auto"/>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Not</w:t>
            </w:r>
          </w:p>
        </w:tc>
        <w:tc>
          <w:tcPr>
            <w:tcW w:w="100" w:type="dxa"/>
            <w:tcBorders>
              <w:top w:val="single" w:sz="4" w:space="0" w:color="auto"/>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 </w:t>
            </w:r>
          </w:p>
        </w:tc>
        <w:tc>
          <w:tcPr>
            <w:tcW w:w="1020" w:type="dxa"/>
            <w:tcBorders>
              <w:top w:val="single" w:sz="4" w:space="0" w:color="auto"/>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Total</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b/>
                <w:bCs/>
                <w:sz w:val="18"/>
                <w:szCs w:val="18"/>
              </w:rPr>
            </w:pPr>
            <w:r w:rsidRPr="00A912F0">
              <w:rPr>
                <w:rFonts w:cs="Arial"/>
                <w:b/>
                <w:bCs/>
                <w:sz w:val="18"/>
                <w:szCs w:val="18"/>
              </w:rPr>
              <w:t>District</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First</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Second</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Third</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stated</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center"/>
              <w:rPr>
                <w:rFonts w:cs="Arial"/>
                <w:b/>
                <w:bCs/>
                <w:i/>
                <w:iCs/>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stated</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 </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b/>
                <w:bCs/>
                <w:sz w:val="18"/>
                <w:szCs w:val="18"/>
              </w:rPr>
            </w:pP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trimester</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trimester</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trimester</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p>
        </w:tc>
        <w:tc>
          <w:tcPr>
            <w:tcW w:w="9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 </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center"/>
              <w:rPr>
                <w:rFonts w:cs="Arial"/>
                <w:b/>
                <w:bCs/>
                <w:i/>
                <w:iCs/>
                <w:sz w:val="18"/>
                <w:szCs w:val="18"/>
              </w:rPr>
            </w:pPr>
          </w:p>
        </w:tc>
        <w:tc>
          <w:tcPr>
            <w:tcW w:w="92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 </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 </w:t>
            </w:r>
          </w:p>
        </w:tc>
        <w:tc>
          <w:tcPr>
            <w:tcW w:w="102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 </w:t>
            </w:r>
          </w:p>
        </w:tc>
      </w:tr>
      <w:tr w:rsidR="00482933" w:rsidRPr="00A912F0" w:rsidTr="00062595">
        <w:trPr>
          <w:trHeight w:val="255"/>
        </w:trPr>
        <w:tc>
          <w:tcPr>
            <w:tcW w:w="196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w:t>
            </w:r>
          </w:p>
        </w:tc>
        <w:tc>
          <w:tcPr>
            <w:tcW w:w="10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 </w:t>
            </w:r>
          </w:p>
        </w:tc>
        <w:tc>
          <w:tcPr>
            <w:tcW w:w="9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Number</w:t>
            </w:r>
          </w:p>
        </w:tc>
        <w:tc>
          <w:tcPr>
            <w:tcW w:w="10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 </w:t>
            </w:r>
          </w:p>
        </w:tc>
        <w:tc>
          <w:tcPr>
            <w:tcW w:w="92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Number</w:t>
            </w:r>
          </w:p>
        </w:tc>
        <w:tc>
          <w:tcPr>
            <w:tcW w:w="10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Number</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Darwin Urban</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62.7</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33.0</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4.3</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233</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10</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243</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Darwin Rural</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51.7</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39.2</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9.1</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263</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267</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Katherine</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58.2</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33.7</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8.0</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249</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253</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East Arnhem</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51.8</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43.5</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4.8</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168</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5</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173</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Barkly</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44.7</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32.9</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22.4</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76</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80</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Alice Springs Urban</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63.8</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26.2</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10.0</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130</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2</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132</w:t>
            </w:r>
          </w:p>
        </w:tc>
      </w:tr>
      <w:tr w:rsidR="00482933" w:rsidRPr="00A912F0" w:rsidTr="00062595">
        <w:trPr>
          <w:trHeight w:val="255"/>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Alice Springs Rural</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45.9</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38.8</w:t>
            </w: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15.3</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196</w:t>
            </w: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4</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200</w:t>
            </w:r>
          </w:p>
        </w:tc>
      </w:tr>
      <w:tr w:rsidR="00482933" w:rsidRPr="00A912F0" w:rsidTr="00062595">
        <w:trPr>
          <w:trHeight w:val="60"/>
        </w:trPr>
        <w:tc>
          <w:tcPr>
            <w:tcW w:w="196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6"/>
                <w:szCs w:val="6"/>
              </w:rPr>
            </w:pP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6"/>
                <w:szCs w:val="6"/>
              </w:rPr>
            </w:pPr>
          </w:p>
        </w:tc>
        <w:tc>
          <w:tcPr>
            <w:tcW w:w="92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b/>
                <w:bCs/>
                <w:i/>
                <w:iCs/>
                <w:sz w:val="6"/>
                <w:szCs w:val="6"/>
              </w:rPr>
            </w:pPr>
          </w:p>
        </w:tc>
        <w:tc>
          <w:tcPr>
            <w:tcW w:w="100" w:type="dxa"/>
            <w:tcBorders>
              <w:top w:val="nil"/>
              <w:left w:val="nil"/>
              <w:bottom w:val="nil"/>
              <w:right w:val="nil"/>
            </w:tcBorders>
            <w:shd w:val="clear" w:color="auto" w:fill="auto"/>
            <w:noWrap/>
            <w:vAlign w:val="bottom"/>
            <w:hideMark/>
          </w:tcPr>
          <w:p w:rsidR="00482933" w:rsidRPr="00A912F0" w:rsidRDefault="00482933" w:rsidP="00062595">
            <w:pPr>
              <w:spacing w:before="0" w:after="0"/>
              <w:rPr>
                <w:rFonts w:cs="Arial"/>
                <w:sz w:val="6"/>
                <w:szCs w:val="6"/>
              </w:rPr>
            </w:pPr>
          </w:p>
        </w:tc>
        <w:tc>
          <w:tcPr>
            <w:tcW w:w="92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6"/>
                <w:szCs w:val="6"/>
              </w:rPr>
            </w:pPr>
            <w:r w:rsidRPr="00A912F0">
              <w:rPr>
                <w:rFonts w:cs="Arial"/>
                <w:sz w:val="6"/>
                <w:szCs w:val="6"/>
              </w:rPr>
              <w:t> </w:t>
            </w:r>
          </w:p>
        </w:tc>
        <w:tc>
          <w:tcPr>
            <w:tcW w:w="10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sz w:val="6"/>
                <w:szCs w:val="6"/>
              </w:rPr>
            </w:pPr>
            <w:r w:rsidRPr="00A912F0">
              <w:rPr>
                <w:rFonts w:cs="Arial"/>
                <w:sz w:val="6"/>
                <w:szCs w:val="6"/>
              </w:rPr>
              <w:t> </w:t>
            </w:r>
          </w:p>
        </w:tc>
        <w:tc>
          <w:tcPr>
            <w:tcW w:w="1020" w:type="dxa"/>
            <w:tcBorders>
              <w:top w:val="nil"/>
              <w:left w:val="nil"/>
              <w:bottom w:val="nil"/>
              <w:right w:val="nil"/>
            </w:tcBorders>
            <w:shd w:val="clear" w:color="000000" w:fill="EAEAEA"/>
            <w:noWrap/>
            <w:vAlign w:val="bottom"/>
            <w:hideMark/>
          </w:tcPr>
          <w:p w:rsidR="00482933" w:rsidRPr="00A912F0" w:rsidRDefault="00482933" w:rsidP="00062595">
            <w:pPr>
              <w:spacing w:before="0" w:after="0"/>
              <w:rPr>
                <w:rFonts w:cs="Arial"/>
                <w:b/>
                <w:bCs/>
                <w:sz w:val="6"/>
                <w:szCs w:val="6"/>
              </w:rPr>
            </w:pPr>
            <w:r w:rsidRPr="00A912F0">
              <w:rPr>
                <w:rFonts w:cs="Arial"/>
                <w:b/>
                <w:bCs/>
                <w:sz w:val="6"/>
                <w:szCs w:val="6"/>
              </w:rPr>
              <w:t> </w:t>
            </w:r>
          </w:p>
        </w:tc>
      </w:tr>
      <w:tr w:rsidR="00482933" w:rsidRPr="00A912F0" w:rsidTr="00062595">
        <w:trPr>
          <w:trHeight w:val="270"/>
        </w:trPr>
        <w:tc>
          <w:tcPr>
            <w:tcW w:w="196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rPr>
                <w:rFonts w:cs="Arial"/>
                <w:b/>
                <w:bCs/>
                <w:sz w:val="18"/>
                <w:szCs w:val="18"/>
              </w:rPr>
            </w:pPr>
            <w:r w:rsidRPr="00A912F0">
              <w:rPr>
                <w:rFonts w:cs="Arial"/>
                <w:b/>
                <w:bCs/>
                <w:sz w:val="18"/>
                <w:szCs w:val="18"/>
              </w:rPr>
              <w:t>Total</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54.8</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35.9</w:t>
            </w:r>
          </w:p>
        </w:tc>
        <w:tc>
          <w:tcPr>
            <w:tcW w:w="10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9.3</w:t>
            </w:r>
          </w:p>
        </w:tc>
        <w:tc>
          <w:tcPr>
            <w:tcW w:w="10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92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jc w:val="right"/>
              <w:rPr>
                <w:rFonts w:cs="Arial"/>
                <w:b/>
                <w:bCs/>
                <w:i/>
                <w:iCs/>
                <w:sz w:val="18"/>
                <w:szCs w:val="18"/>
              </w:rPr>
            </w:pPr>
            <w:r w:rsidRPr="00A912F0">
              <w:rPr>
                <w:rFonts w:cs="Arial"/>
                <w:b/>
                <w:bCs/>
                <w:i/>
                <w:iCs/>
                <w:sz w:val="18"/>
                <w:szCs w:val="18"/>
              </w:rPr>
              <w:t>1315</w:t>
            </w:r>
          </w:p>
        </w:tc>
        <w:tc>
          <w:tcPr>
            <w:tcW w:w="100" w:type="dxa"/>
            <w:tcBorders>
              <w:top w:val="nil"/>
              <w:left w:val="nil"/>
              <w:bottom w:val="single" w:sz="4" w:space="0" w:color="auto"/>
              <w:right w:val="nil"/>
            </w:tcBorders>
            <w:shd w:val="clear" w:color="auto" w:fill="auto"/>
            <w:noWrap/>
            <w:vAlign w:val="bottom"/>
            <w:hideMark/>
          </w:tcPr>
          <w:p w:rsidR="00482933" w:rsidRPr="00A912F0" w:rsidRDefault="00482933" w:rsidP="00062595">
            <w:pPr>
              <w:spacing w:before="0" w:after="0"/>
              <w:rPr>
                <w:rFonts w:cs="Arial"/>
                <w:i/>
                <w:iCs/>
                <w:sz w:val="18"/>
                <w:szCs w:val="18"/>
              </w:rPr>
            </w:pPr>
            <w:r w:rsidRPr="00A912F0">
              <w:rPr>
                <w:rFonts w:cs="Arial"/>
                <w:i/>
                <w:iCs/>
                <w:sz w:val="18"/>
                <w:szCs w:val="18"/>
              </w:rPr>
              <w:t> </w:t>
            </w:r>
          </w:p>
        </w:tc>
        <w:tc>
          <w:tcPr>
            <w:tcW w:w="92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jc w:val="right"/>
              <w:rPr>
                <w:rFonts w:cs="Arial"/>
                <w:sz w:val="18"/>
                <w:szCs w:val="18"/>
              </w:rPr>
            </w:pPr>
            <w:r w:rsidRPr="00A912F0">
              <w:rPr>
                <w:rFonts w:cs="Arial"/>
                <w:sz w:val="18"/>
                <w:szCs w:val="18"/>
              </w:rPr>
              <w:t>33</w:t>
            </w:r>
          </w:p>
        </w:tc>
        <w:tc>
          <w:tcPr>
            <w:tcW w:w="10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rPr>
                <w:rFonts w:cs="Arial"/>
                <w:sz w:val="18"/>
                <w:szCs w:val="18"/>
              </w:rPr>
            </w:pPr>
            <w:r w:rsidRPr="00A912F0">
              <w:rPr>
                <w:rFonts w:cs="Arial"/>
                <w:sz w:val="18"/>
                <w:szCs w:val="18"/>
              </w:rPr>
              <w:t> </w:t>
            </w:r>
          </w:p>
        </w:tc>
        <w:tc>
          <w:tcPr>
            <w:tcW w:w="1020" w:type="dxa"/>
            <w:tcBorders>
              <w:top w:val="nil"/>
              <w:left w:val="nil"/>
              <w:bottom w:val="single" w:sz="4" w:space="0" w:color="auto"/>
              <w:right w:val="nil"/>
            </w:tcBorders>
            <w:shd w:val="clear" w:color="000000" w:fill="EAEAEA"/>
            <w:noWrap/>
            <w:vAlign w:val="bottom"/>
            <w:hideMark/>
          </w:tcPr>
          <w:p w:rsidR="00482933" w:rsidRPr="00A912F0" w:rsidRDefault="00482933" w:rsidP="00062595">
            <w:pPr>
              <w:spacing w:before="0" w:after="0"/>
              <w:jc w:val="right"/>
              <w:rPr>
                <w:rFonts w:cs="Arial"/>
                <w:b/>
                <w:bCs/>
                <w:sz w:val="18"/>
                <w:szCs w:val="18"/>
              </w:rPr>
            </w:pPr>
            <w:r w:rsidRPr="00A912F0">
              <w:rPr>
                <w:rFonts w:cs="Arial"/>
                <w:b/>
                <w:bCs/>
                <w:sz w:val="18"/>
                <w:szCs w:val="18"/>
              </w:rPr>
              <w:t>1348</w:t>
            </w:r>
          </w:p>
        </w:tc>
      </w:tr>
    </w:tbl>
    <w:p w:rsidR="00593CAD" w:rsidRPr="005351C3" w:rsidRDefault="00593CAD" w:rsidP="001F28B3">
      <w:pPr>
        <w:pStyle w:val="DHFNotes"/>
      </w:pPr>
      <w:r w:rsidRPr="005351C3">
        <w:t xml:space="preserve">Note: </w:t>
      </w:r>
      <w:r w:rsidR="002530D5">
        <w:tab/>
      </w:r>
      <w:r w:rsidRPr="005351C3">
        <w:t xml:space="preserve">First trimester is less than </w:t>
      </w:r>
      <w:r w:rsidR="0011403C" w:rsidRPr="005351C3">
        <w:t>14</w:t>
      </w:r>
      <w:r w:rsidRPr="005351C3">
        <w:t xml:space="preserve"> weeks gestation; second trimester is </w:t>
      </w:r>
      <w:r w:rsidR="0011403C" w:rsidRPr="005351C3">
        <w:t>14</w:t>
      </w:r>
      <w:r w:rsidRPr="005351C3">
        <w:t>-</w:t>
      </w:r>
      <w:r w:rsidR="0011403C" w:rsidRPr="005351C3">
        <w:t>26</w:t>
      </w:r>
      <w:r w:rsidRPr="005351C3">
        <w:t xml:space="preserve"> weeks gestation; third trimester is </w:t>
      </w:r>
      <w:r w:rsidR="0011403C" w:rsidRPr="005351C3">
        <w:t>27</w:t>
      </w:r>
      <w:r w:rsidRPr="005351C3">
        <w:t xml:space="preserve"> weeks or more gestation.</w:t>
      </w:r>
    </w:p>
    <w:p w:rsidR="00A12200" w:rsidRPr="005351C3" w:rsidRDefault="00A12200" w:rsidP="00C970A4">
      <w:bookmarkStart w:id="136" w:name="_Toc246147523"/>
    </w:p>
    <w:p w:rsidR="00593CAD" w:rsidRPr="005351C3" w:rsidRDefault="00593CAD" w:rsidP="00593CAD">
      <w:pPr>
        <w:pStyle w:val="Caption"/>
        <w:rPr>
          <w:sz w:val="18"/>
          <w:szCs w:val="18"/>
        </w:rPr>
      </w:pPr>
      <w:bookmarkStart w:id="137" w:name="_Toc404605744"/>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18</w:t>
      </w:r>
      <w:r w:rsidRPr="005351C3">
        <w:rPr>
          <w:sz w:val="18"/>
          <w:szCs w:val="18"/>
        </w:rPr>
        <w:fldChar w:fldCharType="end"/>
      </w:r>
      <w:r w:rsidRPr="005351C3">
        <w:rPr>
          <w:sz w:val="18"/>
          <w:szCs w:val="18"/>
        </w:rPr>
        <w:t>.</w:t>
      </w:r>
      <w:proofErr w:type="gramEnd"/>
      <w:r w:rsidRPr="005351C3">
        <w:rPr>
          <w:sz w:val="18"/>
          <w:szCs w:val="18"/>
        </w:rPr>
        <w:t xml:space="preserve"> Gestation at first antenatal visit, by Indigenous status and area of usual residence, NT mothers with at least one visit, </w:t>
      </w:r>
      <w:bookmarkEnd w:id="136"/>
      <w:r w:rsidR="0011403C" w:rsidRPr="005351C3">
        <w:rPr>
          <w:sz w:val="18"/>
          <w:szCs w:val="18"/>
        </w:rPr>
        <w:t>201</w:t>
      </w:r>
      <w:r w:rsidR="007962FE" w:rsidRPr="005351C3">
        <w:rPr>
          <w:sz w:val="18"/>
          <w:szCs w:val="18"/>
        </w:rPr>
        <w:t>2</w:t>
      </w:r>
      <w:bookmarkEnd w:id="137"/>
    </w:p>
    <w:tbl>
      <w:tblPr>
        <w:tblW w:w="8240" w:type="dxa"/>
        <w:tblInd w:w="93" w:type="dxa"/>
        <w:tblLook w:val="04A0" w:firstRow="1" w:lastRow="0" w:firstColumn="1" w:lastColumn="0" w:noHBand="0" w:noVBand="1"/>
      </w:tblPr>
      <w:tblGrid>
        <w:gridCol w:w="278"/>
        <w:gridCol w:w="1713"/>
        <w:gridCol w:w="1006"/>
        <w:gridCol w:w="1006"/>
        <w:gridCol w:w="1006"/>
        <w:gridCol w:w="266"/>
        <w:gridCol w:w="907"/>
        <w:gridCol w:w="266"/>
        <w:gridCol w:w="907"/>
        <w:gridCol w:w="266"/>
        <w:gridCol w:w="1006"/>
      </w:tblGrid>
      <w:tr w:rsidR="007962FE" w:rsidRPr="00A912F0" w:rsidTr="00062595">
        <w:trPr>
          <w:trHeight w:val="255"/>
        </w:trPr>
        <w:tc>
          <w:tcPr>
            <w:tcW w:w="28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r w:rsidRPr="00A912F0">
              <w:rPr>
                <w:rFonts w:cs="Arial"/>
                <w:sz w:val="20"/>
                <w:szCs w:val="20"/>
              </w:rPr>
              <w:t> </w:t>
            </w:r>
          </w:p>
        </w:tc>
        <w:tc>
          <w:tcPr>
            <w:tcW w:w="174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 </w:t>
            </w:r>
          </w:p>
        </w:tc>
        <w:tc>
          <w:tcPr>
            <w:tcW w:w="3060" w:type="dxa"/>
            <w:gridSpan w:val="3"/>
            <w:tcBorders>
              <w:top w:val="single" w:sz="4" w:space="0" w:color="auto"/>
              <w:left w:val="nil"/>
              <w:bottom w:val="single" w:sz="4" w:space="0" w:color="auto"/>
              <w:right w:val="nil"/>
            </w:tcBorders>
            <w:shd w:val="clear" w:color="auto" w:fill="auto"/>
            <w:noWrap/>
            <w:vAlign w:val="bottom"/>
            <w:hideMark/>
          </w:tcPr>
          <w:p w:rsidR="007962FE" w:rsidRPr="00A912F0" w:rsidRDefault="007962FE" w:rsidP="00062595">
            <w:pPr>
              <w:spacing w:before="0" w:after="0"/>
              <w:jc w:val="center"/>
              <w:rPr>
                <w:rFonts w:cs="Arial"/>
                <w:b/>
                <w:bCs/>
                <w:sz w:val="18"/>
                <w:szCs w:val="18"/>
              </w:rPr>
            </w:pPr>
            <w:r w:rsidRPr="00A912F0">
              <w:rPr>
                <w:rFonts w:cs="Arial"/>
                <w:b/>
                <w:bCs/>
                <w:sz w:val="18"/>
                <w:szCs w:val="18"/>
              </w:rPr>
              <w:t>Gestation at first antenatal visit</w:t>
            </w:r>
          </w:p>
        </w:tc>
        <w:tc>
          <w:tcPr>
            <w:tcW w:w="10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92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i/>
                <w:iCs/>
                <w:sz w:val="18"/>
                <w:szCs w:val="18"/>
              </w:rPr>
            </w:pPr>
            <w:r w:rsidRPr="00A912F0">
              <w:rPr>
                <w:rFonts w:cs="Arial"/>
                <w:b/>
                <w:bCs/>
                <w:i/>
                <w:iCs/>
                <w:sz w:val="18"/>
                <w:szCs w:val="18"/>
              </w:rPr>
              <w:t>Total</w:t>
            </w:r>
          </w:p>
        </w:tc>
        <w:tc>
          <w:tcPr>
            <w:tcW w:w="10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jc w:val="center"/>
              <w:rPr>
                <w:rFonts w:cs="Arial"/>
                <w:b/>
                <w:bCs/>
                <w:i/>
                <w:iCs/>
                <w:sz w:val="18"/>
                <w:szCs w:val="18"/>
              </w:rPr>
            </w:pPr>
            <w:r w:rsidRPr="00A912F0">
              <w:rPr>
                <w:rFonts w:cs="Arial"/>
                <w:b/>
                <w:bCs/>
                <w:i/>
                <w:iCs/>
                <w:sz w:val="18"/>
                <w:szCs w:val="18"/>
              </w:rPr>
              <w:t> </w:t>
            </w:r>
          </w:p>
        </w:tc>
        <w:tc>
          <w:tcPr>
            <w:tcW w:w="920" w:type="dxa"/>
            <w:tcBorders>
              <w:top w:val="single" w:sz="4" w:space="0" w:color="auto"/>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Not</w:t>
            </w:r>
          </w:p>
        </w:tc>
        <w:tc>
          <w:tcPr>
            <w:tcW w:w="100" w:type="dxa"/>
            <w:tcBorders>
              <w:top w:val="single" w:sz="4" w:space="0" w:color="auto"/>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 </w:t>
            </w:r>
          </w:p>
        </w:tc>
        <w:tc>
          <w:tcPr>
            <w:tcW w:w="1020" w:type="dxa"/>
            <w:tcBorders>
              <w:top w:val="single" w:sz="4" w:space="0" w:color="auto"/>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Total</w:t>
            </w:r>
          </w:p>
        </w:tc>
      </w:tr>
      <w:tr w:rsidR="007962FE" w:rsidRPr="00A912F0" w:rsidTr="00062595">
        <w:trPr>
          <w:trHeight w:val="255"/>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First</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Second</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Third</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i/>
                <w:iCs/>
                <w:sz w:val="18"/>
                <w:szCs w:val="18"/>
              </w:rPr>
            </w:pPr>
            <w:r w:rsidRPr="00A912F0">
              <w:rPr>
                <w:rFonts w:cs="Arial"/>
                <w:b/>
                <w:bCs/>
                <w:i/>
                <w:iCs/>
                <w:sz w:val="18"/>
                <w:szCs w:val="18"/>
              </w:rPr>
              <w:t>stated</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center"/>
              <w:rPr>
                <w:rFonts w:cs="Arial"/>
                <w:b/>
                <w:bCs/>
                <w:i/>
                <w:iCs/>
                <w:sz w:val="18"/>
                <w:szCs w:val="18"/>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stated</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 </w:t>
            </w:r>
          </w:p>
        </w:tc>
      </w:tr>
      <w:tr w:rsidR="007962FE" w:rsidRPr="00A912F0" w:rsidTr="00062595">
        <w:trPr>
          <w:trHeight w:val="255"/>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Area</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trimester</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trimester</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trimester</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p>
        </w:tc>
        <w:tc>
          <w:tcPr>
            <w:tcW w:w="9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i/>
                <w:iCs/>
                <w:sz w:val="18"/>
                <w:szCs w:val="18"/>
              </w:rPr>
            </w:pPr>
            <w:r w:rsidRPr="00A912F0">
              <w:rPr>
                <w:rFonts w:cs="Arial"/>
                <w:b/>
                <w:bCs/>
                <w:i/>
                <w:iCs/>
                <w:sz w:val="18"/>
                <w:szCs w:val="18"/>
              </w:rPr>
              <w:t> </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center"/>
              <w:rPr>
                <w:rFonts w:cs="Arial"/>
                <w:b/>
                <w:bCs/>
                <w:i/>
                <w:iCs/>
                <w:sz w:val="18"/>
                <w:szCs w:val="18"/>
              </w:rPr>
            </w:pPr>
          </w:p>
        </w:tc>
        <w:tc>
          <w:tcPr>
            <w:tcW w:w="9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 </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 </w:t>
            </w:r>
          </w:p>
        </w:tc>
        <w:tc>
          <w:tcPr>
            <w:tcW w:w="10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 </w:t>
            </w:r>
          </w:p>
        </w:tc>
      </w:tr>
      <w:tr w:rsidR="007962FE" w:rsidRPr="00A912F0" w:rsidTr="00062595">
        <w:trPr>
          <w:trHeight w:val="255"/>
        </w:trPr>
        <w:tc>
          <w:tcPr>
            <w:tcW w:w="28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rPr>
                <w:rFonts w:cs="Arial"/>
                <w:sz w:val="20"/>
                <w:szCs w:val="20"/>
              </w:rPr>
            </w:pPr>
            <w:r w:rsidRPr="00A912F0">
              <w:rPr>
                <w:rFonts w:cs="Arial"/>
                <w:sz w:val="20"/>
                <w:szCs w:val="20"/>
              </w:rPr>
              <w:t> </w:t>
            </w:r>
          </w:p>
        </w:tc>
        <w:tc>
          <w:tcPr>
            <w:tcW w:w="174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w:t>
            </w:r>
          </w:p>
        </w:tc>
        <w:tc>
          <w:tcPr>
            <w:tcW w:w="10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 </w:t>
            </w:r>
          </w:p>
        </w:tc>
        <w:tc>
          <w:tcPr>
            <w:tcW w:w="9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i/>
                <w:iCs/>
                <w:sz w:val="18"/>
                <w:szCs w:val="18"/>
              </w:rPr>
            </w:pPr>
            <w:r w:rsidRPr="00A912F0">
              <w:rPr>
                <w:rFonts w:cs="Arial"/>
                <w:b/>
                <w:bCs/>
                <w:i/>
                <w:iCs/>
                <w:sz w:val="18"/>
                <w:szCs w:val="18"/>
              </w:rPr>
              <w:t>Number</w:t>
            </w:r>
          </w:p>
        </w:tc>
        <w:tc>
          <w:tcPr>
            <w:tcW w:w="10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 </w:t>
            </w:r>
          </w:p>
        </w:tc>
        <w:tc>
          <w:tcPr>
            <w:tcW w:w="9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Number</w:t>
            </w:r>
          </w:p>
        </w:tc>
        <w:tc>
          <w:tcPr>
            <w:tcW w:w="10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Number</w:t>
            </w:r>
          </w:p>
        </w:tc>
      </w:tr>
      <w:tr w:rsidR="007962FE" w:rsidRPr="00A912F0" w:rsidTr="00062595">
        <w:trPr>
          <w:trHeight w:val="255"/>
        </w:trPr>
        <w:tc>
          <w:tcPr>
            <w:tcW w:w="2020" w:type="dxa"/>
            <w:gridSpan w:val="2"/>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Indigenous</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r>
      <w:tr w:rsidR="007962FE" w:rsidRPr="00A912F0" w:rsidTr="00062595">
        <w:trPr>
          <w:trHeight w:val="255"/>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Urban area</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62.2</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30.3</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7.5</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i/>
                <w:iCs/>
                <w:sz w:val="18"/>
                <w:szCs w:val="18"/>
              </w:rPr>
            </w:pPr>
            <w:r w:rsidRPr="00A912F0">
              <w:rPr>
                <w:rFonts w:cs="Arial"/>
                <w:i/>
                <w:iCs/>
                <w:sz w:val="18"/>
                <w:szCs w:val="18"/>
              </w:rPr>
              <w:t>492</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18</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510</w:t>
            </w:r>
          </w:p>
        </w:tc>
      </w:tr>
      <w:tr w:rsidR="007962FE" w:rsidRPr="00A912F0" w:rsidTr="00062595">
        <w:trPr>
          <w:trHeight w:val="255"/>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Rural/remote area</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50.4</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39.2</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10.3</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i/>
                <w:iCs/>
                <w:sz w:val="18"/>
                <w:szCs w:val="18"/>
              </w:rPr>
            </w:pPr>
            <w:r w:rsidRPr="00A912F0">
              <w:rPr>
                <w:rFonts w:cs="Arial"/>
                <w:i/>
                <w:iCs/>
                <w:sz w:val="18"/>
                <w:szCs w:val="18"/>
              </w:rPr>
              <w:t>823</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15</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838</w:t>
            </w:r>
          </w:p>
        </w:tc>
      </w:tr>
      <w:tr w:rsidR="007962FE" w:rsidRPr="00A912F0" w:rsidTr="00062595">
        <w:trPr>
          <w:trHeight w:val="60"/>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i/>
                <w:iCs/>
                <w:sz w:val="6"/>
                <w:szCs w:val="6"/>
              </w:rPr>
            </w:pP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6"/>
                <w:szCs w:val="6"/>
              </w:rPr>
            </w:pPr>
            <w:r w:rsidRPr="00A912F0">
              <w:rPr>
                <w:rFonts w:cs="Arial"/>
                <w:sz w:val="6"/>
                <w:szCs w:val="6"/>
              </w:rPr>
              <w:t> </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6"/>
                <w:szCs w:val="6"/>
              </w:rPr>
            </w:pPr>
            <w:r w:rsidRPr="00A912F0">
              <w:rPr>
                <w:rFonts w:cs="Arial"/>
                <w:sz w:val="6"/>
                <w:szCs w:val="6"/>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6"/>
                <w:szCs w:val="6"/>
              </w:rPr>
            </w:pPr>
            <w:r w:rsidRPr="00A912F0">
              <w:rPr>
                <w:rFonts w:cs="Arial"/>
                <w:sz w:val="6"/>
                <w:szCs w:val="6"/>
              </w:rPr>
              <w:t> </w:t>
            </w:r>
          </w:p>
        </w:tc>
      </w:tr>
      <w:tr w:rsidR="007962FE" w:rsidRPr="00A912F0" w:rsidTr="00062595">
        <w:trPr>
          <w:trHeight w:val="255"/>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Total</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54.8</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35.9</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9.3</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b/>
                <w:bCs/>
                <w:sz w:val="18"/>
                <w:szCs w:val="18"/>
              </w:rPr>
            </w:pPr>
          </w:p>
        </w:tc>
        <w:tc>
          <w:tcPr>
            <w:tcW w:w="9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i/>
                <w:iCs/>
                <w:sz w:val="18"/>
                <w:szCs w:val="18"/>
              </w:rPr>
            </w:pPr>
            <w:r w:rsidRPr="00A912F0">
              <w:rPr>
                <w:rFonts w:cs="Arial"/>
                <w:b/>
                <w:bCs/>
                <w:i/>
                <w:iCs/>
                <w:sz w:val="18"/>
                <w:szCs w:val="18"/>
              </w:rPr>
              <w:t>1315</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b/>
                <w:bCs/>
                <w:sz w:val="18"/>
                <w:szCs w:val="18"/>
              </w:rPr>
            </w:pPr>
          </w:p>
        </w:tc>
        <w:tc>
          <w:tcPr>
            <w:tcW w:w="9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33</w:t>
            </w:r>
          </w:p>
        </w:tc>
        <w:tc>
          <w:tcPr>
            <w:tcW w:w="10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1348</w:t>
            </w:r>
          </w:p>
        </w:tc>
      </w:tr>
      <w:tr w:rsidR="007962FE" w:rsidRPr="00A912F0" w:rsidTr="00062595">
        <w:trPr>
          <w:trHeight w:val="255"/>
        </w:trPr>
        <w:tc>
          <w:tcPr>
            <w:tcW w:w="2020" w:type="dxa"/>
            <w:gridSpan w:val="2"/>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Non-Indigenous</w:t>
            </w:r>
          </w:p>
        </w:tc>
        <w:tc>
          <w:tcPr>
            <w:tcW w:w="102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i/>
                <w:iCs/>
                <w:sz w:val="18"/>
                <w:szCs w:val="18"/>
              </w:rPr>
            </w:pPr>
            <w:r w:rsidRPr="00A912F0">
              <w:rPr>
                <w:rFonts w:cs="Arial"/>
                <w:i/>
                <w:iCs/>
                <w:sz w:val="18"/>
                <w:szCs w:val="18"/>
              </w:rPr>
              <w:t> </w:t>
            </w:r>
          </w:p>
        </w:tc>
        <w:tc>
          <w:tcPr>
            <w:tcW w:w="100" w:type="dxa"/>
            <w:tcBorders>
              <w:top w:val="single" w:sz="4" w:space="0" w:color="auto"/>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r>
      <w:tr w:rsidR="007962FE" w:rsidRPr="00A912F0" w:rsidTr="00062595">
        <w:trPr>
          <w:trHeight w:val="255"/>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Urban area</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85.0</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13.8</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1.2</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i/>
                <w:iCs/>
                <w:sz w:val="18"/>
                <w:szCs w:val="18"/>
              </w:rPr>
            </w:pPr>
            <w:r w:rsidRPr="00A912F0">
              <w:rPr>
                <w:rFonts w:cs="Arial"/>
                <w:i/>
                <w:iCs/>
                <w:sz w:val="18"/>
                <w:szCs w:val="18"/>
              </w:rPr>
              <w:t>2409</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17</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2426</w:t>
            </w:r>
          </w:p>
        </w:tc>
      </w:tr>
      <w:tr w:rsidR="007962FE" w:rsidRPr="00A912F0" w:rsidTr="00062595">
        <w:trPr>
          <w:trHeight w:val="255"/>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20"/>
                <w:szCs w:val="20"/>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r w:rsidRPr="00A912F0">
              <w:rPr>
                <w:rFonts w:cs="Arial"/>
                <w:sz w:val="18"/>
                <w:szCs w:val="18"/>
              </w:rPr>
              <w:t>Rural/remote area</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77.5</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20.2</w:t>
            </w: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2.3</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jc w:val="right"/>
              <w:rPr>
                <w:rFonts w:cs="Arial"/>
                <w:i/>
                <w:iCs/>
                <w:sz w:val="18"/>
                <w:szCs w:val="18"/>
              </w:rPr>
            </w:pPr>
            <w:r w:rsidRPr="00A912F0">
              <w:rPr>
                <w:rFonts w:cs="Arial"/>
                <w:i/>
                <w:iCs/>
                <w:sz w:val="18"/>
                <w:szCs w:val="18"/>
              </w:rPr>
              <w:t>129</w:t>
            </w: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18"/>
                <w:szCs w:val="18"/>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130</w:t>
            </w:r>
          </w:p>
        </w:tc>
      </w:tr>
      <w:tr w:rsidR="007962FE" w:rsidRPr="00A912F0" w:rsidTr="00062595">
        <w:trPr>
          <w:trHeight w:val="60"/>
        </w:trPr>
        <w:tc>
          <w:tcPr>
            <w:tcW w:w="28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74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92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i/>
                <w:iCs/>
                <w:sz w:val="6"/>
                <w:szCs w:val="6"/>
              </w:rPr>
            </w:pPr>
          </w:p>
        </w:tc>
        <w:tc>
          <w:tcPr>
            <w:tcW w:w="100" w:type="dxa"/>
            <w:tcBorders>
              <w:top w:val="nil"/>
              <w:left w:val="nil"/>
              <w:bottom w:val="nil"/>
              <w:right w:val="nil"/>
            </w:tcBorders>
            <w:shd w:val="clear" w:color="auto" w:fill="auto"/>
            <w:noWrap/>
            <w:vAlign w:val="bottom"/>
            <w:hideMark/>
          </w:tcPr>
          <w:p w:rsidR="007962FE" w:rsidRPr="00A912F0" w:rsidRDefault="007962FE" w:rsidP="00062595">
            <w:pPr>
              <w:spacing w:before="0" w:after="0"/>
              <w:rPr>
                <w:rFonts w:cs="Arial"/>
                <w:sz w:val="6"/>
                <w:szCs w:val="6"/>
              </w:rPr>
            </w:pPr>
          </w:p>
        </w:tc>
        <w:tc>
          <w:tcPr>
            <w:tcW w:w="9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6"/>
                <w:szCs w:val="6"/>
              </w:rPr>
            </w:pPr>
            <w:r w:rsidRPr="00A912F0">
              <w:rPr>
                <w:rFonts w:cs="Arial"/>
                <w:sz w:val="6"/>
                <w:szCs w:val="6"/>
              </w:rPr>
              <w:t> </w:t>
            </w:r>
          </w:p>
        </w:tc>
        <w:tc>
          <w:tcPr>
            <w:tcW w:w="10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6"/>
                <w:szCs w:val="6"/>
              </w:rPr>
            </w:pPr>
            <w:r w:rsidRPr="00A912F0">
              <w:rPr>
                <w:rFonts w:cs="Arial"/>
                <w:sz w:val="6"/>
                <w:szCs w:val="6"/>
              </w:rPr>
              <w:t> </w:t>
            </w:r>
          </w:p>
        </w:tc>
        <w:tc>
          <w:tcPr>
            <w:tcW w:w="1020" w:type="dxa"/>
            <w:tcBorders>
              <w:top w:val="nil"/>
              <w:left w:val="nil"/>
              <w:bottom w:val="nil"/>
              <w:right w:val="nil"/>
            </w:tcBorders>
            <w:shd w:val="clear" w:color="000000" w:fill="EAEAEA"/>
            <w:noWrap/>
            <w:vAlign w:val="bottom"/>
            <w:hideMark/>
          </w:tcPr>
          <w:p w:rsidR="007962FE" w:rsidRPr="00A912F0" w:rsidRDefault="007962FE" w:rsidP="00062595">
            <w:pPr>
              <w:spacing w:before="0" w:after="0"/>
              <w:rPr>
                <w:rFonts w:cs="Arial"/>
                <w:sz w:val="6"/>
                <w:szCs w:val="6"/>
              </w:rPr>
            </w:pPr>
            <w:r w:rsidRPr="00A912F0">
              <w:rPr>
                <w:rFonts w:cs="Arial"/>
                <w:sz w:val="6"/>
                <w:szCs w:val="6"/>
              </w:rPr>
              <w:t> </w:t>
            </w:r>
          </w:p>
        </w:tc>
      </w:tr>
      <w:tr w:rsidR="007962FE" w:rsidRPr="00A912F0" w:rsidTr="00062595">
        <w:trPr>
          <w:trHeight w:val="255"/>
        </w:trPr>
        <w:tc>
          <w:tcPr>
            <w:tcW w:w="28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rPr>
                <w:rFonts w:cs="Arial"/>
                <w:sz w:val="20"/>
                <w:szCs w:val="20"/>
              </w:rPr>
            </w:pPr>
            <w:r w:rsidRPr="00A912F0">
              <w:rPr>
                <w:rFonts w:cs="Arial"/>
                <w:sz w:val="20"/>
                <w:szCs w:val="20"/>
              </w:rPr>
              <w:t> </w:t>
            </w:r>
          </w:p>
        </w:tc>
        <w:tc>
          <w:tcPr>
            <w:tcW w:w="174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Total</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84.6</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14.1</w:t>
            </w:r>
          </w:p>
        </w:tc>
        <w:tc>
          <w:tcPr>
            <w:tcW w:w="10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1.3</w:t>
            </w:r>
          </w:p>
        </w:tc>
        <w:tc>
          <w:tcPr>
            <w:tcW w:w="10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 </w:t>
            </w:r>
          </w:p>
        </w:tc>
        <w:tc>
          <w:tcPr>
            <w:tcW w:w="92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jc w:val="right"/>
              <w:rPr>
                <w:rFonts w:cs="Arial"/>
                <w:b/>
                <w:bCs/>
                <w:i/>
                <w:iCs/>
                <w:sz w:val="18"/>
                <w:szCs w:val="18"/>
              </w:rPr>
            </w:pPr>
            <w:r w:rsidRPr="00A912F0">
              <w:rPr>
                <w:rFonts w:cs="Arial"/>
                <w:b/>
                <w:bCs/>
                <w:i/>
                <w:iCs/>
                <w:sz w:val="18"/>
                <w:szCs w:val="18"/>
              </w:rPr>
              <w:t>2538</w:t>
            </w:r>
          </w:p>
        </w:tc>
        <w:tc>
          <w:tcPr>
            <w:tcW w:w="100" w:type="dxa"/>
            <w:tcBorders>
              <w:top w:val="nil"/>
              <w:left w:val="nil"/>
              <w:bottom w:val="single" w:sz="4" w:space="0" w:color="auto"/>
              <w:right w:val="nil"/>
            </w:tcBorders>
            <w:shd w:val="clear" w:color="auto" w:fill="auto"/>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 </w:t>
            </w:r>
          </w:p>
        </w:tc>
        <w:tc>
          <w:tcPr>
            <w:tcW w:w="9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sz w:val="18"/>
                <w:szCs w:val="18"/>
              </w:rPr>
            </w:pPr>
            <w:r w:rsidRPr="00A912F0">
              <w:rPr>
                <w:rFonts w:cs="Arial"/>
                <w:sz w:val="18"/>
                <w:szCs w:val="18"/>
              </w:rPr>
              <w:t>18</w:t>
            </w:r>
          </w:p>
        </w:tc>
        <w:tc>
          <w:tcPr>
            <w:tcW w:w="10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000000" w:fill="EAEAEA"/>
            <w:noWrap/>
            <w:vAlign w:val="bottom"/>
            <w:hideMark/>
          </w:tcPr>
          <w:p w:rsidR="007962FE" w:rsidRPr="00A912F0" w:rsidRDefault="007962FE" w:rsidP="00062595">
            <w:pPr>
              <w:spacing w:before="0" w:after="0"/>
              <w:jc w:val="right"/>
              <w:rPr>
                <w:rFonts w:cs="Arial"/>
                <w:b/>
                <w:bCs/>
                <w:sz w:val="18"/>
                <w:szCs w:val="18"/>
              </w:rPr>
            </w:pPr>
            <w:r w:rsidRPr="00A912F0">
              <w:rPr>
                <w:rFonts w:cs="Arial"/>
                <w:b/>
                <w:bCs/>
                <w:sz w:val="18"/>
                <w:szCs w:val="18"/>
              </w:rPr>
              <w:t>2556</w:t>
            </w:r>
          </w:p>
        </w:tc>
      </w:tr>
    </w:tbl>
    <w:p w:rsidR="00593CAD" w:rsidRPr="005351C3" w:rsidRDefault="00593CAD" w:rsidP="001F28B3">
      <w:pPr>
        <w:pStyle w:val="DHFNotes"/>
      </w:pPr>
      <w:r w:rsidRPr="005351C3">
        <w:t xml:space="preserve">Notes: </w:t>
      </w:r>
    </w:p>
    <w:p w:rsidR="00593CAD" w:rsidRPr="005351C3" w:rsidRDefault="00106A0F" w:rsidP="001F28B3">
      <w:pPr>
        <w:pStyle w:val="DHFNotes"/>
      </w:pPr>
      <w:r w:rsidRPr="005351C3">
        <w:t>(</w:t>
      </w:r>
      <w:r w:rsidR="0011403C" w:rsidRPr="005351C3">
        <w:t>1</w:t>
      </w:r>
      <w:r w:rsidRPr="005351C3">
        <w:t xml:space="preserve">) </w:t>
      </w:r>
      <w:r w:rsidR="002530D5">
        <w:tab/>
      </w:r>
      <w:r w:rsidR="00593CAD" w:rsidRPr="005351C3">
        <w:t xml:space="preserve">First trimester is less than </w:t>
      </w:r>
      <w:r w:rsidR="0011403C" w:rsidRPr="005351C3">
        <w:t>14</w:t>
      </w:r>
      <w:r w:rsidR="00593CAD" w:rsidRPr="005351C3">
        <w:t xml:space="preserve"> weeks gestation; second trimester is </w:t>
      </w:r>
      <w:r w:rsidR="0011403C" w:rsidRPr="005351C3">
        <w:t>14</w:t>
      </w:r>
      <w:r w:rsidR="00593CAD" w:rsidRPr="005351C3">
        <w:t>-</w:t>
      </w:r>
      <w:r w:rsidR="0011403C" w:rsidRPr="005351C3">
        <w:t>26</w:t>
      </w:r>
      <w:r w:rsidR="00593CAD" w:rsidRPr="005351C3">
        <w:t xml:space="preserve"> weeks gestation; third trimester is </w:t>
      </w:r>
      <w:r w:rsidR="0011403C" w:rsidRPr="005351C3">
        <w:t>27</w:t>
      </w:r>
      <w:r w:rsidR="00593CAD" w:rsidRPr="005351C3">
        <w:t xml:space="preserve"> weeks or more gestation. </w:t>
      </w:r>
    </w:p>
    <w:p w:rsidR="00DB1320" w:rsidRPr="005351C3" w:rsidRDefault="00106A0F" w:rsidP="001F28B3">
      <w:pPr>
        <w:pStyle w:val="DHFNotes"/>
      </w:pPr>
      <w:r w:rsidRPr="005351C3">
        <w:t>(</w:t>
      </w:r>
      <w:r w:rsidR="0011403C" w:rsidRPr="005351C3">
        <w:t>2</w:t>
      </w:r>
      <w:r w:rsidRPr="005351C3">
        <w:t xml:space="preserve">) </w:t>
      </w:r>
      <w:r w:rsidR="002530D5">
        <w:tab/>
      </w:r>
      <w:r w:rsidR="00593CAD" w:rsidRPr="005351C3">
        <w:t>Urban area covers the two urban districts: Darwin and Alice Springs plus the major townships: Katherine, Tennant Creek and Nhulunbuy; rural/remote area covers the rest of the NT.</w:t>
      </w:r>
    </w:p>
    <w:p w:rsidR="00593CAD" w:rsidRDefault="00593CAD" w:rsidP="00C970A4">
      <w:bookmarkStart w:id="138" w:name="_Toc246147524"/>
    </w:p>
    <w:p w:rsidR="00A12200" w:rsidRPr="005351C3" w:rsidRDefault="00A12200" w:rsidP="00C970A4"/>
    <w:p w:rsidR="00593CAD" w:rsidRPr="005351C3" w:rsidRDefault="00593CAD" w:rsidP="00593CAD">
      <w:pPr>
        <w:pStyle w:val="Caption"/>
        <w:rPr>
          <w:sz w:val="18"/>
          <w:szCs w:val="18"/>
        </w:rPr>
      </w:pPr>
      <w:bookmarkStart w:id="139" w:name="_Toc404605745"/>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19</w:t>
      </w:r>
      <w:r w:rsidRPr="005351C3">
        <w:rPr>
          <w:sz w:val="18"/>
          <w:szCs w:val="18"/>
        </w:rPr>
        <w:fldChar w:fldCharType="end"/>
      </w:r>
      <w:r w:rsidRPr="005351C3">
        <w:rPr>
          <w:sz w:val="18"/>
          <w:szCs w:val="18"/>
        </w:rPr>
        <w:t>.</w:t>
      </w:r>
      <w:proofErr w:type="gramEnd"/>
      <w:r w:rsidRPr="005351C3">
        <w:rPr>
          <w:sz w:val="18"/>
          <w:szCs w:val="18"/>
        </w:rPr>
        <w:t xml:space="preserve"> Self-reported alcohol consumption, by Indigenous status, NT mothers, </w:t>
      </w:r>
      <w:bookmarkEnd w:id="138"/>
      <w:r w:rsidR="0011403C" w:rsidRPr="005351C3">
        <w:rPr>
          <w:sz w:val="18"/>
          <w:szCs w:val="18"/>
        </w:rPr>
        <w:t>201</w:t>
      </w:r>
      <w:r w:rsidR="00765509" w:rsidRPr="005351C3">
        <w:rPr>
          <w:sz w:val="18"/>
          <w:szCs w:val="18"/>
        </w:rPr>
        <w:t>2</w:t>
      </w:r>
      <w:bookmarkEnd w:id="139"/>
    </w:p>
    <w:tbl>
      <w:tblPr>
        <w:tblW w:w="8101" w:type="dxa"/>
        <w:tblInd w:w="93" w:type="dxa"/>
        <w:tblLook w:val="04A0" w:firstRow="1" w:lastRow="0" w:firstColumn="1" w:lastColumn="0" w:noHBand="0" w:noVBand="1"/>
      </w:tblPr>
      <w:tblGrid>
        <w:gridCol w:w="1340"/>
        <w:gridCol w:w="1346"/>
        <w:gridCol w:w="907"/>
        <w:gridCol w:w="667"/>
        <w:gridCol w:w="267"/>
        <w:gridCol w:w="907"/>
        <w:gridCol w:w="819"/>
        <w:gridCol w:w="284"/>
        <w:gridCol w:w="897"/>
        <w:gridCol w:w="667"/>
      </w:tblGrid>
      <w:tr w:rsidR="00765509" w:rsidRPr="005351C3" w:rsidTr="00BF0834">
        <w:trPr>
          <w:trHeight w:val="255"/>
        </w:trPr>
        <w:tc>
          <w:tcPr>
            <w:tcW w:w="1340" w:type="dxa"/>
            <w:tcBorders>
              <w:top w:val="single" w:sz="4" w:space="0" w:color="auto"/>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1346" w:type="dxa"/>
            <w:tcBorders>
              <w:top w:val="single" w:sz="4" w:space="0" w:color="auto"/>
              <w:left w:val="nil"/>
              <w:bottom w:val="nil"/>
              <w:right w:val="nil"/>
            </w:tcBorders>
            <w:shd w:val="clear" w:color="auto" w:fill="auto"/>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Alcohol</w:t>
            </w:r>
          </w:p>
        </w:tc>
        <w:tc>
          <w:tcPr>
            <w:tcW w:w="1574" w:type="dxa"/>
            <w:gridSpan w:val="2"/>
            <w:tcBorders>
              <w:top w:val="single" w:sz="4" w:space="0" w:color="auto"/>
              <w:left w:val="nil"/>
              <w:bottom w:val="single" w:sz="4" w:space="0" w:color="auto"/>
              <w:right w:val="nil"/>
            </w:tcBorders>
            <w:shd w:val="clear" w:color="auto" w:fill="auto"/>
            <w:noWrap/>
            <w:vAlign w:val="bottom"/>
            <w:hideMark/>
          </w:tcPr>
          <w:p w:rsidR="00765509" w:rsidRPr="00A912F0" w:rsidRDefault="00765509" w:rsidP="00062595">
            <w:pPr>
              <w:spacing w:before="0" w:after="0"/>
              <w:jc w:val="center"/>
              <w:rPr>
                <w:rFonts w:cs="Arial"/>
                <w:b/>
                <w:bCs/>
                <w:sz w:val="18"/>
                <w:szCs w:val="18"/>
              </w:rPr>
            </w:pPr>
            <w:r w:rsidRPr="00A912F0">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 </w:t>
            </w:r>
          </w:p>
        </w:tc>
        <w:tc>
          <w:tcPr>
            <w:tcW w:w="1726" w:type="dxa"/>
            <w:gridSpan w:val="2"/>
            <w:tcBorders>
              <w:top w:val="single" w:sz="4" w:space="0" w:color="auto"/>
              <w:left w:val="nil"/>
              <w:bottom w:val="single" w:sz="4" w:space="0" w:color="auto"/>
              <w:right w:val="nil"/>
            </w:tcBorders>
            <w:shd w:val="clear" w:color="auto" w:fill="auto"/>
            <w:noWrap/>
            <w:vAlign w:val="bottom"/>
            <w:hideMark/>
          </w:tcPr>
          <w:p w:rsidR="00765509" w:rsidRPr="00A912F0" w:rsidRDefault="00765509" w:rsidP="00062595">
            <w:pPr>
              <w:spacing w:before="0" w:after="0"/>
              <w:jc w:val="center"/>
              <w:rPr>
                <w:rFonts w:cs="Arial"/>
                <w:b/>
                <w:bCs/>
                <w:sz w:val="18"/>
                <w:szCs w:val="18"/>
              </w:rPr>
            </w:pPr>
            <w:r w:rsidRPr="00A912F0">
              <w:rPr>
                <w:rFonts w:cs="Arial"/>
                <w:b/>
                <w:bCs/>
                <w:sz w:val="18"/>
                <w:szCs w:val="18"/>
              </w:rPr>
              <w:t>Non-Indigenous</w:t>
            </w:r>
          </w:p>
        </w:tc>
        <w:tc>
          <w:tcPr>
            <w:tcW w:w="284" w:type="dxa"/>
            <w:tcBorders>
              <w:top w:val="single" w:sz="4" w:space="0" w:color="auto"/>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 </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765509" w:rsidRPr="00A912F0" w:rsidRDefault="00765509" w:rsidP="00062595">
            <w:pPr>
              <w:spacing w:before="0" w:after="0"/>
              <w:jc w:val="center"/>
              <w:rPr>
                <w:rFonts w:cs="Arial"/>
                <w:b/>
                <w:bCs/>
                <w:sz w:val="18"/>
                <w:szCs w:val="18"/>
              </w:rPr>
            </w:pPr>
            <w:r w:rsidRPr="00A912F0">
              <w:rPr>
                <w:rFonts w:cs="Arial"/>
                <w:b/>
                <w:bCs/>
                <w:sz w:val="18"/>
                <w:szCs w:val="18"/>
              </w:rPr>
              <w:t>All NT</w:t>
            </w:r>
          </w:p>
        </w:tc>
      </w:tr>
      <w:tr w:rsidR="00765509" w:rsidRPr="005351C3" w:rsidTr="00BF0834">
        <w:trPr>
          <w:trHeight w:val="255"/>
        </w:trPr>
        <w:tc>
          <w:tcPr>
            <w:tcW w:w="1340"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1346"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consumption</w:t>
            </w:r>
          </w:p>
        </w:tc>
        <w:tc>
          <w:tcPr>
            <w:tcW w:w="907"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 </w:t>
            </w:r>
          </w:p>
        </w:tc>
        <w:tc>
          <w:tcPr>
            <w:tcW w:w="907"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Number</w:t>
            </w:r>
          </w:p>
        </w:tc>
        <w:tc>
          <w:tcPr>
            <w:tcW w:w="819"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w:t>
            </w:r>
          </w:p>
        </w:tc>
      </w:tr>
      <w:tr w:rsidR="00765509" w:rsidRPr="005351C3" w:rsidTr="00BF0834">
        <w:trPr>
          <w:trHeight w:val="255"/>
        </w:trPr>
        <w:tc>
          <w:tcPr>
            <w:tcW w:w="1340" w:type="dxa"/>
            <w:vMerge w:val="restart"/>
            <w:tcBorders>
              <w:top w:val="nil"/>
              <w:left w:val="nil"/>
              <w:bottom w:val="nil"/>
              <w:right w:val="nil"/>
            </w:tcBorders>
            <w:shd w:val="clear" w:color="auto" w:fill="auto"/>
            <w:noWrap/>
            <w:vAlign w:val="center"/>
            <w:hideMark/>
          </w:tcPr>
          <w:p w:rsidR="00765509" w:rsidRPr="00A912F0" w:rsidRDefault="00765509" w:rsidP="00062595">
            <w:pPr>
              <w:spacing w:before="0" w:after="0"/>
              <w:rPr>
                <w:rFonts w:cs="Arial"/>
                <w:b/>
                <w:bCs/>
                <w:sz w:val="18"/>
                <w:szCs w:val="18"/>
              </w:rPr>
            </w:pPr>
            <w:r w:rsidRPr="00A912F0">
              <w:rPr>
                <w:rFonts w:cs="Arial"/>
                <w:b/>
                <w:bCs/>
                <w:sz w:val="18"/>
                <w:szCs w:val="18"/>
              </w:rPr>
              <w:t>At first visit</w:t>
            </w: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Alcohol</w:t>
            </w: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128</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10.6</w:t>
            </w: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73</w:t>
            </w: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2.9</w:t>
            </w: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201</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5.4</w:t>
            </w:r>
          </w:p>
        </w:tc>
      </w:tr>
      <w:tr w:rsidR="00765509" w:rsidRPr="005351C3" w:rsidTr="00BF0834">
        <w:trPr>
          <w:trHeight w:val="255"/>
        </w:trPr>
        <w:tc>
          <w:tcPr>
            <w:tcW w:w="1340" w:type="dxa"/>
            <w:vMerge/>
            <w:tcBorders>
              <w:top w:val="nil"/>
              <w:left w:val="nil"/>
              <w:bottom w:val="nil"/>
              <w:right w:val="nil"/>
            </w:tcBorders>
            <w:vAlign w:val="center"/>
            <w:hideMark/>
          </w:tcPr>
          <w:p w:rsidR="00765509" w:rsidRPr="00A912F0" w:rsidRDefault="00765509" w:rsidP="00062595">
            <w:pPr>
              <w:spacing w:before="0" w:after="0"/>
              <w:rPr>
                <w:rFonts w:cs="Arial"/>
                <w:b/>
                <w:bCs/>
                <w:sz w:val="18"/>
                <w:szCs w:val="18"/>
              </w:rPr>
            </w:pP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No alcohol</w:t>
            </w: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1084</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89.4</w:t>
            </w: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2403</w:t>
            </w: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97.1</w:t>
            </w: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3489</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94.6</w:t>
            </w:r>
          </w:p>
        </w:tc>
      </w:tr>
      <w:tr w:rsidR="00765509" w:rsidRPr="005351C3" w:rsidTr="00BF0834">
        <w:trPr>
          <w:trHeight w:val="255"/>
        </w:trPr>
        <w:tc>
          <w:tcPr>
            <w:tcW w:w="1340" w:type="dxa"/>
            <w:vMerge/>
            <w:tcBorders>
              <w:top w:val="nil"/>
              <w:left w:val="nil"/>
              <w:bottom w:val="nil"/>
              <w:right w:val="nil"/>
            </w:tcBorders>
            <w:vAlign w:val="center"/>
            <w:hideMark/>
          </w:tcPr>
          <w:p w:rsidR="00765509" w:rsidRPr="00A912F0" w:rsidRDefault="00765509" w:rsidP="00062595">
            <w:pPr>
              <w:spacing w:before="0" w:after="0"/>
              <w:rPr>
                <w:rFonts w:cs="Arial"/>
                <w:b/>
                <w:bCs/>
                <w:sz w:val="18"/>
                <w:szCs w:val="18"/>
              </w:rPr>
            </w:pP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b/>
                <w:bCs/>
                <w:i/>
                <w:iCs/>
                <w:sz w:val="18"/>
                <w:szCs w:val="18"/>
              </w:rPr>
            </w:pPr>
            <w:r w:rsidRPr="00A912F0">
              <w:rPr>
                <w:rFonts w:cs="Arial"/>
                <w:b/>
                <w:bCs/>
                <w:i/>
                <w:iCs/>
                <w:sz w:val="18"/>
                <w:szCs w:val="18"/>
              </w:rPr>
              <w:t>Total stated</w:t>
            </w: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1212</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b/>
                <w:bCs/>
                <w:i/>
                <w:iCs/>
                <w:sz w:val="18"/>
                <w:szCs w:val="18"/>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2476</w:t>
            </w: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100.0</w:t>
            </w: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3690</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100.0</w:t>
            </w:r>
          </w:p>
        </w:tc>
      </w:tr>
      <w:tr w:rsidR="00765509" w:rsidRPr="005351C3" w:rsidTr="00BF0834">
        <w:trPr>
          <w:trHeight w:val="60"/>
        </w:trPr>
        <w:tc>
          <w:tcPr>
            <w:tcW w:w="1340" w:type="dxa"/>
            <w:tcBorders>
              <w:top w:val="nil"/>
              <w:left w:val="nil"/>
              <w:bottom w:val="nil"/>
              <w:right w:val="nil"/>
            </w:tcBorders>
            <w:shd w:val="clear" w:color="auto" w:fill="auto"/>
            <w:noWrap/>
            <w:vAlign w:val="center"/>
            <w:hideMark/>
          </w:tcPr>
          <w:p w:rsidR="00765509" w:rsidRPr="00A912F0" w:rsidRDefault="00765509" w:rsidP="00062595">
            <w:pPr>
              <w:spacing w:before="0" w:after="0"/>
              <w:rPr>
                <w:rFonts w:cs="Arial"/>
                <w:b/>
                <w:bCs/>
                <w:sz w:val="18"/>
                <w:szCs w:val="18"/>
              </w:rPr>
            </w:pP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r>
      <w:tr w:rsidR="00765509" w:rsidRPr="005351C3" w:rsidTr="00BF0834">
        <w:trPr>
          <w:trHeight w:val="255"/>
        </w:trPr>
        <w:tc>
          <w:tcPr>
            <w:tcW w:w="1340"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1346"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Not stated</w:t>
            </w:r>
          </w:p>
        </w:tc>
        <w:tc>
          <w:tcPr>
            <w:tcW w:w="907" w:type="dxa"/>
            <w:tcBorders>
              <w:top w:val="nil"/>
              <w:left w:val="nil"/>
              <w:bottom w:val="nil"/>
              <w:right w:val="nil"/>
            </w:tcBorders>
            <w:shd w:val="clear" w:color="000000" w:fill="EAEAEA"/>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136</w:t>
            </w:r>
          </w:p>
        </w:tc>
        <w:tc>
          <w:tcPr>
            <w:tcW w:w="667"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907" w:type="dxa"/>
            <w:tcBorders>
              <w:top w:val="nil"/>
              <w:left w:val="nil"/>
              <w:bottom w:val="nil"/>
              <w:right w:val="nil"/>
            </w:tcBorders>
            <w:shd w:val="clear" w:color="000000" w:fill="EAEAEA"/>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80</w:t>
            </w:r>
          </w:p>
        </w:tc>
        <w:tc>
          <w:tcPr>
            <w:tcW w:w="819"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284"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216</w:t>
            </w:r>
          </w:p>
        </w:tc>
        <w:tc>
          <w:tcPr>
            <w:tcW w:w="667"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r>
      <w:tr w:rsidR="00765509" w:rsidRPr="005351C3" w:rsidTr="00BF0834">
        <w:trPr>
          <w:trHeight w:val="255"/>
        </w:trPr>
        <w:tc>
          <w:tcPr>
            <w:tcW w:w="1340"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1346"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Total</w:t>
            </w:r>
          </w:p>
        </w:tc>
        <w:tc>
          <w:tcPr>
            <w:tcW w:w="90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1348</w:t>
            </w:r>
          </w:p>
        </w:tc>
        <w:tc>
          <w:tcPr>
            <w:tcW w:w="66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90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2556</w:t>
            </w:r>
          </w:p>
        </w:tc>
        <w:tc>
          <w:tcPr>
            <w:tcW w:w="819"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284"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3906</w:t>
            </w:r>
          </w:p>
        </w:tc>
        <w:tc>
          <w:tcPr>
            <w:tcW w:w="66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r>
      <w:tr w:rsidR="00765509" w:rsidRPr="005351C3" w:rsidTr="00BF0834">
        <w:trPr>
          <w:trHeight w:val="255"/>
        </w:trPr>
        <w:tc>
          <w:tcPr>
            <w:tcW w:w="1340" w:type="dxa"/>
            <w:vMerge w:val="restart"/>
            <w:tcBorders>
              <w:top w:val="nil"/>
              <w:left w:val="nil"/>
              <w:bottom w:val="nil"/>
              <w:right w:val="nil"/>
            </w:tcBorders>
            <w:shd w:val="clear" w:color="auto" w:fill="auto"/>
            <w:noWrap/>
            <w:vAlign w:val="center"/>
            <w:hideMark/>
          </w:tcPr>
          <w:p w:rsidR="00765509" w:rsidRPr="00A912F0" w:rsidRDefault="00765509" w:rsidP="00062595">
            <w:pPr>
              <w:spacing w:before="0" w:after="0"/>
              <w:rPr>
                <w:rFonts w:cs="Arial"/>
                <w:b/>
                <w:bCs/>
                <w:sz w:val="18"/>
                <w:szCs w:val="18"/>
              </w:rPr>
            </w:pPr>
            <w:r w:rsidRPr="00A912F0">
              <w:rPr>
                <w:rFonts w:cs="Arial"/>
                <w:b/>
                <w:bCs/>
                <w:sz w:val="18"/>
                <w:szCs w:val="18"/>
              </w:rPr>
              <w:t>At 36 Weeks</w:t>
            </w: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Alcohol</w:t>
            </w: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69</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6.7</w:t>
            </w: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22</w:t>
            </w: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1.0</w:t>
            </w: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91</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2.8</w:t>
            </w:r>
          </w:p>
        </w:tc>
      </w:tr>
      <w:tr w:rsidR="00765509" w:rsidRPr="005351C3" w:rsidTr="00BF0834">
        <w:trPr>
          <w:trHeight w:val="255"/>
        </w:trPr>
        <w:tc>
          <w:tcPr>
            <w:tcW w:w="1340" w:type="dxa"/>
            <w:vMerge/>
            <w:tcBorders>
              <w:top w:val="nil"/>
              <w:left w:val="nil"/>
              <w:bottom w:val="nil"/>
              <w:right w:val="nil"/>
            </w:tcBorders>
            <w:vAlign w:val="center"/>
            <w:hideMark/>
          </w:tcPr>
          <w:p w:rsidR="00765509" w:rsidRPr="00A912F0" w:rsidRDefault="00765509" w:rsidP="00062595">
            <w:pPr>
              <w:spacing w:before="0" w:after="0"/>
              <w:rPr>
                <w:rFonts w:cs="Arial"/>
                <w:b/>
                <w:bCs/>
                <w:sz w:val="18"/>
                <w:szCs w:val="18"/>
              </w:rPr>
            </w:pP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r w:rsidRPr="00A912F0">
              <w:rPr>
                <w:rFonts w:cs="Arial"/>
                <w:sz w:val="18"/>
                <w:szCs w:val="18"/>
              </w:rPr>
              <w:t>No alcohol</w:t>
            </w: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960</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93.3</w:t>
            </w: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2170</w:t>
            </w: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99.0</w:t>
            </w: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3132</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97.2</w:t>
            </w:r>
          </w:p>
        </w:tc>
      </w:tr>
      <w:tr w:rsidR="00765509" w:rsidRPr="005351C3" w:rsidTr="00BF0834">
        <w:trPr>
          <w:trHeight w:val="255"/>
        </w:trPr>
        <w:tc>
          <w:tcPr>
            <w:tcW w:w="1340" w:type="dxa"/>
            <w:vMerge/>
            <w:tcBorders>
              <w:top w:val="nil"/>
              <w:left w:val="nil"/>
              <w:bottom w:val="nil"/>
              <w:right w:val="nil"/>
            </w:tcBorders>
            <w:vAlign w:val="center"/>
            <w:hideMark/>
          </w:tcPr>
          <w:p w:rsidR="00765509" w:rsidRPr="00A912F0" w:rsidRDefault="00765509" w:rsidP="00062595">
            <w:pPr>
              <w:spacing w:before="0" w:after="0"/>
              <w:rPr>
                <w:rFonts w:cs="Arial"/>
                <w:b/>
                <w:bCs/>
                <w:sz w:val="18"/>
                <w:szCs w:val="18"/>
              </w:rPr>
            </w:pP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b/>
                <w:bCs/>
                <w:i/>
                <w:iCs/>
                <w:sz w:val="18"/>
                <w:szCs w:val="18"/>
              </w:rPr>
            </w:pPr>
            <w:r w:rsidRPr="00A912F0">
              <w:rPr>
                <w:rFonts w:cs="Arial"/>
                <w:b/>
                <w:bCs/>
                <w:i/>
                <w:iCs/>
                <w:sz w:val="18"/>
                <w:szCs w:val="18"/>
              </w:rPr>
              <w:t>Total stated</w:t>
            </w: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1029</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b/>
                <w:bCs/>
                <w:i/>
                <w:iCs/>
                <w:sz w:val="18"/>
                <w:szCs w:val="18"/>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2192</w:t>
            </w: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100.0</w:t>
            </w: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3223</w:t>
            </w: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jc w:val="right"/>
              <w:rPr>
                <w:rFonts w:cs="Arial"/>
                <w:b/>
                <w:bCs/>
                <w:i/>
                <w:iCs/>
                <w:sz w:val="18"/>
                <w:szCs w:val="18"/>
              </w:rPr>
            </w:pPr>
            <w:r w:rsidRPr="00A912F0">
              <w:rPr>
                <w:rFonts w:cs="Arial"/>
                <w:b/>
                <w:bCs/>
                <w:i/>
                <w:iCs/>
                <w:sz w:val="18"/>
                <w:szCs w:val="18"/>
              </w:rPr>
              <w:t>100.0</w:t>
            </w:r>
          </w:p>
        </w:tc>
      </w:tr>
      <w:tr w:rsidR="00765509" w:rsidRPr="005351C3" w:rsidTr="00BF0834">
        <w:trPr>
          <w:trHeight w:val="60"/>
        </w:trPr>
        <w:tc>
          <w:tcPr>
            <w:tcW w:w="1340" w:type="dxa"/>
            <w:tcBorders>
              <w:top w:val="nil"/>
              <w:left w:val="nil"/>
              <w:bottom w:val="nil"/>
              <w:right w:val="nil"/>
            </w:tcBorders>
            <w:shd w:val="clear" w:color="auto" w:fill="auto"/>
            <w:noWrap/>
            <w:vAlign w:val="center"/>
            <w:hideMark/>
          </w:tcPr>
          <w:p w:rsidR="00765509" w:rsidRPr="00A912F0" w:rsidRDefault="00765509" w:rsidP="00062595">
            <w:pPr>
              <w:spacing w:before="0" w:after="0"/>
              <w:rPr>
                <w:rFonts w:cs="Arial"/>
                <w:b/>
                <w:bCs/>
                <w:sz w:val="18"/>
                <w:szCs w:val="18"/>
              </w:rPr>
            </w:pPr>
          </w:p>
        </w:tc>
        <w:tc>
          <w:tcPr>
            <w:tcW w:w="1346"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819"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765509" w:rsidRPr="00A912F0" w:rsidRDefault="00765509" w:rsidP="00062595">
            <w:pPr>
              <w:spacing w:before="0" w:after="0"/>
              <w:rPr>
                <w:rFonts w:cs="Arial"/>
                <w:sz w:val="6"/>
                <w:szCs w:val="6"/>
              </w:rPr>
            </w:pPr>
          </w:p>
        </w:tc>
      </w:tr>
      <w:tr w:rsidR="00765509" w:rsidRPr="005351C3" w:rsidTr="00BF0834">
        <w:trPr>
          <w:trHeight w:val="255"/>
        </w:trPr>
        <w:tc>
          <w:tcPr>
            <w:tcW w:w="1340"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1346"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Not stated</w:t>
            </w:r>
          </w:p>
        </w:tc>
        <w:tc>
          <w:tcPr>
            <w:tcW w:w="907" w:type="dxa"/>
            <w:tcBorders>
              <w:top w:val="nil"/>
              <w:left w:val="nil"/>
              <w:bottom w:val="nil"/>
              <w:right w:val="nil"/>
            </w:tcBorders>
            <w:shd w:val="clear" w:color="000000" w:fill="EAEAEA"/>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319</w:t>
            </w:r>
          </w:p>
        </w:tc>
        <w:tc>
          <w:tcPr>
            <w:tcW w:w="667"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907" w:type="dxa"/>
            <w:tcBorders>
              <w:top w:val="nil"/>
              <w:left w:val="nil"/>
              <w:bottom w:val="nil"/>
              <w:right w:val="nil"/>
            </w:tcBorders>
            <w:shd w:val="clear" w:color="000000" w:fill="EAEAEA"/>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364</w:t>
            </w:r>
          </w:p>
        </w:tc>
        <w:tc>
          <w:tcPr>
            <w:tcW w:w="819"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284"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765509" w:rsidRPr="00A912F0" w:rsidRDefault="00765509" w:rsidP="00062595">
            <w:pPr>
              <w:spacing w:before="0" w:after="0"/>
              <w:jc w:val="right"/>
              <w:rPr>
                <w:rFonts w:cs="Arial"/>
                <w:sz w:val="18"/>
                <w:szCs w:val="18"/>
              </w:rPr>
            </w:pPr>
            <w:r w:rsidRPr="00A912F0">
              <w:rPr>
                <w:rFonts w:cs="Arial"/>
                <w:sz w:val="18"/>
                <w:szCs w:val="18"/>
              </w:rPr>
              <w:t>683</w:t>
            </w:r>
          </w:p>
        </w:tc>
        <w:tc>
          <w:tcPr>
            <w:tcW w:w="667" w:type="dxa"/>
            <w:tcBorders>
              <w:top w:val="nil"/>
              <w:left w:val="nil"/>
              <w:bottom w:val="nil"/>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r>
      <w:tr w:rsidR="00765509" w:rsidRPr="005351C3" w:rsidTr="00BF0834">
        <w:trPr>
          <w:trHeight w:val="255"/>
        </w:trPr>
        <w:tc>
          <w:tcPr>
            <w:tcW w:w="1340"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sz w:val="18"/>
                <w:szCs w:val="18"/>
              </w:rPr>
            </w:pPr>
            <w:r w:rsidRPr="00A912F0">
              <w:rPr>
                <w:rFonts w:cs="Arial"/>
                <w:sz w:val="18"/>
                <w:szCs w:val="18"/>
              </w:rPr>
              <w:t> </w:t>
            </w:r>
          </w:p>
        </w:tc>
        <w:tc>
          <w:tcPr>
            <w:tcW w:w="1346"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Total</w:t>
            </w:r>
          </w:p>
        </w:tc>
        <w:tc>
          <w:tcPr>
            <w:tcW w:w="90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1348</w:t>
            </w:r>
          </w:p>
        </w:tc>
        <w:tc>
          <w:tcPr>
            <w:tcW w:w="66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90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2556</w:t>
            </w:r>
          </w:p>
        </w:tc>
        <w:tc>
          <w:tcPr>
            <w:tcW w:w="819"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284"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jc w:val="right"/>
              <w:rPr>
                <w:rFonts w:cs="Arial"/>
                <w:b/>
                <w:bCs/>
                <w:sz w:val="18"/>
                <w:szCs w:val="18"/>
              </w:rPr>
            </w:pPr>
            <w:r w:rsidRPr="00A912F0">
              <w:rPr>
                <w:rFonts w:cs="Arial"/>
                <w:b/>
                <w:bCs/>
                <w:sz w:val="18"/>
                <w:szCs w:val="18"/>
              </w:rPr>
              <w:t>3906</w:t>
            </w:r>
          </w:p>
        </w:tc>
        <w:tc>
          <w:tcPr>
            <w:tcW w:w="667" w:type="dxa"/>
            <w:tcBorders>
              <w:top w:val="nil"/>
              <w:left w:val="nil"/>
              <w:bottom w:val="single" w:sz="4" w:space="0" w:color="auto"/>
              <w:right w:val="nil"/>
            </w:tcBorders>
            <w:shd w:val="clear" w:color="000000" w:fill="EAEAEA"/>
            <w:noWrap/>
            <w:vAlign w:val="bottom"/>
            <w:hideMark/>
          </w:tcPr>
          <w:p w:rsidR="00765509" w:rsidRPr="00A912F0" w:rsidRDefault="00765509" w:rsidP="00062595">
            <w:pPr>
              <w:spacing w:before="0" w:after="0"/>
              <w:rPr>
                <w:rFonts w:cs="Arial"/>
                <w:b/>
                <w:bCs/>
                <w:sz w:val="18"/>
                <w:szCs w:val="18"/>
              </w:rPr>
            </w:pPr>
            <w:r w:rsidRPr="00A912F0">
              <w:rPr>
                <w:rFonts w:cs="Arial"/>
                <w:b/>
                <w:bCs/>
                <w:sz w:val="18"/>
                <w:szCs w:val="18"/>
              </w:rPr>
              <w:t> </w:t>
            </w:r>
          </w:p>
        </w:tc>
      </w:tr>
    </w:tbl>
    <w:p w:rsidR="004D47AA" w:rsidRPr="005351C3" w:rsidRDefault="004D47AA" w:rsidP="001F28B3">
      <w:pPr>
        <w:pStyle w:val="DHFNotes"/>
      </w:pPr>
      <w:r w:rsidRPr="005351C3">
        <w:t xml:space="preserve">Note: </w:t>
      </w:r>
      <w:r w:rsidR="002530D5">
        <w:tab/>
      </w:r>
      <w:r w:rsidRPr="005351C3">
        <w:t xml:space="preserve">The Indigenous status of </w:t>
      </w:r>
      <w:r w:rsidR="00765509" w:rsidRPr="005351C3">
        <w:t>two</w:t>
      </w:r>
      <w:r w:rsidR="00B0392F" w:rsidRPr="005351C3">
        <w:t xml:space="preserve"> </w:t>
      </w:r>
      <w:r w:rsidRPr="005351C3">
        <w:t>mothers was unknown</w:t>
      </w:r>
      <w:r w:rsidR="00765509" w:rsidRPr="005351C3">
        <w:t>.</w:t>
      </w:r>
      <w:r w:rsidRPr="005351C3">
        <w:t xml:space="preserve"> </w:t>
      </w:r>
      <w:r w:rsidR="00765509" w:rsidRPr="005351C3">
        <w:t>T</w:t>
      </w:r>
      <w:r w:rsidRPr="005351C3">
        <w:t>hese mothers were only included in the count of All NT.</w:t>
      </w:r>
    </w:p>
    <w:p w:rsidR="00FE3DDF" w:rsidRPr="005351C3" w:rsidRDefault="00FE3DDF" w:rsidP="00593CAD"/>
    <w:p w:rsidR="00593CAD" w:rsidRPr="005351C3" w:rsidRDefault="00593CAD" w:rsidP="00593CAD">
      <w:pPr>
        <w:pStyle w:val="Caption"/>
        <w:rPr>
          <w:sz w:val="18"/>
          <w:szCs w:val="18"/>
        </w:rPr>
      </w:pPr>
      <w:bookmarkStart w:id="140" w:name="_Toc246147525"/>
      <w:bookmarkStart w:id="141" w:name="_Toc404605746"/>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20</w:t>
      </w:r>
      <w:r w:rsidRPr="005351C3">
        <w:rPr>
          <w:sz w:val="18"/>
          <w:szCs w:val="18"/>
        </w:rPr>
        <w:fldChar w:fldCharType="end"/>
      </w:r>
      <w:r w:rsidRPr="005351C3">
        <w:rPr>
          <w:sz w:val="18"/>
          <w:szCs w:val="18"/>
        </w:rPr>
        <w:t>.</w:t>
      </w:r>
      <w:proofErr w:type="gramEnd"/>
      <w:r w:rsidRPr="005351C3">
        <w:rPr>
          <w:sz w:val="18"/>
          <w:szCs w:val="18"/>
        </w:rPr>
        <w:t xml:space="preserve"> Self-reported smoking status, by Indigenous status, NT mothers, </w:t>
      </w:r>
      <w:bookmarkEnd w:id="140"/>
      <w:r w:rsidR="0011403C" w:rsidRPr="005351C3">
        <w:rPr>
          <w:sz w:val="18"/>
          <w:szCs w:val="18"/>
        </w:rPr>
        <w:t>201</w:t>
      </w:r>
      <w:r w:rsidR="00E23476" w:rsidRPr="005351C3">
        <w:rPr>
          <w:sz w:val="18"/>
          <w:szCs w:val="18"/>
        </w:rPr>
        <w:t>2</w:t>
      </w:r>
      <w:bookmarkEnd w:id="141"/>
    </w:p>
    <w:tbl>
      <w:tblPr>
        <w:tblW w:w="8008" w:type="dxa"/>
        <w:tblInd w:w="93" w:type="dxa"/>
        <w:tblLook w:val="04A0" w:firstRow="1" w:lastRow="0" w:firstColumn="1" w:lastColumn="0" w:noHBand="0" w:noVBand="1"/>
      </w:tblPr>
      <w:tblGrid>
        <w:gridCol w:w="1340"/>
        <w:gridCol w:w="1340"/>
        <w:gridCol w:w="931"/>
        <w:gridCol w:w="667"/>
        <w:gridCol w:w="267"/>
        <w:gridCol w:w="931"/>
        <w:gridCol w:w="667"/>
        <w:gridCol w:w="267"/>
        <w:gridCol w:w="931"/>
        <w:gridCol w:w="667"/>
      </w:tblGrid>
      <w:tr w:rsidR="00E23476" w:rsidRPr="00A912F0" w:rsidTr="00AA5C0C">
        <w:trPr>
          <w:trHeight w:val="255"/>
        </w:trPr>
        <w:tc>
          <w:tcPr>
            <w:tcW w:w="1340"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1340"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Smoking</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E23476" w:rsidRPr="00A912F0" w:rsidRDefault="00E23476" w:rsidP="00062595">
            <w:pPr>
              <w:spacing w:before="0" w:after="0"/>
              <w:jc w:val="center"/>
              <w:rPr>
                <w:rFonts w:cs="Arial"/>
                <w:b/>
                <w:bCs/>
                <w:sz w:val="18"/>
                <w:szCs w:val="18"/>
              </w:rPr>
            </w:pPr>
            <w:r w:rsidRPr="00A912F0">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E23476" w:rsidRPr="00A912F0" w:rsidRDefault="00E23476" w:rsidP="00062595">
            <w:pPr>
              <w:spacing w:before="0" w:after="0"/>
              <w:jc w:val="center"/>
              <w:rPr>
                <w:rFonts w:cs="Arial"/>
                <w:b/>
                <w:bCs/>
                <w:sz w:val="18"/>
                <w:szCs w:val="18"/>
              </w:rPr>
            </w:pPr>
            <w:r w:rsidRPr="00A912F0">
              <w:rPr>
                <w:rFonts w:cs="Arial"/>
                <w:b/>
                <w:bCs/>
                <w:sz w:val="18"/>
                <w:szCs w:val="18"/>
              </w:rPr>
              <w:t>Non-Indigenous</w:t>
            </w:r>
          </w:p>
        </w:tc>
        <w:tc>
          <w:tcPr>
            <w:tcW w:w="267"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E23476" w:rsidRPr="00A912F0" w:rsidRDefault="00E23476" w:rsidP="00062595">
            <w:pPr>
              <w:spacing w:before="0" w:after="0"/>
              <w:jc w:val="center"/>
              <w:rPr>
                <w:rFonts w:cs="Arial"/>
                <w:b/>
                <w:bCs/>
                <w:sz w:val="18"/>
                <w:szCs w:val="18"/>
              </w:rPr>
            </w:pPr>
            <w:r w:rsidRPr="00A912F0">
              <w:rPr>
                <w:rFonts w:cs="Arial"/>
                <w:b/>
                <w:bCs/>
                <w:sz w:val="18"/>
                <w:szCs w:val="18"/>
              </w:rPr>
              <w:t>All NT</w:t>
            </w:r>
          </w:p>
        </w:tc>
      </w:tr>
      <w:tr w:rsidR="00E23476" w:rsidRPr="00A912F0" w:rsidTr="00AA5C0C">
        <w:trPr>
          <w:trHeight w:val="255"/>
        </w:trPr>
        <w:tc>
          <w:tcPr>
            <w:tcW w:w="1340"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1340"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status</w:t>
            </w:r>
          </w:p>
        </w:tc>
        <w:tc>
          <w:tcPr>
            <w:tcW w:w="931"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w:t>
            </w:r>
          </w:p>
        </w:tc>
      </w:tr>
      <w:tr w:rsidR="00E23476" w:rsidRPr="00A912F0" w:rsidTr="00AA5C0C">
        <w:trPr>
          <w:trHeight w:val="255"/>
        </w:trPr>
        <w:tc>
          <w:tcPr>
            <w:tcW w:w="1340" w:type="dxa"/>
            <w:vMerge w:val="restart"/>
            <w:tcBorders>
              <w:top w:val="nil"/>
              <w:left w:val="nil"/>
              <w:bottom w:val="nil"/>
              <w:right w:val="nil"/>
            </w:tcBorders>
            <w:shd w:val="clear" w:color="auto" w:fill="auto"/>
            <w:vAlign w:val="center"/>
            <w:hideMark/>
          </w:tcPr>
          <w:p w:rsidR="00E23476" w:rsidRPr="00A912F0" w:rsidRDefault="00E23476" w:rsidP="00062595">
            <w:pPr>
              <w:spacing w:before="0" w:after="0"/>
              <w:rPr>
                <w:rFonts w:cs="Arial"/>
                <w:b/>
                <w:bCs/>
                <w:sz w:val="18"/>
                <w:szCs w:val="18"/>
              </w:rPr>
            </w:pPr>
            <w:r w:rsidRPr="00A912F0">
              <w:rPr>
                <w:rFonts w:cs="Arial"/>
                <w:b/>
                <w:bCs/>
                <w:sz w:val="18"/>
                <w:szCs w:val="18"/>
              </w:rPr>
              <w:t>First 20 weeks</w:t>
            </w: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Smoking</w:t>
            </w: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646</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49.8</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270</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10.6</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916</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23.9</w:t>
            </w:r>
          </w:p>
        </w:tc>
      </w:tr>
      <w:tr w:rsidR="00E23476" w:rsidRPr="00A912F0" w:rsidTr="00AA5C0C">
        <w:trPr>
          <w:trHeight w:val="255"/>
        </w:trPr>
        <w:tc>
          <w:tcPr>
            <w:tcW w:w="1340" w:type="dxa"/>
            <w:vMerge/>
            <w:tcBorders>
              <w:top w:val="nil"/>
              <w:left w:val="nil"/>
              <w:bottom w:val="nil"/>
              <w:right w:val="nil"/>
            </w:tcBorders>
            <w:vAlign w:val="center"/>
            <w:hideMark/>
          </w:tcPr>
          <w:p w:rsidR="00E23476" w:rsidRPr="00A912F0" w:rsidRDefault="00E23476" w:rsidP="00062595">
            <w:pPr>
              <w:spacing w:before="0" w:after="0"/>
              <w:rPr>
                <w:rFonts w:cs="Arial"/>
                <w:b/>
                <w:bCs/>
                <w:sz w:val="18"/>
                <w:szCs w:val="18"/>
              </w:rPr>
            </w:pP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Non-smoking</w:t>
            </w: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650</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50.2</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2268</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89.4</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2920</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76.1</w:t>
            </w:r>
          </w:p>
        </w:tc>
      </w:tr>
      <w:tr w:rsidR="00E23476" w:rsidRPr="00A912F0" w:rsidTr="00AA5C0C">
        <w:trPr>
          <w:trHeight w:val="345"/>
        </w:trPr>
        <w:tc>
          <w:tcPr>
            <w:tcW w:w="1340" w:type="dxa"/>
            <w:vMerge/>
            <w:tcBorders>
              <w:top w:val="nil"/>
              <w:left w:val="nil"/>
              <w:bottom w:val="nil"/>
              <w:right w:val="nil"/>
            </w:tcBorders>
            <w:vAlign w:val="center"/>
            <w:hideMark/>
          </w:tcPr>
          <w:p w:rsidR="00E23476" w:rsidRPr="00A912F0" w:rsidRDefault="00E23476" w:rsidP="00062595">
            <w:pPr>
              <w:spacing w:before="0" w:after="0"/>
              <w:rPr>
                <w:rFonts w:cs="Arial"/>
                <w:b/>
                <w:bCs/>
                <w:sz w:val="18"/>
                <w:szCs w:val="18"/>
              </w:rPr>
            </w:pP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b/>
                <w:bCs/>
                <w:i/>
                <w:iCs/>
                <w:sz w:val="18"/>
                <w:szCs w:val="18"/>
              </w:rPr>
            </w:pPr>
            <w:r w:rsidRPr="00A912F0">
              <w:rPr>
                <w:rFonts w:cs="Arial"/>
                <w:b/>
                <w:bCs/>
                <w:i/>
                <w:iCs/>
                <w:sz w:val="18"/>
                <w:szCs w:val="18"/>
              </w:rPr>
              <w:t>Total stated</w:t>
            </w: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1296</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2538</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3836</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100.0</w:t>
            </w:r>
          </w:p>
        </w:tc>
      </w:tr>
      <w:tr w:rsidR="00E23476" w:rsidRPr="00A912F0" w:rsidTr="00AA5C0C">
        <w:trPr>
          <w:trHeight w:val="60"/>
        </w:trPr>
        <w:tc>
          <w:tcPr>
            <w:tcW w:w="1340" w:type="dxa"/>
            <w:tcBorders>
              <w:top w:val="nil"/>
              <w:left w:val="nil"/>
              <w:bottom w:val="nil"/>
              <w:right w:val="nil"/>
            </w:tcBorders>
            <w:shd w:val="clear" w:color="auto" w:fill="auto"/>
            <w:noWrap/>
            <w:vAlign w:val="center"/>
            <w:hideMark/>
          </w:tcPr>
          <w:p w:rsidR="00E23476" w:rsidRPr="00A912F0" w:rsidRDefault="00E23476" w:rsidP="00062595">
            <w:pPr>
              <w:spacing w:before="0" w:after="0"/>
              <w:rPr>
                <w:rFonts w:cs="Arial"/>
                <w:b/>
                <w:bCs/>
                <w:sz w:val="6"/>
                <w:szCs w:val="6"/>
              </w:rPr>
            </w:pP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r>
      <w:tr w:rsidR="00E23476" w:rsidRPr="00A912F0" w:rsidTr="00AA5C0C">
        <w:trPr>
          <w:trHeight w:val="60"/>
        </w:trPr>
        <w:tc>
          <w:tcPr>
            <w:tcW w:w="1340" w:type="dxa"/>
            <w:tcBorders>
              <w:top w:val="nil"/>
              <w:left w:val="nil"/>
              <w:bottom w:val="nil"/>
              <w:right w:val="nil"/>
            </w:tcBorders>
            <w:shd w:val="clear" w:color="auto" w:fill="auto"/>
            <w:noWrap/>
            <w:vAlign w:val="center"/>
            <w:hideMark/>
          </w:tcPr>
          <w:p w:rsidR="00E23476" w:rsidRPr="00A912F0" w:rsidRDefault="00E23476" w:rsidP="00062595">
            <w:pPr>
              <w:spacing w:before="0" w:after="0"/>
              <w:rPr>
                <w:rFonts w:cs="Arial"/>
                <w:b/>
                <w:bCs/>
                <w:sz w:val="6"/>
                <w:szCs w:val="6"/>
              </w:rPr>
            </w:pP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r>
      <w:tr w:rsidR="00E23476" w:rsidRPr="00A912F0" w:rsidTr="00AA5C0C">
        <w:trPr>
          <w:trHeight w:val="255"/>
        </w:trPr>
        <w:tc>
          <w:tcPr>
            <w:tcW w:w="1340" w:type="dxa"/>
            <w:tcBorders>
              <w:top w:val="nil"/>
              <w:left w:val="nil"/>
              <w:bottom w:val="nil"/>
              <w:right w:val="nil"/>
            </w:tcBorders>
            <w:shd w:val="clear" w:color="000000" w:fill="EAEAEA"/>
            <w:noWrap/>
            <w:vAlign w:val="center"/>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1340"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Not stated</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52</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18</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70</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r>
      <w:tr w:rsidR="00E23476" w:rsidRPr="00A912F0" w:rsidTr="00AA5C0C">
        <w:trPr>
          <w:trHeight w:val="255"/>
        </w:trPr>
        <w:tc>
          <w:tcPr>
            <w:tcW w:w="1340"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1340"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1348</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2556</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3906</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r>
      <w:tr w:rsidR="00E23476" w:rsidRPr="00A912F0" w:rsidTr="00AA5C0C">
        <w:trPr>
          <w:trHeight w:val="255"/>
        </w:trPr>
        <w:tc>
          <w:tcPr>
            <w:tcW w:w="1340" w:type="dxa"/>
            <w:vMerge w:val="restart"/>
            <w:tcBorders>
              <w:top w:val="nil"/>
              <w:left w:val="nil"/>
              <w:bottom w:val="nil"/>
              <w:right w:val="nil"/>
            </w:tcBorders>
            <w:shd w:val="clear" w:color="auto" w:fill="auto"/>
            <w:vAlign w:val="center"/>
            <w:hideMark/>
          </w:tcPr>
          <w:p w:rsidR="00E23476" w:rsidRPr="00A912F0" w:rsidRDefault="00E23476" w:rsidP="00062595">
            <w:pPr>
              <w:spacing w:before="0" w:after="0"/>
              <w:rPr>
                <w:rFonts w:cs="Arial"/>
                <w:b/>
                <w:bCs/>
                <w:sz w:val="18"/>
                <w:szCs w:val="18"/>
              </w:rPr>
            </w:pPr>
            <w:r w:rsidRPr="00A912F0">
              <w:rPr>
                <w:rFonts w:cs="Arial"/>
                <w:b/>
                <w:bCs/>
                <w:sz w:val="18"/>
                <w:szCs w:val="18"/>
              </w:rPr>
              <w:t>After 20 weeks</w:t>
            </w:r>
          </w:p>
        </w:tc>
        <w:tc>
          <w:tcPr>
            <w:tcW w:w="1340"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Smoking</w:t>
            </w:r>
          </w:p>
        </w:tc>
        <w:tc>
          <w:tcPr>
            <w:tcW w:w="931"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550</w:t>
            </w:r>
          </w:p>
        </w:tc>
        <w:tc>
          <w:tcPr>
            <w:tcW w:w="667"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46.5</w:t>
            </w:r>
          </w:p>
        </w:tc>
        <w:tc>
          <w:tcPr>
            <w:tcW w:w="267"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190</w:t>
            </w:r>
          </w:p>
        </w:tc>
        <w:tc>
          <w:tcPr>
            <w:tcW w:w="667"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8.2</w:t>
            </w:r>
          </w:p>
        </w:tc>
        <w:tc>
          <w:tcPr>
            <w:tcW w:w="267"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740</w:t>
            </w:r>
          </w:p>
        </w:tc>
        <w:tc>
          <w:tcPr>
            <w:tcW w:w="667" w:type="dxa"/>
            <w:tcBorders>
              <w:top w:val="single" w:sz="4" w:space="0" w:color="auto"/>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21.2</w:t>
            </w:r>
          </w:p>
        </w:tc>
      </w:tr>
      <w:tr w:rsidR="00E23476" w:rsidRPr="00A912F0" w:rsidTr="00AA5C0C">
        <w:trPr>
          <w:trHeight w:val="255"/>
        </w:trPr>
        <w:tc>
          <w:tcPr>
            <w:tcW w:w="1340" w:type="dxa"/>
            <w:vMerge/>
            <w:tcBorders>
              <w:top w:val="nil"/>
              <w:left w:val="nil"/>
              <w:bottom w:val="nil"/>
              <w:right w:val="nil"/>
            </w:tcBorders>
            <w:vAlign w:val="center"/>
            <w:hideMark/>
          </w:tcPr>
          <w:p w:rsidR="00E23476" w:rsidRPr="00A912F0" w:rsidRDefault="00E23476" w:rsidP="00062595">
            <w:pPr>
              <w:spacing w:before="0" w:after="0"/>
              <w:rPr>
                <w:rFonts w:cs="Arial"/>
                <w:b/>
                <w:bCs/>
                <w:sz w:val="18"/>
                <w:szCs w:val="18"/>
              </w:rPr>
            </w:pP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r w:rsidRPr="00A912F0">
              <w:rPr>
                <w:rFonts w:cs="Arial"/>
                <w:sz w:val="18"/>
                <w:szCs w:val="18"/>
              </w:rPr>
              <w:t>Non-smoking</w:t>
            </w: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633</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53.5</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2118</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91.8</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2753</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78.8</w:t>
            </w:r>
          </w:p>
        </w:tc>
      </w:tr>
      <w:tr w:rsidR="00E23476" w:rsidRPr="00A912F0" w:rsidTr="00AA5C0C">
        <w:trPr>
          <w:trHeight w:val="255"/>
        </w:trPr>
        <w:tc>
          <w:tcPr>
            <w:tcW w:w="1340" w:type="dxa"/>
            <w:vMerge/>
            <w:tcBorders>
              <w:top w:val="nil"/>
              <w:left w:val="nil"/>
              <w:bottom w:val="nil"/>
              <w:right w:val="nil"/>
            </w:tcBorders>
            <w:vAlign w:val="center"/>
            <w:hideMark/>
          </w:tcPr>
          <w:p w:rsidR="00E23476" w:rsidRPr="00A912F0" w:rsidRDefault="00E23476" w:rsidP="00062595">
            <w:pPr>
              <w:spacing w:before="0" w:after="0"/>
              <w:rPr>
                <w:rFonts w:cs="Arial"/>
                <w:b/>
                <w:bCs/>
                <w:sz w:val="18"/>
                <w:szCs w:val="18"/>
              </w:rPr>
            </w:pP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b/>
                <w:bCs/>
                <w:i/>
                <w:iCs/>
                <w:sz w:val="18"/>
                <w:szCs w:val="18"/>
              </w:rPr>
            </w:pPr>
            <w:r w:rsidRPr="00A912F0">
              <w:rPr>
                <w:rFonts w:cs="Arial"/>
                <w:b/>
                <w:bCs/>
                <w:i/>
                <w:iCs/>
                <w:sz w:val="18"/>
                <w:szCs w:val="18"/>
              </w:rPr>
              <w:t>Total stated</w:t>
            </w: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1183</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2308</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3493</w:t>
            </w: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jc w:val="right"/>
              <w:rPr>
                <w:rFonts w:cs="Arial"/>
                <w:b/>
                <w:bCs/>
                <w:i/>
                <w:iCs/>
                <w:sz w:val="18"/>
                <w:szCs w:val="18"/>
              </w:rPr>
            </w:pPr>
            <w:r w:rsidRPr="00A912F0">
              <w:rPr>
                <w:rFonts w:cs="Arial"/>
                <w:b/>
                <w:bCs/>
                <w:i/>
                <w:iCs/>
                <w:sz w:val="18"/>
                <w:szCs w:val="18"/>
              </w:rPr>
              <w:t>100.0</w:t>
            </w:r>
          </w:p>
        </w:tc>
      </w:tr>
      <w:tr w:rsidR="00E23476" w:rsidRPr="00A912F0" w:rsidTr="00AA5C0C">
        <w:trPr>
          <w:trHeight w:val="60"/>
        </w:trPr>
        <w:tc>
          <w:tcPr>
            <w:tcW w:w="1340" w:type="dxa"/>
            <w:tcBorders>
              <w:top w:val="nil"/>
              <w:left w:val="nil"/>
              <w:bottom w:val="nil"/>
              <w:right w:val="nil"/>
            </w:tcBorders>
            <w:shd w:val="clear" w:color="auto" w:fill="auto"/>
            <w:noWrap/>
            <w:vAlign w:val="center"/>
            <w:hideMark/>
          </w:tcPr>
          <w:p w:rsidR="00E23476" w:rsidRPr="00A912F0" w:rsidRDefault="00E23476" w:rsidP="00062595">
            <w:pPr>
              <w:spacing w:before="0" w:after="0"/>
              <w:rPr>
                <w:rFonts w:cs="Arial"/>
                <w:b/>
                <w:bCs/>
                <w:sz w:val="6"/>
                <w:szCs w:val="6"/>
              </w:rPr>
            </w:pPr>
          </w:p>
        </w:tc>
        <w:tc>
          <w:tcPr>
            <w:tcW w:w="1340"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23476" w:rsidRPr="00A912F0" w:rsidRDefault="00E23476" w:rsidP="00062595">
            <w:pPr>
              <w:spacing w:before="0" w:after="0"/>
              <w:rPr>
                <w:rFonts w:cs="Arial"/>
                <w:sz w:val="6"/>
                <w:szCs w:val="6"/>
              </w:rPr>
            </w:pPr>
          </w:p>
        </w:tc>
      </w:tr>
      <w:tr w:rsidR="00E23476" w:rsidRPr="00A912F0" w:rsidTr="00AA5C0C">
        <w:trPr>
          <w:trHeight w:val="255"/>
        </w:trPr>
        <w:tc>
          <w:tcPr>
            <w:tcW w:w="1340"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1340"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Not stated</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165</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248</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E23476" w:rsidRPr="00A912F0" w:rsidRDefault="00E23476" w:rsidP="00062595">
            <w:pPr>
              <w:spacing w:before="0" w:after="0"/>
              <w:jc w:val="right"/>
              <w:rPr>
                <w:rFonts w:cs="Arial"/>
                <w:sz w:val="18"/>
                <w:szCs w:val="18"/>
              </w:rPr>
            </w:pPr>
            <w:r w:rsidRPr="00A912F0">
              <w:rPr>
                <w:rFonts w:cs="Arial"/>
                <w:sz w:val="18"/>
                <w:szCs w:val="18"/>
              </w:rPr>
              <w:t>413</w:t>
            </w:r>
          </w:p>
        </w:tc>
        <w:tc>
          <w:tcPr>
            <w:tcW w:w="667" w:type="dxa"/>
            <w:tcBorders>
              <w:top w:val="nil"/>
              <w:left w:val="nil"/>
              <w:bottom w:val="nil"/>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r>
      <w:tr w:rsidR="00E23476" w:rsidRPr="00A912F0" w:rsidTr="00AA5C0C">
        <w:trPr>
          <w:trHeight w:val="255"/>
        </w:trPr>
        <w:tc>
          <w:tcPr>
            <w:tcW w:w="1340"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sz w:val="18"/>
                <w:szCs w:val="18"/>
              </w:rPr>
            </w:pPr>
            <w:r w:rsidRPr="00A912F0">
              <w:rPr>
                <w:rFonts w:cs="Arial"/>
                <w:sz w:val="18"/>
                <w:szCs w:val="18"/>
              </w:rPr>
              <w:t> </w:t>
            </w:r>
          </w:p>
        </w:tc>
        <w:tc>
          <w:tcPr>
            <w:tcW w:w="1340"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1348</w:t>
            </w:r>
          </w:p>
        </w:tc>
        <w:tc>
          <w:tcPr>
            <w:tcW w:w="667"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2556</w:t>
            </w:r>
          </w:p>
        </w:tc>
        <w:tc>
          <w:tcPr>
            <w:tcW w:w="667"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jc w:val="right"/>
              <w:rPr>
                <w:rFonts w:cs="Arial"/>
                <w:b/>
                <w:bCs/>
                <w:sz w:val="18"/>
                <w:szCs w:val="18"/>
              </w:rPr>
            </w:pPr>
            <w:r w:rsidRPr="00A912F0">
              <w:rPr>
                <w:rFonts w:cs="Arial"/>
                <w:b/>
                <w:bCs/>
                <w:sz w:val="18"/>
                <w:szCs w:val="18"/>
              </w:rPr>
              <w:t>3906</w:t>
            </w:r>
          </w:p>
        </w:tc>
        <w:tc>
          <w:tcPr>
            <w:tcW w:w="667" w:type="dxa"/>
            <w:tcBorders>
              <w:top w:val="nil"/>
              <w:left w:val="nil"/>
              <w:bottom w:val="single" w:sz="4" w:space="0" w:color="auto"/>
              <w:right w:val="nil"/>
            </w:tcBorders>
            <w:shd w:val="clear" w:color="000000" w:fill="EAEAEA"/>
            <w:noWrap/>
            <w:vAlign w:val="bottom"/>
            <w:hideMark/>
          </w:tcPr>
          <w:p w:rsidR="00E23476" w:rsidRPr="00A912F0" w:rsidRDefault="00E23476" w:rsidP="00062595">
            <w:pPr>
              <w:spacing w:before="0" w:after="0"/>
              <w:rPr>
                <w:rFonts w:cs="Arial"/>
                <w:b/>
                <w:bCs/>
                <w:sz w:val="18"/>
                <w:szCs w:val="18"/>
              </w:rPr>
            </w:pPr>
            <w:r w:rsidRPr="00A912F0">
              <w:rPr>
                <w:rFonts w:cs="Arial"/>
                <w:b/>
                <w:bCs/>
                <w:sz w:val="18"/>
                <w:szCs w:val="18"/>
              </w:rPr>
              <w:t> </w:t>
            </w:r>
          </w:p>
        </w:tc>
      </w:tr>
    </w:tbl>
    <w:p w:rsidR="004D47AA" w:rsidRPr="005351C3" w:rsidRDefault="004D47AA" w:rsidP="001F28B3">
      <w:pPr>
        <w:pStyle w:val="DHFNotes"/>
      </w:pPr>
      <w:r w:rsidRPr="005351C3">
        <w:t>Note:</w:t>
      </w:r>
      <w:r w:rsidR="002868B6" w:rsidRPr="005351C3">
        <w:t xml:space="preserve"> </w:t>
      </w:r>
      <w:r w:rsidR="002530D5">
        <w:tab/>
      </w:r>
      <w:r w:rsidRPr="005351C3">
        <w:t xml:space="preserve">The Indigenous status of </w:t>
      </w:r>
      <w:r w:rsidR="00B0392F" w:rsidRPr="005351C3">
        <w:t>t</w:t>
      </w:r>
      <w:r w:rsidR="00E23476" w:rsidRPr="005351C3">
        <w:t>wo</w:t>
      </w:r>
      <w:r w:rsidR="00B0392F" w:rsidRPr="005351C3">
        <w:t xml:space="preserve"> </w:t>
      </w:r>
      <w:r w:rsidRPr="005351C3">
        <w:t>mothers was unknown</w:t>
      </w:r>
      <w:r w:rsidR="00E23476" w:rsidRPr="005351C3">
        <w:t>. T</w:t>
      </w:r>
      <w:r w:rsidRPr="005351C3">
        <w:t>hese mothers were only included in the count of All NT.</w:t>
      </w:r>
    </w:p>
    <w:p w:rsidR="00593CAD" w:rsidRPr="005351C3" w:rsidRDefault="00593CAD" w:rsidP="00593CAD"/>
    <w:p w:rsidR="00593CAD" w:rsidRPr="005351C3" w:rsidRDefault="00593CAD" w:rsidP="00593CAD">
      <w:pPr>
        <w:pStyle w:val="Caption"/>
      </w:pPr>
      <w:bookmarkStart w:id="142" w:name="_Toc246147526"/>
    </w:p>
    <w:p w:rsidR="00593CAD" w:rsidRPr="005351C3" w:rsidRDefault="00593CAD" w:rsidP="00593CAD">
      <w:pPr>
        <w:pStyle w:val="Caption"/>
        <w:rPr>
          <w:sz w:val="18"/>
          <w:szCs w:val="18"/>
        </w:rPr>
      </w:pPr>
      <w:bookmarkStart w:id="143" w:name="_Toc404605747"/>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21</w:t>
      </w:r>
      <w:r w:rsidRPr="005351C3">
        <w:rPr>
          <w:sz w:val="18"/>
          <w:szCs w:val="18"/>
        </w:rPr>
        <w:fldChar w:fldCharType="end"/>
      </w:r>
      <w:r w:rsidRPr="005351C3">
        <w:rPr>
          <w:sz w:val="18"/>
          <w:szCs w:val="18"/>
        </w:rPr>
        <w:t>.</w:t>
      </w:r>
      <w:proofErr w:type="gramEnd"/>
      <w:r w:rsidRPr="005351C3">
        <w:rPr>
          <w:sz w:val="18"/>
          <w:szCs w:val="18"/>
        </w:rPr>
        <w:t xml:space="preserve"> Self-reported smoking status, by Indigenous status and area of usual residence, NT mothers, </w:t>
      </w:r>
      <w:bookmarkEnd w:id="142"/>
      <w:r w:rsidR="0011403C" w:rsidRPr="005351C3">
        <w:rPr>
          <w:sz w:val="18"/>
          <w:szCs w:val="18"/>
        </w:rPr>
        <w:t>201</w:t>
      </w:r>
      <w:r w:rsidR="00313289" w:rsidRPr="005351C3">
        <w:rPr>
          <w:sz w:val="18"/>
          <w:szCs w:val="18"/>
        </w:rPr>
        <w:t>2</w:t>
      </w:r>
      <w:bookmarkEnd w:id="143"/>
    </w:p>
    <w:tbl>
      <w:tblPr>
        <w:tblW w:w="8525" w:type="dxa"/>
        <w:tblInd w:w="93" w:type="dxa"/>
        <w:tblLook w:val="04A0" w:firstRow="1" w:lastRow="0" w:firstColumn="1" w:lastColumn="0" w:noHBand="0" w:noVBand="1"/>
      </w:tblPr>
      <w:tblGrid>
        <w:gridCol w:w="279"/>
        <w:gridCol w:w="1749"/>
        <w:gridCol w:w="1004"/>
        <w:gridCol w:w="1416"/>
        <w:gridCol w:w="267"/>
        <w:gridCol w:w="1255"/>
        <w:gridCol w:w="267"/>
        <w:gridCol w:w="1141"/>
        <w:gridCol w:w="267"/>
        <w:gridCol w:w="897"/>
      </w:tblGrid>
      <w:tr w:rsidR="00313289" w:rsidRPr="00A912F0" w:rsidTr="00AA5C0C">
        <w:trPr>
          <w:trHeight w:val="255"/>
        </w:trPr>
        <w:tc>
          <w:tcPr>
            <w:tcW w:w="279" w:type="dxa"/>
            <w:tcBorders>
              <w:top w:val="single" w:sz="4" w:space="0" w:color="auto"/>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bookmarkStart w:id="144" w:name="OLE_LINK4"/>
            <w:bookmarkStart w:id="145" w:name="OLE_LINK6"/>
            <w:r w:rsidRPr="00A912F0">
              <w:rPr>
                <w:rFonts w:cs="Arial"/>
                <w:sz w:val="18"/>
                <w:szCs w:val="18"/>
              </w:rPr>
              <w:t> </w:t>
            </w:r>
          </w:p>
        </w:tc>
        <w:tc>
          <w:tcPr>
            <w:tcW w:w="1749" w:type="dxa"/>
            <w:tcBorders>
              <w:top w:val="single" w:sz="4" w:space="0" w:color="auto"/>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Area</w:t>
            </w:r>
          </w:p>
        </w:tc>
        <w:tc>
          <w:tcPr>
            <w:tcW w:w="1004" w:type="dxa"/>
            <w:tcBorders>
              <w:top w:val="single" w:sz="4" w:space="0" w:color="auto"/>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Smoking</w:t>
            </w:r>
          </w:p>
        </w:tc>
        <w:tc>
          <w:tcPr>
            <w:tcW w:w="1416" w:type="dxa"/>
            <w:tcBorders>
              <w:top w:val="single" w:sz="4" w:space="0" w:color="auto"/>
              <w:left w:val="nil"/>
              <w:bottom w:val="single" w:sz="4" w:space="0" w:color="auto"/>
              <w:right w:val="nil"/>
            </w:tcBorders>
            <w:shd w:val="clear" w:color="auto" w:fill="auto"/>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Non-smoking</w:t>
            </w:r>
          </w:p>
        </w:tc>
        <w:tc>
          <w:tcPr>
            <w:tcW w:w="266" w:type="dxa"/>
            <w:tcBorders>
              <w:top w:val="single" w:sz="4" w:space="0" w:color="auto"/>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1255" w:type="dxa"/>
            <w:tcBorders>
              <w:top w:val="single" w:sz="4" w:space="0" w:color="auto"/>
              <w:left w:val="nil"/>
              <w:bottom w:val="nil"/>
              <w:right w:val="nil"/>
            </w:tcBorders>
            <w:shd w:val="clear" w:color="auto" w:fill="auto"/>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Total stated</w:t>
            </w:r>
          </w:p>
        </w:tc>
        <w:tc>
          <w:tcPr>
            <w:tcW w:w="266" w:type="dxa"/>
            <w:tcBorders>
              <w:top w:val="single" w:sz="4" w:space="0" w:color="auto"/>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1141" w:type="dxa"/>
            <w:tcBorders>
              <w:top w:val="single" w:sz="4" w:space="0" w:color="auto"/>
              <w:left w:val="nil"/>
              <w:bottom w:val="nil"/>
              <w:right w:val="nil"/>
            </w:tcBorders>
            <w:shd w:val="clear" w:color="000000" w:fill="EAEAEA"/>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Not stated</w:t>
            </w:r>
          </w:p>
        </w:tc>
        <w:tc>
          <w:tcPr>
            <w:tcW w:w="266" w:type="dxa"/>
            <w:tcBorders>
              <w:top w:val="single" w:sz="4" w:space="0" w:color="auto"/>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 </w:t>
            </w:r>
          </w:p>
        </w:tc>
        <w:tc>
          <w:tcPr>
            <w:tcW w:w="883" w:type="dxa"/>
            <w:tcBorders>
              <w:top w:val="single" w:sz="4" w:space="0" w:color="auto"/>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Total</w:t>
            </w:r>
          </w:p>
        </w:tc>
      </w:tr>
      <w:tr w:rsidR="00313289" w:rsidRPr="00A912F0" w:rsidTr="00AA5C0C">
        <w:trPr>
          <w:trHeight w:val="255"/>
        </w:trPr>
        <w:tc>
          <w:tcPr>
            <w:tcW w:w="279"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 </w:t>
            </w:r>
          </w:p>
        </w:tc>
        <w:tc>
          <w:tcPr>
            <w:tcW w:w="1749"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 </w:t>
            </w:r>
          </w:p>
        </w:tc>
        <w:tc>
          <w:tcPr>
            <w:tcW w:w="1004" w:type="dxa"/>
            <w:tcBorders>
              <w:top w:val="single" w:sz="4" w:space="0" w:color="auto"/>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w:t>
            </w:r>
          </w:p>
        </w:tc>
        <w:tc>
          <w:tcPr>
            <w:tcW w:w="1416" w:type="dxa"/>
            <w:tcBorders>
              <w:top w:val="single" w:sz="4" w:space="0" w:color="auto"/>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w:t>
            </w:r>
          </w:p>
        </w:tc>
        <w:tc>
          <w:tcPr>
            <w:tcW w:w="26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 </w:t>
            </w:r>
          </w:p>
        </w:tc>
        <w:tc>
          <w:tcPr>
            <w:tcW w:w="1255" w:type="dxa"/>
            <w:tcBorders>
              <w:top w:val="single" w:sz="4" w:space="0" w:color="auto"/>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Number</w:t>
            </w:r>
          </w:p>
        </w:tc>
        <w:tc>
          <w:tcPr>
            <w:tcW w:w="26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 </w:t>
            </w:r>
          </w:p>
        </w:tc>
        <w:tc>
          <w:tcPr>
            <w:tcW w:w="1141" w:type="dxa"/>
            <w:tcBorders>
              <w:top w:val="single" w:sz="4" w:space="0" w:color="auto"/>
              <w:left w:val="nil"/>
              <w:bottom w:val="single" w:sz="4" w:space="0" w:color="auto"/>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Number</w:t>
            </w:r>
          </w:p>
        </w:tc>
        <w:tc>
          <w:tcPr>
            <w:tcW w:w="266" w:type="dxa"/>
            <w:tcBorders>
              <w:top w:val="nil"/>
              <w:left w:val="nil"/>
              <w:bottom w:val="single" w:sz="4" w:space="0" w:color="auto"/>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 </w:t>
            </w:r>
          </w:p>
        </w:tc>
        <w:tc>
          <w:tcPr>
            <w:tcW w:w="883" w:type="dxa"/>
            <w:tcBorders>
              <w:top w:val="single" w:sz="4" w:space="0" w:color="auto"/>
              <w:left w:val="nil"/>
              <w:bottom w:val="single" w:sz="4" w:space="0" w:color="auto"/>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Number</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p>
        </w:tc>
        <w:tc>
          <w:tcPr>
            <w:tcW w:w="6497" w:type="dxa"/>
            <w:gridSpan w:val="8"/>
            <w:tcBorders>
              <w:top w:val="single" w:sz="4" w:space="0" w:color="auto"/>
              <w:left w:val="nil"/>
              <w:bottom w:val="single" w:sz="4" w:space="0" w:color="auto"/>
              <w:right w:val="nil"/>
            </w:tcBorders>
            <w:shd w:val="clear" w:color="auto" w:fill="auto"/>
            <w:noWrap/>
            <w:vAlign w:val="bottom"/>
            <w:hideMark/>
          </w:tcPr>
          <w:p w:rsidR="00313289" w:rsidRPr="00A912F0" w:rsidRDefault="00313289" w:rsidP="00062595">
            <w:pPr>
              <w:spacing w:before="0" w:after="0"/>
              <w:jc w:val="center"/>
              <w:rPr>
                <w:rFonts w:cs="Arial"/>
                <w:b/>
                <w:bCs/>
                <w:sz w:val="18"/>
                <w:szCs w:val="18"/>
              </w:rPr>
            </w:pPr>
            <w:r w:rsidRPr="00A912F0">
              <w:rPr>
                <w:rFonts w:cs="Arial"/>
                <w:b/>
                <w:bCs/>
                <w:sz w:val="18"/>
                <w:szCs w:val="18"/>
              </w:rPr>
              <w:t>Smoking during first 20 weeks</w:t>
            </w:r>
          </w:p>
        </w:tc>
      </w:tr>
      <w:tr w:rsidR="00313289" w:rsidRPr="00A912F0" w:rsidTr="00AA5C0C">
        <w:trPr>
          <w:trHeight w:val="255"/>
        </w:trPr>
        <w:tc>
          <w:tcPr>
            <w:tcW w:w="2028" w:type="dxa"/>
            <w:gridSpan w:val="2"/>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Indigenous</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Urban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47.4</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52.6</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494</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16</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510</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Rural/remote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51.4</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48.6</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802</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36</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838</w:t>
            </w:r>
          </w:p>
        </w:tc>
      </w:tr>
      <w:tr w:rsidR="00313289" w:rsidRPr="00A912F0" w:rsidTr="00AA5C0C">
        <w:trPr>
          <w:trHeight w:val="60"/>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b/>
                <w:bCs/>
                <w:sz w:val="6"/>
                <w:szCs w:val="6"/>
              </w:rPr>
            </w:pPr>
            <w:r w:rsidRPr="00A912F0">
              <w:rPr>
                <w:rFonts w:cs="Arial"/>
                <w:b/>
                <w:bCs/>
                <w:sz w:val="6"/>
                <w:szCs w:val="6"/>
              </w:rPr>
              <w:t> </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Total</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49.8</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50.2</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1296</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52</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1348</w:t>
            </w:r>
          </w:p>
        </w:tc>
      </w:tr>
      <w:tr w:rsidR="00313289" w:rsidRPr="00A912F0" w:rsidTr="00AA5C0C">
        <w:trPr>
          <w:trHeight w:val="255"/>
        </w:trPr>
        <w:tc>
          <w:tcPr>
            <w:tcW w:w="2028" w:type="dxa"/>
            <w:gridSpan w:val="2"/>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Non-Indigenous</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 </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Urban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10.5</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89.5</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2409</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17</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2426</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Rural/remote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12.4</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87.6</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129</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130</w:t>
            </w:r>
          </w:p>
        </w:tc>
      </w:tr>
      <w:tr w:rsidR="00313289" w:rsidRPr="00A912F0" w:rsidTr="00AA5C0C">
        <w:trPr>
          <w:trHeight w:val="60"/>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b/>
                <w:bCs/>
                <w:sz w:val="6"/>
                <w:szCs w:val="6"/>
              </w:rPr>
            </w:pPr>
            <w:r w:rsidRPr="00A912F0">
              <w:rPr>
                <w:rFonts w:cs="Arial"/>
                <w:b/>
                <w:bCs/>
                <w:sz w:val="6"/>
                <w:szCs w:val="6"/>
              </w:rPr>
              <w:t> </w:t>
            </w:r>
          </w:p>
        </w:tc>
      </w:tr>
      <w:tr w:rsidR="00313289" w:rsidRPr="00A912F0" w:rsidTr="00AA5C0C">
        <w:trPr>
          <w:trHeight w:val="255"/>
        </w:trPr>
        <w:tc>
          <w:tcPr>
            <w:tcW w:w="279"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1749"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Total</w:t>
            </w:r>
          </w:p>
        </w:tc>
        <w:tc>
          <w:tcPr>
            <w:tcW w:w="1004"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10.6</w:t>
            </w:r>
          </w:p>
        </w:tc>
        <w:tc>
          <w:tcPr>
            <w:tcW w:w="141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89.4</w:t>
            </w:r>
          </w:p>
        </w:tc>
        <w:tc>
          <w:tcPr>
            <w:tcW w:w="26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1255"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2538</w:t>
            </w:r>
          </w:p>
        </w:tc>
        <w:tc>
          <w:tcPr>
            <w:tcW w:w="26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r w:rsidRPr="00A912F0">
              <w:rPr>
                <w:rFonts w:cs="Arial"/>
                <w:b/>
                <w:bCs/>
                <w:i/>
                <w:iCs/>
                <w:sz w:val="18"/>
                <w:szCs w:val="18"/>
              </w:rPr>
              <w:t> </w:t>
            </w:r>
          </w:p>
        </w:tc>
        <w:tc>
          <w:tcPr>
            <w:tcW w:w="1141" w:type="dxa"/>
            <w:tcBorders>
              <w:top w:val="nil"/>
              <w:left w:val="nil"/>
              <w:bottom w:val="single" w:sz="4" w:space="0" w:color="auto"/>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18</w:t>
            </w:r>
          </w:p>
        </w:tc>
        <w:tc>
          <w:tcPr>
            <w:tcW w:w="266" w:type="dxa"/>
            <w:tcBorders>
              <w:top w:val="nil"/>
              <w:left w:val="nil"/>
              <w:bottom w:val="single" w:sz="4" w:space="0" w:color="auto"/>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single" w:sz="4" w:space="0" w:color="auto"/>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2556</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6497" w:type="dxa"/>
            <w:gridSpan w:val="8"/>
            <w:tcBorders>
              <w:top w:val="single" w:sz="4" w:space="0" w:color="auto"/>
              <w:left w:val="nil"/>
              <w:bottom w:val="single" w:sz="4" w:space="0" w:color="auto"/>
              <w:right w:val="nil"/>
            </w:tcBorders>
            <w:shd w:val="clear" w:color="auto" w:fill="auto"/>
            <w:noWrap/>
            <w:vAlign w:val="bottom"/>
            <w:hideMark/>
          </w:tcPr>
          <w:p w:rsidR="00313289" w:rsidRPr="00A912F0" w:rsidRDefault="00313289" w:rsidP="00062595">
            <w:pPr>
              <w:spacing w:before="0" w:after="0"/>
              <w:jc w:val="center"/>
              <w:rPr>
                <w:rFonts w:cs="Arial"/>
                <w:b/>
                <w:bCs/>
                <w:sz w:val="18"/>
                <w:szCs w:val="18"/>
              </w:rPr>
            </w:pPr>
            <w:r w:rsidRPr="00A912F0">
              <w:rPr>
                <w:rFonts w:cs="Arial"/>
                <w:b/>
                <w:bCs/>
                <w:sz w:val="18"/>
                <w:szCs w:val="18"/>
              </w:rPr>
              <w:t>Smoking after 20 weeks</w:t>
            </w:r>
          </w:p>
        </w:tc>
      </w:tr>
      <w:tr w:rsidR="00313289" w:rsidRPr="00A912F0" w:rsidTr="00AA5C0C">
        <w:trPr>
          <w:trHeight w:val="255"/>
        </w:trPr>
        <w:tc>
          <w:tcPr>
            <w:tcW w:w="2028" w:type="dxa"/>
            <w:gridSpan w:val="2"/>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Indigenous</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Urban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43.9</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56.1</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440</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70</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510</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Rural/remote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48.0</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52.0</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743</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95</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838</w:t>
            </w:r>
          </w:p>
        </w:tc>
      </w:tr>
      <w:tr w:rsidR="00313289" w:rsidRPr="00A912F0" w:rsidTr="00AA5C0C">
        <w:trPr>
          <w:trHeight w:val="60"/>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b/>
                <w:bCs/>
                <w:sz w:val="6"/>
                <w:szCs w:val="6"/>
              </w:rPr>
            </w:pPr>
            <w:r w:rsidRPr="00A912F0">
              <w:rPr>
                <w:rFonts w:cs="Arial"/>
                <w:b/>
                <w:bCs/>
                <w:sz w:val="6"/>
                <w:szCs w:val="6"/>
              </w:rPr>
              <w:t> </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Total</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46.5</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53.5</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1183</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165</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1348</w:t>
            </w:r>
          </w:p>
        </w:tc>
      </w:tr>
      <w:tr w:rsidR="00313289" w:rsidRPr="00A912F0" w:rsidTr="00AA5C0C">
        <w:trPr>
          <w:trHeight w:val="255"/>
        </w:trPr>
        <w:tc>
          <w:tcPr>
            <w:tcW w:w="2028" w:type="dxa"/>
            <w:gridSpan w:val="2"/>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Non-Indigenous</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 </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Urban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8.2</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91.8</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2189</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237</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2426</w:t>
            </w:r>
          </w:p>
        </w:tc>
      </w:tr>
      <w:tr w:rsidR="00313289" w:rsidRPr="00A912F0" w:rsidTr="00AA5C0C">
        <w:trPr>
          <w:trHeight w:val="255"/>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Rural/remote area</w:t>
            </w: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9.2</w:t>
            </w: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90.8</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18"/>
                <w:szCs w:val="18"/>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119</w:t>
            </w: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11</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130</w:t>
            </w:r>
          </w:p>
        </w:tc>
      </w:tr>
      <w:tr w:rsidR="00313289" w:rsidRPr="00A912F0" w:rsidTr="00AA5C0C">
        <w:trPr>
          <w:trHeight w:val="60"/>
        </w:trPr>
        <w:tc>
          <w:tcPr>
            <w:tcW w:w="27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749"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004"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41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sz w:val="6"/>
                <w:szCs w:val="6"/>
              </w:rPr>
            </w:pPr>
          </w:p>
        </w:tc>
        <w:tc>
          <w:tcPr>
            <w:tcW w:w="1255"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266" w:type="dxa"/>
            <w:tcBorders>
              <w:top w:val="nil"/>
              <w:left w:val="nil"/>
              <w:bottom w:val="nil"/>
              <w:right w:val="nil"/>
            </w:tcBorders>
            <w:shd w:val="clear" w:color="auto" w:fill="auto"/>
            <w:noWrap/>
            <w:vAlign w:val="bottom"/>
            <w:hideMark/>
          </w:tcPr>
          <w:p w:rsidR="00313289" w:rsidRPr="00A912F0" w:rsidRDefault="00313289" w:rsidP="00062595">
            <w:pPr>
              <w:spacing w:before="0" w:after="0"/>
              <w:rPr>
                <w:rFonts w:cs="Arial"/>
                <w:b/>
                <w:bCs/>
                <w:i/>
                <w:iCs/>
                <w:sz w:val="6"/>
                <w:szCs w:val="6"/>
              </w:rPr>
            </w:pPr>
          </w:p>
        </w:tc>
        <w:tc>
          <w:tcPr>
            <w:tcW w:w="1141"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266"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sz w:val="6"/>
                <w:szCs w:val="6"/>
              </w:rPr>
            </w:pPr>
            <w:r w:rsidRPr="00A912F0">
              <w:rPr>
                <w:rFonts w:cs="Arial"/>
                <w:sz w:val="6"/>
                <w:szCs w:val="6"/>
              </w:rPr>
              <w:t> </w:t>
            </w:r>
          </w:p>
        </w:tc>
        <w:tc>
          <w:tcPr>
            <w:tcW w:w="883" w:type="dxa"/>
            <w:tcBorders>
              <w:top w:val="nil"/>
              <w:left w:val="nil"/>
              <w:bottom w:val="nil"/>
              <w:right w:val="nil"/>
            </w:tcBorders>
            <w:shd w:val="clear" w:color="000000" w:fill="EAEAEA"/>
            <w:noWrap/>
            <w:vAlign w:val="bottom"/>
            <w:hideMark/>
          </w:tcPr>
          <w:p w:rsidR="00313289" w:rsidRPr="00A912F0" w:rsidRDefault="00313289" w:rsidP="00062595">
            <w:pPr>
              <w:spacing w:before="0" w:after="0"/>
              <w:rPr>
                <w:rFonts w:cs="Arial"/>
                <w:b/>
                <w:bCs/>
                <w:sz w:val="6"/>
                <w:szCs w:val="6"/>
              </w:rPr>
            </w:pPr>
            <w:r w:rsidRPr="00A912F0">
              <w:rPr>
                <w:rFonts w:cs="Arial"/>
                <w:b/>
                <w:bCs/>
                <w:sz w:val="6"/>
                <w:szCs w:val="6"/>
              </w:rPr>
              <w:t> </w:t>
            </w:r>
          </w:p>
        </w:tc>
      </w:tr>
      <w:tr w:rsidR="00313289" w:rsidRPr="00A912F0" w:rsidTr="00AA5C0C">
        <w:trPr>
          <w:trHeight w:val="255"/>
        </w:trPr>
        <w:tc>
          <w:tcPr>
            <w:tcW w:w="279"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1749"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b/>
                <w:bCs/>
                <w:sz w:val="18"/>
                <w:szCs w:val="18"/>
              </w:rPr>
            </w:pPr>
            <w:r w:rsidRPr="00A912F0">
              <w:rPr>
                <w:rFonts w:cs="Arial"/>
                <w:b/>
                <w:bCs/>
                <w:sz w:val="18"/>
                <w:szCs w:val="18"/>
              </w:rPr>
              <w:t>Total</w:t>
            </w:r>
          </w:p>
        </w:tc>
        <w:tc>
          <w:tcPr>
            <w:tcW w:w="1004"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8.2</w:t>
            </w:r>
          </w:p>
        </w:tc>
        <w:tc>
          <w:tcPr>
            <w:tcW w:w="141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91.8</w:t>
            </w:r>
          </w:p>
        </w:tc>
        <w:tc>
          <w:tcPr>
            <w:tcW w:w="26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1255"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jc w:val="right"/>
              <w:rPr>
                <w:rFonts w:cs="Arial"/>
                <w:b/>
                <w:bCs/>
                <w:i/>
                <w:iCs/>
                <w:sz w:val="18"/>
                <w:szCs w:val="18"/>
              </w:rPr>
            </w:pPr>
            <w:r w:rsidRPr="00A912F0">
              <w:rPr>
                <w:rFonts w:cs="Arial"/>
                <w:b/>
                <w:bCs/>
                <w:i/>
                <w:iCs/>
                <w:sz w:val="18"/>
                <w:szCs w:val="18"/>
              </w:rPr>
              <w:t>2308</w:t>
            </w:r>
          </w:p>
        </w:tc>
        <w:tc>
          <w:tcPr>
            <w:tcW w:w="266" w:type="dxa"/>
            <w:tcBorders>
              <w:top w:val="nil"/>
              <w:left w:val="nil"/>
              <w:bottom w:val="single" w:sz="4" w:space="0" w:color="auto"/>
              <w:right w:val="nil"/>
            </w:tcBorders>
            <w:shd w:val="clear" w:color="auto" w:fill="auto"/>
            <w:noWrap/>
            <w:vAlign w:val="bottom"/>
            <w:hideMark/>
          </w:tcPr>
          <w:p w:rsidR="00313289" w:rsidRPr="00A912F0" w:rsidRDefault="00313289" w:rsidP="00062595">
            <w:pPr>
              <w:spacing w:before="0" w:after="0"/>
              <w:rPr>
                <w:rFonts w:cs="Arial"/>
                <w:b/>
                <w:bCs/>
                <w:i/>
                <w:iCs/>
                <w:sz w:val="18"/>
                <w:szCs w:val="18"/>
              </w:rPr>
            </w:pPr>
            <w:r w:rsidRPr="00A912F0">
              <w:rPr>
                <w:rFonts w:cs="Arial"/>
                <w:b/>
                <w:bCs/>
                <w:i/>
                <w:iCs/>
                <w:sz w:val="18"/>
                <w:szCs w:val="18"/>
              </w:rPr>
              <w:t> </w:t>
            </w:r>
          </w:p>
        </w:tc>
        <w:tc>
          <w:tcPr>
            <w:tcW w:w="1141" w:type="dxa"/>
            <w:tcBorders>
              <w:top w:val="nil"/>
              <w:left w:val="nil"/>
              <w:bottom w:val="single" w:sz="4" w:space="0" w:color="auto"/>
              <w:right w:val="nil"/>
            </w:tcBorders>
            <w:shd w:val="clear" w:color="000000" w:fill="EAEAEA"/>
            <w:noWrap/>
            <w:vAlign w:val="bottom"/>
            <w:hideMark/>
          </w:tcPr>
          <w:p w:rsidR="00313289" w:rsidRPr="00A912F0" w:rsidRDefault="00313289" w:rsidP="00062595">
            <w:pPr>
              <w:spacing w:before="0" w:after="0"/>
              <w:jc w:val="right"/>
              <w:rPr>
                <w:rFonts w:cs="Arial"/>
                <w:sz w:val="18"/>
                <w:szCs w:val="18"/>
              </w:rPr>
            </w:pPr>
            <w:r w:rsidRPr="00A912F0">
              <w:rPr>
                <w:rFonts w:cs="Arial"/>
                <w:sz w:val="18"/>
                <w:szCs w:val="18"/>
              </w:rPr>
              <w:t>248</w:t>
            </w:r>
          </w:p>
        </w:tc>
        <w:tc>
          <w:tcPr>
            <w:tcW w:w="266" w:type="dxa"/>
            <w:tcBorders>
              <w:top w:val="nil"/>
              <w:left w:val="nil"/>
              <w:bottom w:val="single" w:sz="4" w:space="0" w:color="auto"/>
              <w:right w:val="nil"/>
            </w:tcBorders>
            <w:shd w:val="clear" w:color="000000" w:fill="EAEAEA"/>
            <w:noWrap/>
            <w:vAlign w:val="bottom"/>
            <w:hideMark/>
          </w:tcPr>
          <w:p w:rsidR="00313289" w:rsidRPr="00A912F0" w:rsidRDefault="00313289" w:rsidP="00062595">
            <w:pPr>
              <w:spacing w:before="0" w:after="0"/>
              <w:rPr>
                <w:rFonts w:cs="Arial"/>
                <w:sz w:val="18"/>
                <w:szCs w:val="18"/>
              </w:rPr>
            </w:pPr>
            <w:r w:rsidRPr="00A912F0">
              <w:rPr>
                <w:rFonts w:cs="Arial"/>
                <w:sz w:val="18"/>
                <w:szCs w:val="18"/>
              </w:rPr>
              <w:t> </w:t>
            </w:r>
          </w:p>
        </w:tc>
        <w:tc>
          <w:tcPr>
            <w:tcW w:w="883" w:type="dxa"/>
            <w:tcBorders>
              <w:top w:val="nil"/>
              <w:left w:val="nil"/>
              <w:bottom w:val="single" w:sz="4" w:space="0" w:color="auto"/>
              <w:right w:val="nil"/>
            </w:tcBorders>
            <w:shd w:val="clear" w:color="000000" w:fill="EAEAEA"/>
            <w:noWrap/>
            <w:vAlign w:val="bottom"/>
            <w:hideMark/>
          </w:tcPr>
          <w:p w:rsidR="00313289" w:rsidRPr="00A912F0" w:rsidRDefault="00313289" w:rsidP="00062595">
            <w:pPr>
              <w:spacing w:before="0" w:after="0"/>
              <w:jc w:val="right"/>
              <w:rPr>
                <w:rFonts w:cs="Arial"/>
                <w:b/>
                <w:bCs/>
                <w:sz w:val="18"/>
                <w:szCs w:val="18"/>
              </w:rPr>
            </w:pPr>
            <w:r w:rsidRPr="00A912F0">
              <w:rPr>
                <w:rFonts w:cs="Arial"/>
                <w:b/>
                <w:bCs/>
                <w:sz w:val="18"/>
                <w:szCs w:val="18"/>
              </w:rPr>
              <w:t>2556</w:t>
            </w:r>
          </w:p>
        </w:tc>
      </w:tr>
    </w:tbl>
    <w:p w:rsidR="00593CAD" w:rsidRPr="005351C3" w:rsidRDefault="00593CAD" w:rsidP="001F28B3">
      <w:pPr>
        <w:pStyle w:val="DHFNotes"/>
      </w:pPr>
      <w:r w:rsidRPr="005351C3">
        <w:t>Note:</w:t>
      </w:r>
      <w:bookmarkEnd w:id="144"/>
      <w:bookmarkEnd w:id="145"/>
      <w:r w:rsidR="0079783D" w:rsidRPr="005351C3">
        <w:t xml:space="preserve"> </w:t>
      </w:r>
      <w:r w:rsidR="002530D5">
        <w:tab/>
      </w:r>
      <w:r w:rsidRPr="005351C3">
        <w:t xml:space="preserve">Urban area covers the two urban districts: Darwin and Alice Springs plus the major townships: Katherine, Tennant Creek and Nhulunbuy; rural/remote area covers the rest of the NT. </w:t>
      </w:r>
    </w:p>
    <w:p w:rsidR="00593CAD" w:rsidRPr="005351C3" w:rsidRDefault="00593CAD" w:rsidP="00593CAD">
      <w:pPr>
        <w:pStyle w:val="Notes"/>
      </w:pPr>
    </w:p>
    <w:p w:rsidR="00593CAD" w:rsidRDefault="00593CAD" w:rsidP="00593CAD">
      <w:pPr>
        <w:pStyle w:val="Caption"/>
        <w:rPr>
          <w:b w:val="0"/>
          <w:sz w:val="22"/>
        </w:rPr>
      </w:pPr>
    </w:p>
    <w:p w:rsidR="00A12200" w:rsidRDefault="00A12200" w:rsidP="00A12200"/>
    <w:p w:rsidR="00A12200" w:rsidRDefault="00A12200" w:rsidP="00A12200"/>
    <w:p w:rsidR="00A12200" w:rsidRDefault="00A12200" w:rsidP="00A12200"/>
    <w:p w:rsidR="00A12200" w:rsidRPr="00A12200" w:rsidRDefault="00A12200" w:rsidP="00A12200"/>
    <w:p w:rsidR="00593CAD" w:rsidRPr="005351C3" w:rsidRDefault="00593CAD" w:rsidP="00593CAD">
      <w:pPr>
        <w:pStyle w:val="Caption"/>
        <w:rPr>
          <w:sz w:val="18"/>
          <w:szCs w:val="18"/>
        </w:rPr>
      </w:pPr>
      <w:bookmarkStart w:id="146" w:name="_Toc246147527"/>
      <w:bookmarkStart w:id="147" w:name="_Toc404605748"/>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22</w:t>
      </w:r>
      <w:r w:rsidRPr="005351C3">
        <w:rPr>
          <w:sz w:val="18"/>
          <w:szCs w:val="18"/>
        </w:rPr>
        <w:fldChar w:fldCharType="end"/>
      </w:r>
      <w:r w:rsidRPr="005351C3">
        <w:rPr>
          <w:sz w:val="18"/>
          <w:szCs w:val="18"/>
        </w:rPr>
        <w:t>.</w:t>
      </w:r>
      <w:proofErr w:type="gramEnd"/>
      <w:r w:rsidRPr="005351C3">
        <w:rPr>
          <w:sz w:val="18"/>
          <w:szCs w:val="18"/>
        </w:rPr>
        <w:t xml:space="preserve"> Self-reported smoking status, by district of usual residence, NT Indigenous mothers, </w:t>
      </w:r>
      <w:bookmarkEnd w:id="146"/>
      <w:r w:rsidR="0011403C" w:rsidRPr="005351C3">
        <w:rPr>
          <w:sz w:val="18"/>
          <w:szCs w:val="18"/>
        </w:rPr>
        <w:t>201</w:t>
      </w:r>
      <w:r w:rsidR="00D309BA" w:rsidRPr="005351C3">
        <w:rPr>
          <w:sz w:val="18"/>
          <w:szCs w:val="18"/>
        </w:rPr>
        <w:t>2</w:t>
      </w:r>
      <w:bookmarkEnd w:id="147"/>
    </w:p>
    <w:tbl>
      <w:tblPr>
        <w:tblW w:w="8120" w:type="dxa"/>
        <w:tblInd w:w="93" w:type="dxa"/>
        <w:tblLook w:val="04A0" w:firstRow="1" w:lastRow="0" w:firstColumn="1" w:lastColumn="0" w:noHBand="0" w:noVBand="1"/>
      </w:tblPr>
      <w:tblGrid>
        <w:gridCol w:w="1840"/>
        <w:gridCol w:w="1020"/>
        <w:gridCol w:w="1360"/>
        <w:gridCol w:w="267"/>
        <w:gridCol w:w="1240"/>
        <w:gridCol w:w="267"/>
        <w:gridCol w:w="1100"/>
        <w:gridCol w:w="267"/>
        <w:gridCol w:w="1020"/>
      </w:tblGrid>
      <w:tr w:rsidR="00D309BA" w:rsidRPr="00A912F0" w:rsidTr="00062595">
        <w:trPr>
          <w:trHeight w:val="255"/>
        </w:trPr>
        <w:tc>
          <w:tcPr>
            <w:tcW w:w="1840" w:type="dxa"/>
            <w:tcBorders>
              <w:top w:val="single" w:sz="4" w:space="0" w:color="auto"/>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bookmarkStart w:id="148" w:name="_Toc246147528"/>
            <w:r w:rsidRPr="00A912F0">
              <w:rPr>
                <w:rFonts w:cs="Arial"/>
                <w:sz w:val="18"/>
                <w:szCs w:val="18"/>
              </w:rPr>
              <w:t> </w:t>
            </w:r>
          </w:p>
        </w:tc>
        <w:tc>
          <w:tcPr>
            <w:tcW w:w="1020" w:type="dxa"/>
            <w:tcBorders>
              <w:top w:val="single" w:sz="4" w:space="0" w:color="auto"/>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Smoking</w:t>
            </w:r>
          </w:p>
        </w:tc>
        <w:tc>
          <w:tcPr>
            <w:tcW w:w="1360" w:type="dxa"/>
            <w:tcBorders>
              <w:top w:val="single" w:sz="4" w:space="0" w:color="auto"/>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Non-smoking</w:t>
            </w:r>
          </w:p>
        </w:tc>
        <w:tc>
          <w:tcPr>
            <w:tcW w:w="180" w:type="dxa"/>
            <w:tcBorders>
              <w:top w:val="single" w:sz="4" w:space="0" w:color="auto"/>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240" w:type="dxa"/>
            <w:tcBorders>
              <w:top w:val="single" w:sz="4" w:space="0" w:color="auto"/>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Total stated</w:t>
            </w:r>
          </w:p>
        </w:tc>
        <w:tc>
          <w:tcPr>
            <w:tcW w:w="180" w:type="dxa"/>
            <w:tcBorders>
              <w:top w:val="single" w:sz="4" w:space="0" w:color="auto"/>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100" w:type="dxa"/>
            <w:tcBorders>
              <w:top w:val="single" w:sz="4" w:space="0" w:color="auto"/>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Not stated</w:t>
            </w:r>
          </w:p>
        </w:tc>
        <w:tc>
          <w:tcPr>
            <w:tcW w:w="180" w:type="dxa"/>
            <w:tcBorders>
              <w:top w:val="single" w:sz="4" w:space="0" w:color="auto"/>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single" w:sz="4" w:space="0" w:color="auto"/>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Total</w:t>
            </w:r>
          </w:p>
        </w:tc>
      </w:tr>
      <w:tr w:rsidR="00D309BA" w:rsidRPr="00A912F0" w:rsidTr="00062595">
        <w:trPr>
          <w:trHeight w:val="255"/>
        </w:trPr>
        <w:tc>
          <w:tcPr>
            <w:tcW w:w="184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rPr>
                <w:rFonts w:cs="Arial"/>
                <w:b/>
                <w:bCs/>
                <w:sz w:val="18"/>
                <w:szCs w:val="18"/>
              </w:rPr>
            </w:pPr>
            <w:r w:rsidRPr="00A912F0">
              <w:rPr>
                <w:rFonts w:cs="Arial"/>
                <w:b/>
                <w:bCs/>
                <w:sz w:val="18"/>
                <w:szCs w:val="18"/>
              </w:rPr>
              <w:t>District</w:t>
            </w:r>
          </w:p>
        </w:tc>
        <w:tc>
          <w:tcPr>
            <w:tcW w:w="102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w:t>
            </w:r>
          </w:p>
        </w:tc>
        <w:tc>
          <w:tcPr>
            <w:tcW w:w="136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w:t>
            </w:r>
          </w:p>
        </w:tc>
        <w:tc>
          <w:tcPr>
            <w:tcW w:w="18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 </w:t>
            </w:r>
          </w:p>
        </w:tc>
        <w:tc>
          <w:tcPr>
            <w:tcW w:w="1240" w:type="dxa"/>
            <w:tcBorders>
              <w:top w:val="single" w:sz="4" w:space="0" w:color="auto"/>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Number</w:t>
            </w:r>
          </w:p>
        </w:tc>
        <w:tc>
          <w:tcPr>
            <w:tcW w:w="18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 </w:t>
            </w:r>
          </w:p>
        </w:tc>
        <w:tc>
          <w:tcPr>
            <w:tcW w:w="1100" w:type="dxa"/>
            <w:tcBorders>
              <w:top w:val="single" w:sz="4" w:space="0" w:color="auto"/>
              <w:left w:val="nil"/>
              <w:bottom w:val="single" w:sz="4" w:space="0" w:color="auto"/>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Number</w:t>
            </w:r>
          </w:p>
        </w:tc>
        <w:tc>
          <w:tcPr>
            <w:tcW w:w="180" w:type="dxa"/>
            <w:tcBorders>
              <w:top w:val="nil"/>
              <w:left w:val="nil"/>
              <w:bottom w:val="single" w:sz="4" w:space="0" w:color="auto"/>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 </w:t>
            </w:r>
          </w:p>
        </w:tc>
        <w:tc>
          <w:tcPr>
            <w:tcW w:w="1020" w:type="dxa"/>
            <w:tcBorders>
              <w:top w:val="single" w:sz="4" w:space="0" w:color="auto"/>
              <w:left w:val="nil"/>
              <w:bottom w:val="single" w:sz="4" w:space="0" w:color="auto"/>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Number</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sz w:val="18"/>
                <w:szCs w:val="18"/>
              </w:rPr>
            </w:pPr>
          </w:p>
        </w:tc>
        <w:tc>
          <w:tcPr>
            <w:tcW w:w="6280" w:type="dxa"/>
            <w:gridSpan w:val="8"/>
            <w:tcBorders>
              <w:top w:val="single" w:sz="4" w:space="0" w:color="auto"/>
              <w:left w:val="nil"/>
              <w:bottom w:val="single" w:sz="4" w:space="0" w:color="auto"/>
              <w:right w:val="nil"/>
            </w:tcBorders>
            <w:shd w:val="clear" w:color="auto" w:fill="auto"/>
            <w:noWrap/>
            <w:vAlign w:val="bottom"/>
            <w:hideMark/>
          </w:tcPr>
          <w:p w:rsidR="00D309BA" w:rsidRPr="00A912F0" w:rsidRDefault="00D309BA" w:rsidP="00062595">
            <w:pPr>
              <w:spacing w:before="0" w:after="0"/>
              <w:jc w:val="center"/>
              <w:rPr>
                <w:rFonts w:cs="Arial"/>
                <w:b/>
                <w:bCs/>
                <w:sz w:val="18"/>
                <w:szCs w:val="18"/>
              </w:rPr>
            </w:pPr>
            <w:r w:rsidRPr="00A912F0">
              <w:rPr>
                <w:rFonts w:cs="Arial"/>
                <w:b/>
                <w:bCs/>
                <w:sz w:val="18"/>
                <w:szCs w:val="18"/>
              </w:rPr>
              <w:t>Smoking during first 20 weeks</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Darwin Urban</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44.5</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55.5</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236</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7</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243</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Darwin Rural</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58.9</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41.1</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258</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9</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267</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Katherine</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59.3</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40.7</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241</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12</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253</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East Arnhem</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62.3</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37.7</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162</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11</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173</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Barkly</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49.4</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50.6</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77</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3</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80</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Alice Springs Urban</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44.5</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55.5</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128</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132</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Alice Springs Rural</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25.8</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74.2</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194</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6</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200</w:t>
            </w:r>
          </w:p>
        </w:tc>
      </w:tr>
      <w:tr w:rsidR="00D309BA" w:rsidRPr="00A912F0" w:rsidTr="00062595">
        <w:trPr>
          <w:trHeight w:val="60"/>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6"/>
                <w:szCs w:val="6"/>
              </w:rPr>
            </w:pP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6"/>
                <w:szCs w:val="6"/>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6"/>
                <w:szCs w:val="6"/>
              </w:rPr>
            </w:pPr>
            <w:r w:rsidRPr="00A912F0">
              <w:rPr>
                <w:rFonts w:cs="Arial"/>
                <w:sz w:val="6"/>
                <w:szCs w:val="6"/>
              </w:rPr>
              <w:t> </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6"/>
                <w:szCs w:val="6"/>
              </w:rPr>
            </w:pPr>
            <w:r w:rsidRPr="00A912F0">
              <w:rPr>
                <w:rFonts w:cs="Arial"/>
                <w:sz w:val="6"/>
                <w:szCs w:val="6"/>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b/>
                <w:bCs/>
                <w:sz w:val="6"/>
                <w:szCs w:val="6"/>
              </w:rPr>
            </w:pPr>
            <w:r w:rsidRPr="00A912F0">
              <w:rPr>
                <w:rFonts w:cs="Arial"/>
                <w:b/>
                <w:bCs/>
                <w:sz w:val="6"/>
                <w:szCs w:val="6"/>
              </w:rPr>
              <w:t> </w:t>
            </w:r>
          </w:p>
        </w:tc>
      </w:tr>
      <w:tr w:rsidR="00D309BA" w:rsidRPr="00A912F0" w:rsidTr="00062595">
        <w:trPr>
          <w:trHeight w:val="255"/>
        </w:trPr>
        <w:tc>
          <w:tcPr>
            <w:tcW w:w="184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rPr>
                <w:rFonts w:cs="Arial"/>
                <w:b/>
                <w:bCs/>
                <w:sz w:val="18"/>
                <w:szCs w:val="18"/>
              </w:rPr>
            </w:pPr>
            <w:r w:rsidRPr="00A912F0">
              <w:rPr>
                <w:rFonts w:cs="Arial"/>
                <w:b/>
                <w:bCs/>
                <w:sz w:val="18"/>
                <w:szCs w:val="18"/>
              </w:rPr>
              <w:t>Total</w:t>
            </w:r>
          </w:p>
        </w:tc>
        <w:tc>
          <w:tcPr>
            <w:tcW w:w="102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49.8</w:t>
            </w:r>
          </w:p>
        </w:tc>
        <w:tc>
          <w:tcPr>
            <w:tcW w:w="136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50.2</w:t>
            </w:r>
          </w:p>
        </w:tc>
        <w:tc>
          <w:tcPr>
            <w:tcW w:w="18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24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1296</w:t>
            </w:r>
          </w:p>
        </w:tc>
        <w:tc>
          <w:tcPr>
            <w:tcW w:w="18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r w:rsidRPr="00A912F0">
              <w:rPr>
                <w:rFonts w:cs="Arial"/>
                <w:b/>
                <w:bCs/>
                <w:i/>
                <w:iCs/>
                <w:sz w:val="18"/>
                <w:szCs w:val="18"/>
              </w:rPr>
              <w:t> </w:t>
            </w:r>
          </w:p>
        </w:tc>
        <w:tc>
          <w:tcPr>
            <w:tcW w:w="1100" w:type="dxa"/>
            <w:tcBorders>
              <w:top w:val="nil"/>
              <w:left w:val="nil"/>
              <w:bottom w:val="single" w:sz="4" w:space="0" w:color="auto"/>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52</w:t>
            </w:r>
          </w:p>
        </w:tc>
        <w:tc>
          <w:tcPr>
            <w:tcW w:w="180" w:type="dxa"/>
            <w:tcBorders>
              <w:top w:val="nil"/>
              <w:left w:val="nil"/>
              <w:bottom w:val="single" w:sz="4" w:space="0" w:color="auto"/>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single" w:sz="4" w:space="0" w:color="auto"/>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1348</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6280" w:type="dxa"/>
            <w:gridSpan w:val="8"/>
            <w:tcBorders>
              <w:top w:val="single" w:sz="4" w:space="0" w:color="auto"/>
              <w:left w:val="nil"/>
              <w:bottom w:val="single" w:sz="4" w:space="0" w:color="auto"/>
              <w:right w:val="nil"/>
            </w:tcBorders>
            <w:shd w:val="clear" w:color="auto" w:fill="auto"/>
            <w:noWrap/>
            <w:vAlign w:val="bottom"/>
            <w:hideMark/>
          </w:tcPr>
          <w:p w:rsidR="00D309BA" w:rsidRPr="00A912F0" w:rsidRDefault="00D309BA" w:rsidP="00062595">
            <w:pPr>
              <w:spacing w:before="0" w:after="0"/>
              <w:jc w:val="center"/>
              <w:rPr>
                <w:rFonts w:cs="Arial"/>
                <w:b/>
                <w:bCs/>
                <w:sz w:val="18"/>
                <w:szCs w:val="18"/>
              </w:rPr>
            </w:pPr>
            <w:r w:rsidRPr="00A912F0">
              <w:rPr>
                <w:rFonts w:cs="Arial"/>
                <w:b/>
                <w:bCs/>
                <w:sz w:val="18"/>
                <w:szCs w:val="18"/>
              </w:rPr>
              <w:t>Smoking after 20 weeks</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Darwin Urban</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41.5</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58.5</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200</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43</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243</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Darwin Rural</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54.4</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45.6</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237</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30</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267</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Katherine</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55.4</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44.6</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231</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22</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253</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East Arnhem</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59.5</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40.5</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153</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20</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173</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Barkly</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45.9</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54.1</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74</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6</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80</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Alice Springs Urban</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37.9</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62.1</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116</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16</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132</w:t>
            </w:r>
          </w:p>
        </w:tc>
      </w:tr>
      <w:tr w:rsidR="00D309BA" w:rsidRPr="00A912F0" w:rsidTr="00062595">
        <w:trPr>
          <w:trHeight w:val="255"/>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Alice Springs Rural</w:t>
            </w: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23.8</w:t>
            </w: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76.2</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172</w:t>
            </w: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28</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200</w:t>
            </w:r>
          </w:p>
        </w:tc>
      </w:tr>
      <w:tr w:rsidR="00D309BA" w:rsidRPr="00A912F0" w:rsidTr="00062595">
        <w:trPr>
          <w:trHeight w:val="60"/>
        </w:trPr>
        <w:tc>
          <w:tcPr>
            <w:tcW w:w="18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36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sz w:val="6"/>
                <w:szCs w:val="6"/>
              </w:rPr>
            </w:pPr>
          </w:p>
        </w:tc>
        <w:tc>
          <w:tcPr>
            <w:tcW w:w="124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6"/>
                <w:szCs w:val="6"/>
              </w:rPr>
            </w:pPr>
          </w:p>
        </w:tc>
        <w:tc>
          <w:tcPr>
            <w:tcW w:w="180" w:type="dxa"/>
            <w:tcBorders>
              <w:top w:val="nil"/>
              <w:left w:val="nil"/>
              <w:bottom w:val="nil"/>
              <w:right w:val="nil"/>
            </w:tcBorders>
            <w:shd w:val="clear" w:color="auto" w:fill="auto"/>
            <w:noWrap/>
            <w:vAlign w:val="bottom"/>
            <w:hideMark/>
          </w:tcPr>
          <w:p w:rsidR="00D309BA" w:rsidRPr="00A912F0" w:rsidRDefault="00D309BA" w:rsidP="00062595">
            <w:pPr>
              <w:spacing w:before="0" w:after="0"/>
              <w:rPr>
                <w:rFonts w:cs="Arial"/>
                <w:b/>
                <w:bCs/>
                <w:i/>
                <w:iCs/>
                <w:sz w:val="6"/>
                <w:szCs w:val="6"/>
              </w:rPr>
            </w:pPr>
          </w:p>
        </w:tc>
        <w:tc>
          <w:tcPr>
            <w:tcW w:w="110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6"/>
                <w:szCs w:val="6"/>
              </w:rPr>
            </w:pPr>
            <w:r w:rsidRPr="00A912F0">
              <w:rPr>
                <w:rFonts w:cs="Arial"/>
                <w:sz w:val="6"/>
                <w:szCs w:val="6"/>
              </w:rPr>
              <w:t> </w:t>
            </w:r>
          </w:p>
        </w:tc>
        <w:tc>
          <w:tcPr>
            <w:tcW w:w="18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sz w:val="6"/>
                <w:szCs w:val="6"/>
              </w:rPr>
            </w:pPr>
            <w:r w:rsidRPr="00A912F0">
              <w:rPr>
                <w:rFonts w:cs="Arial"/>
                <w:sz w:val="6"/>
                <w:szCs w:val="6"/>
              </w:rPr>
              <w:t> </w:t>
            </w:r>
          </w:p>
        </w:tc>
        <w:tc>
          <w:tcPr>
            <w:tcW w:w="1020" w:type="dxa"/>
            <w:tcBorders>
              <w:top w:val="nil"/>
              <w:left w:val="nil"/>
              <w:bottom w:val="nil"/>
              <w:right w:val="nil"/>
            </w:tcBorders>
            <w:shd w:val="clear" w:color="000000" w:fill="EAEAEA"/>
            <w:noWrap/>
            <w:vAlign w:val="bottom"/>
            <w:hideMark/>
          </w:tcPr>
          <w:p w:rsidR="00D309BA" w:rsidRPr="00A912F0" w:rsidRDefault="00D309BA" w:rsidP="00062595">
            <w:pPr>
              <w:spacing w:before="0" w:after="0"/>
              <w:rPr>
                <w:rFonts w:cs="Arial"/>
                <w:b/>
                <w:bCs/>
                <w:sz w:val="6"/>
                <w:szCs w:val="6"/>
              </w:rPr>
            </w:pPr>
            <w:r w:rsidRPr="00A912F0">
              <w:rPr>
                <w:rFonts w:cs="Arial"/>
                <w:b/>
                <w:bCs/>
                <w:sz w:val="6"/>
                <w:szCs w:val="6"/>
              </w:rPr>
              <w:t> </w:t>
            </w:r>
          </w:p>
        </w:tc>
      </w:tr>
      <w:tr w:rsidR="00D309BA" w:rsidRPr="00A912F0" w:rsidTr="00062595">
        <w:trPr>
          <w:trHeight w:val="255"/>
        </w:trPr>
        <w:tc>
          <w:tcPr>
            <w:tcW w:w="184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rPr>
                <w:rFonts w:cs="Arial"/>
                <w:b/>
                <w:bCs/>
                <w:sz w:val="18"/>
                <w:szCs w:val="18"/>
              </w:rPr>
            </w:pPr>
            <w:r w:rsidRPr="00A912F0">
              <w:rPr>
                <w:rFonts w:cs="Arial"/>
                <w:b/>
                <w:bCs/>
                <w:sz w:val="18"/>
                <w:szCs w:val="18"/>
              </w:rPr>
              <w:t>Total</w:t>
            </w:r>
          </w:p>
        </w:tc>
        <w:tc>
          <w:tcPr>
            <w:tcW w:w="102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46.5</w:t>
            </w:r>
          </w:p>
        </w:tc>
        <w:tc>
          <w:tcPr>
            <w:tcW w:w="136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53.5</w:t>
            </w:r>
          </w:p>
        </w:tc>
        <w:tc>
          <w:tcPr>
            <w:tcW w:w="18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24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jc w:val="right"/>
              <w:rPr>
                <w:rFonts w:cs="Arial"/>
                <w:b/>
                <w:bCs/>
                <w:i/>
                <w:iCs/>
                <w:sz w:val="18"/>
                <w:szCs w:val="18"/>
              </w:rPr>
            </w:pPr>
            <w:r w:rsidRPr="00A912F0">
              <w:rPr>
                <w:rFonts w:cs="Arial"/>
                <w:b/>
                <w:bCs/>
                <w:i/>
                <w:iCs/>
                <w:sz w:val="18"/>
                <w:szCs w:val="18"/>
              </w:rPr>
              <w:t>1183</w:t>
            </w:r>
          </w:p>
        </w:tc>
        <w:tc>
          <w:tcPr>
            <w:tcW w:w="180" w:type="dxa"/>
            <w:tcBorders>
              <w:top w:val="nil"/>
              <w:left w:val="nil"/>
              <w:bottom w:val="single" w:sz="4" w:space="0" w:color="auto"/>
              <w:right w:val="nil"/>
            </w:tcBorders>
            <w:shd w:val="clear" w:color="auto" w:fill="auto"/>
            <w:noWrap/>
            <w:vAlign w:val="bottom"/>
            <w:hideMark/>
          </w:tcPr>
          <w:p w:rsidR="00D309BA" w:rsidRPr="00A912F0" w:rsidRDefault="00D309BA" w:rsidP="00062595">
            <w:pPr>
              <w:spacing w:before="0" w:after="0"/>
              <w:rPr>
                <w:rFonts w:cs="Arial"/>
                <w:b/>
                <w:bCs/>
                <w:i/>
                <w:iCs/>
                <w:sz w:val="18"/>
                <w:szCs w:val="18"/>
              </w:rPr>
            </w:pPr>
            <w:r w:rsidRPr="00A912F0">
              <w:rPr>
                <w:rFonts w:cs="Arial"/>
                <w:b/>
                <w:bCs/>
                <w:i/>
                <w:iCs/>
                <w:sz w:val="18"/>
                <w:szCs w:val="18"/>
              </w:rPr>
              <w:t> </w:t>
            </w:r>
          </w:p>
        </w:tc>
        <w:tc>
          <w:tcPr>
            <w:tcW w:w="1100" w:type="dxa"/>
            <w:tcBorders>
              <w:top w:val="nil"/>
              <w:left w:val="nil"/>
              <w:bottom w:val="single" w:sz="4" w:space="0" w:color="auto"/>
              <w:right w:val="nil"/>
            </w:tcBorders>
            <w:shd w:val="clear" w:color="000000" w:fill="EAEAEA"/>
            <w:noWrap/>
            <w:vAlign w:val="bottom"/>
            <w:hideMark/>
          </w:tcPr>
          <w:p w:rsidR="00D309BA" w:rsidRPr="00A912F0" w:rsidRDefault="00D309BA" w:rsidP="00062595">
            <w:pPr>
              <w:spacing w:before="0" w:after="0"/>
              <w:jc w:val="right"/>
              <w:rPr>
                <w:rFonts w:cs="Arial"/>
                <w:sz w:val="18"/>
                <w:szCs w:val="18"/>
              </w:rPr>
            </w:pPr>
            <w:r w:rsidRPr="00A912F0">
              <w:rPr>
                <w:rFonts w:cs="Arial"/>
                <w:sz w:val="18"/>
                <w:szCs w:val="18"/>
              </w:rPr>
              <w:t>165</w:t>
            </w:r>
          </w:p>
        </w:tc>
        <w:tc>
          <w:tcPr>
            <w:tcW w:w="180" w:type="dxa"/>
            <w:tcBorders>
              <w:top w:val="nil"/>
              <w:left w:val="nil"/>
              <w:bottom w:val="single" w:sz="4" w:space="0" w:color="auto"/>
              <w:right w:val="nil"/>
            </w:tcBorders>
            <w:shd w:val="clear" w:color="000000" w:fill="EAEAEA"/>
            <w:noWrap/>
            <w:vAlign w:val="bottom"/>
            <w:hideMark/>
          </w:tcPr>
          <w:p w:rsidR="00D309BA" w:rsidRPr="00A912F0" w:rsidRDefault="00D309BA" w:rsidP="00062595">
            <w:pPr>
              <w:spacing w:before="0" w:after="0"/>
              <w:rPr>
                <w:rFonts w:cs="Arial"/>
                <w:sz w:val="18"/>
                <w:szCs w:val="18"/>
              </w:rPr>
            </w:pPr>
            <w:r w:rsidRPr="00A912F0">
              <w:rPr>
                <w:rFonts w:cs="Arial"/>
                <w:sz w:val="18"/>
                <w:szCs w:val="18"/>
              </w:rPr>
              <w:t> </w:t>
            </w:r>
          </w:p>
        </w:tc>
        <w:tc>
          <w:tcPr>
            <w:tcW w:w="1020" w:type="dxa"/>
            <w:tcBorders>
              <w:top w:val="nil"/>
              <w:left w:val="nil"/>
              <w:bottom w:val="single" w:sz="4" w:space="0" w:color="auto"/>
              <w:right w:val="nil"/>
            </w:tcBorders>
            <w:shd w:val="clear" w:color="000000" w:fill="EAEAEA"/>
            <w:noWrap/>
            <w:vAlign w:val="bottom"/>
            <w:hideMark/>
          </w:tcPr>
          <w:p w:rsidR="00D309BA" w:rsidRPr="00A912F0" w:rsidRDefault="00D309BA" w:rsidP="00062595">
            <w:pPr>
              <w:spacing w:before="0" w:after="0"/>
              <w:jc w:val="right"/>
              <w:rPr>
                <w:rFonts w:cs="Arial"/>
                <w:b/>
                <w:bCs/>
                <w:sz w:val="18"/>
                <w:szCs w:val="18"/>
              </w:rPr>
            </w:pPr>
            <w:r w:rsidRPr="00A912F0">
              <w:rPr>
                <w:rFonts w:cs="Arial"/>
                <w:b/>
                <w:bCs/>
                <w:sz w:val="18"/>
                <w:szCs w:val="18"/>
              </w:rPr>
              <w:t>1348</w:t>
            </w:r>
          </w:p>
        </w:tc>
      </w:tr>
    </w:tbl>
    <w:p w:rsidR="00F219F1" w:rsidRPr="005351C3" w:rsidRDefault="00F219F1" w:rsidP="001F28B3">
      <w:pPr>
        <w:pStyle w:val="DHFNotes"/>
      </w:pPr>
    </w:p>
    <w:p w:rsidR="00D309BA" w:rsidRDefault="00D309BA" w:rsidP="00C970A4"/>
    <w:p w:rsidR="00A12200" w:rsidRPr="005351C3" w:rsidRDefault="00A12200" w:rsidP="00C970A4"/>
    <w:p w:rsidR="00593CAD" w:rsidRPr="005351C3" w:rsidRDefault="00593CAD" w:rsidP="00593CAD">
      <w:pPr>
        <w:pStyle w:val="Caption"/>
        <w:rPr>
          <w:sz w:val="18"/>
          <w:szCs w:val="18"/>
        </w:rPr>
      </w:pPr>
      <w:bookmarkStart w:id="149" w:name="_Toc404605749"/>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23</w:t>
      </w:r>
      <w:r w:rsidRPr="005351C3">
        <w:rPr>
          <w:sz w:val="18"/>
          <w:szCs w:val="18"/>
        </w:rPr>
        <w:fldChar w:fldCharType="end"/>
      </w:r>
      <w:r w:rsidRPr="005351C3">
        <w:rPr>
          <w:sz w:val="18"/>
          <w:szCs w:val="18"/>
        </w:rPr>
        <w:t>.</w:t>
      </w:r>
      <w:proofErr w:type="gramEnd"/>
      <w:r w:rsidRPr="005351C3">
        <w:rPr>
          <w:sz w:val="18"/>
          <w:szCs w:val="18"/>
        </w:rPr>
        <w:t xml:space="preserve"> Actual place of birth, by Indigenous status, NT mothers, </w:t>
      </w:r>
      <w:bookmarkEnd w:id="148"/>
      <w:r w:rsidR="0011403C" w:rsidRPr="005351C3">
        <w:rPr>
          <w:sz w:val="18"/>
          <w:szCs w:val="18"/>
        </w:rPr>
        <w:t>201</w:t>
      </w:r>
      <w:r w:rsidR="00B17312" w:rsidRPr="005351C3">
        <w:rPr>
          <w:sz w:val="18"/>
          <w:szCs w:val="18"/>
        </w:rPr>
        <w:t>2</w:t>
      </w:r>
      <w:bookmarkEnd w:id="149"/>
    </w:p>
    <w:tbl>
      <w:tblPr>
        <w:tblW w:w="7014" w:type="dxa"/>
        <w:tblInd w:w="93" w:type="dxa"/>
        <w:tblLook w:val="04A0" w:firstRow="1" w:lastRow="0" w:firstColumn="1" w:lastColumn="0" w:noHBand="0" w:noVBand="1"/>
      </w:tblPr>
      <w:tblGrid>
        <w:gridCol w:w="1660"/>
        <w:gridCol w:w="931"/>
        <w:gridCol w:w="667"/>
        <w:gridCol w:w="280"/>
        <w:gridCol w:w="931"/>
        <w:gridCol w:w="667"/>
        <w:gridCol w:w="280"/>
        <w:gridCol w:w="931"/>
        <w:gridCol w:w="667"/>
      </w:tblGrid>
      <w:tr w:rsidR="00B17312" w:rsidRPr="00A912F0" w:rsidTr="00B965BD">
        <w:trPr>
          <w:trHeight w:val="255"/>
        </w:trPr>
        <w:tc>
          <w:tcPr>
            <w:tcW w:w="1660" w:type="dxa"/>
            <w:tcBorders>
              <w:top w:val="single" w:sz="4" w:space="0" w:color="auto"/>
              <w:left w:val="nil"/>
              <w:bottom w:val="nil"/>
              <w:right w:val="nil"/>
            </w:tcBorders>
            <w:shd w:val="clear" w:color="auto" w:fill="auto"/>
            <w:noWrap/>
            <w:vAlign w:val="bottom"/>
            <w:hideMark/>
          </w:tcPr>
          <w:p w:rsidR="00B17312" w:rsidRPr="00A912F0" w:rsidRDefault="00B17312" w:rsidP="00062595">
            <w:pPr>
              <w:spacing w:before="0" w:after="0"/>
              <w:rPr>
                <w:rFonts w:cs="Arial"/>
                <w:b/>
                <w:bCs/>
                <w:sz w:val="18"/>
                <w:szCs w:val="18"/>
              </w:rPr>
            </w:pPr>
            <w:r w:rsidRPr="00A912F0">
              <w:rPr>
                <w:rFonts w:cs="Arial"/>
                <w:b/>
                <w:bCs/>
                <w:sz w:val="18"/>
                <w:szCs w:val="18"/>
              </w:rPr>
              <w:t>Actual place of</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B17312" w:rsidRPr="00A912F0" w:rsidRDefault="00B17312" w:rsidP="00062595">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B17312" w:rsidRPr="00A912F0" w:rsidRDefault="00B17312" w:rsidP="00062595">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B17312" w:rsidRPr="00A912F0" w:rsidRDefault="00B17312" w:rsidP="00062595">
            <w:pPr>
              <w:spacing w:before="0" w:after="0"/>
              <w:jc w:val="center"/>
              <w:rPr>
                <w:rFonts w:cs="Arial"/>
                <w:b/>
                <w:bCs/>
                <w:sz w:val="18"/>
                <w:szCs w:val="18"/>
              </w:rPr>
            </w:pPr>
            <w:r w:rsidRPr="00A912F0">
              <w:rPr>
                <w:rFonts w:cs="Arial"/>
                <w:b/>
                <w:bCs/>
                <w:sz w:val="18"/>
                <w:szCs w:val="18"/>
              </w:rPr>
              <w:t>All NT</w:t>
            </w:r>
          </w:p>
        </w:tc>
      </w:tr>
      <w:tr w:rsidR="00B17312" w:rsidRPr="00A912F0" w:rsidTr="00B965BD">
        <w:trPr>
          <w:trHeight w:val="255"/>
        </w:trPr>
        <w:tc>
          <w:tcPr>
            <w:tcW w:w="1660"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rPr>
                <w:rFonts w:cs="Arial"/>
                <w:b/>
                <w:bCs/>
                <w:sz w:val="18"/>
                <w:szCs w:val="18"/>
              </w:rPr>
            </w:pPr>
            <w:r w:rsidRPr="00A912F0">
              <w:rPr>
                <w:rFonts w:cs="Arial"/>
                <w:b/>
                <w:bCs/>
                <w:sz w:val="18"/>
                <w:szCs w:val="18"/>
              </w:rPr>
              <w:t>birth</w:t>
            </w:r>
          </w:p>
        </w:tc>
        <w:tc>
          <w:tcPr>
            <w:tcW w:w="931"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B17312" w:rsidRPr="00A912F0" w:rsidRDefault="00B17312" w:rsidP="00062595">
            <w:pPr>
              <w:spacing w:before="0" w:after="0"/>
              <w:jc w:val="right"/>
              <w:rPr>
                <w:rFonts w:cs="Arial"/>
                <w:b/>
                <w:bCs/>
                <w:sz w:val="18"/>
                <w:szCs w:val="18"/>
              </w:rPr>
            </w:pPr>
            <w:r w:rsidRPr="00A912F0">
              <w:rPr>
                <w:rFonts w:cs="Arial"/>
                <w:b/>
                <w:bCs/>
                <w:sz w:val="18"/>
                <w:szCs w:val="18"/>
              </w:rPr>
              <w:t>%</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RDH</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597</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44.3</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1184</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46.3</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1781</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45.6</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RDH Birth Centre</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15</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1.1</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112</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4.4</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127</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3.3</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DPH</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0.2</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660</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25.8</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665</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17.0</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GDH</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93</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6.9</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68</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2.7</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161</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4.1</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KH</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182</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13.5</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156</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6.1</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338</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8.7</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TCH</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6</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0.4</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0.0</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7</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0.2</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ASH</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396</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29.4</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332</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13.0</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728</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18.6</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Health centres</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33</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2.4</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0.0</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34</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0.9</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r w:rsidRPr="00A912F0">
              <w:rPr>
                <w:rFonts w:cs="Arial"/>
                <w:sz w:val="18"/>
                <w:szCs w:val="18"/>
              </w:rPr>
              <w:t>Planned homes</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0.0</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32</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1.3</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32</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0.8</w:t>
            </w:r>
          </w:p>
        </w:tc>
      </w:tr>
      <w:tr w:rsidR="00B17312" w:rsidRPr="00A912F0" w:rsidTr="00B965BD">
        <w:trPr>
          <w:trHeight w:val="255"/>
        </w:trPr>
        <w:tc>
          <w:tcPr>
            <w:tcW w:w="1660" w:type="dxa"/>
            <w:tcBorders>
              <w:top w:val="nil"/>
              <w:left w:val="nil"/>
              <w:bottom w:val="nil"/>
              <w:right w:val="nil"/>
            </w:tcBorders>
            <w:shd w:val="clear" w:color="auto" w:fill="auto"/>
            <w:noWrap/>
            <w:vAlign w:val="bottom"/>
            <w:hideMark/>
          </w:tcPr>
          <w:p w:rsidR="00B17312" w:rsidRPr="00A912F0" w:rsidRDefault="00B17312" w:rsidP="00B965BD">
            <w:pPr>
              <w:spacing w:before="0" w:after="0"/>
              <w:rPr>
                <w:rFonts w:cs="Arial"/>
                <w:sz w:val="18"/>
                <w:szCs w:val="18"/>
              </w:rPr>
            </w:pPr>
            <w:r w:rsidRPr="00A912F0">
              <w:rPr>
                <w:rFonts w:cs="Arial"/>
                <w:sz w:val="18"/>
                <w:szCs w:val="18"/>
              </w:rPr>
              <w:t>Others</w:t>
            </w:r>
            <w:r w:rsidR="00B965BD" w:rsidRPr="00B965BD">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23</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1.7</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10</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0.4</w:t>
            </w: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33</w:t>
            </w: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jc w:val="right"/>
              <w:rPr>
                <w:rFonts w:cs="Arial"/>
                <w:sz w:val="18"/>
                <w:szCs w:val="18"/>
              </w:rPr>
            </w:pPr>
            <w:r w:rsidRPr="00A912F0">
              <w:rPr>
                <w:rFonts w:cs="Arial"/>
                <w:sz w:val="18"/>
                <w:szCs w:val="18"/>
              </w:rPr>
              <w:t>0.8</w:t>
            </w:r>
          </w:p>
        </w:tc>
      </w:tr>
      <w:tr w:rsidR="00B17312" w:rsidRPr="00A912F0" w:rsidTr="00B965BD">
        <w:trPr>
          <w:trHeight w:val="60"/>
        </w:trPr>
        <w:tc>
          <w:tcPr>
            <w:tcW w:w="166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b/>
                <w:bCs/>
                <w:i/>
                <w:iCs/>
                <w:sz w:val="6"/>
                <w:szCs w:val="6"/>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b/>
                <w:bCs/>
                <w:i/>
                <w:iCs/>
                <w:sz w:val="6"/>
                <w:szCs w:val="6"/>
              </w:rPr>
            </w:pP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b/>
                <w:bCs/>
                <w:i/>
                <w:iCs/>
                <w:sz w:val="6"/>
                <w:szCs w:val="6"/>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b/>
                <w:bCs/>
                <w:i/>
                <w:iCs/>
                <w:sz w:val="6"/>
                <w:szCs w:val="6"/>
              </w:rPr>
            </w:pP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b/>
                <w:bCs/>
                <w:i/>
                <w:iCs/>
                <w:sz w:val="6"/>
                <w:szCs w:val="6"/>
              </w:rPr>
            </w:pPr>
          </w:p>
        </w:tc>
        <w:tc>
          <w:tcPr>
            <w:tcW w:w="280"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b/>
                <w:bCs/>
                <w:i/>
                <w:iCs/>
                <w:sz w:val="6"/>
                <w:szCs w:val="6"/>
              </w:rPr>
            </w:pPr>
          </w:p>
        </w:tc>
        <w:tc>
          <w:tcPr>
            <w:tcW w:w="931"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b/>
                <w:bCs/>
                <w:i/>
                <w:iCs/>
                <w:sz w:val="6"/>
                <w:szCs w:val="6"/>
              </w:rPr>
            </w:pPr>
          </w:p>
        </w:tc>
        <w:tc>
          <w:tcPr>
            <w:tcW w:w="667" w:type="dxa"/>
            <w:tcBorders>
              <w:top w:val="nil"/>
              <w:left w:val="nil"/>
              <w:bottom w:val="nil"/>
              <w:right w:val="nil"/>
            </w:tcBorders>
            <w:shd w:val="clear" w:color="auto" w:fill="auto"/>
            <w:noWrap/>
            <w:vAlign w:val="bottom"/>
            <w:hideMark/>
          </w:tcPr>
          <w:p w:rsidR="00B17312" w:rsidRPr="00A912F0" w:rsidRDefault="00B17312" w:rsidP="00062595">
            <w:pPr>
              <w:spacing w:before="0" w:after="0"/>
              <w:rPr>
                <w:rFonts w:cs="Arial"/>
                <w:sz w:val="6"/>
                <w:szCs w:val="6"/>
              </w:rPr>
            </w:pPr>
          </w:p>
        </w:tc>
      </w:tr>
      <w:tr w:rsidR="00B17312" w:rsidRPr="00AA5C0C" w:rsidTr="00B965BD">
        <w:trPr>
          <w:trHeight w:val="255"/>
        </w:trPr>
        <w:tc>
          <w:tcPr>
            <w:tcW w:w="1660"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rPr>
                <w:rFonts w:cs="Arial"/>
                <w:b/>
                <w:bCs/>
                <w:sz w:val="18"/>
                <w:szCs w:val="18"/>
              </w:rPr>
            </w:pPr>
            <w:r w:rsidRPr="00AA5C0C">
              <w:rPr>
                <w:rFonts w:cs="Arial"/>
                <w:b/>
                <w:bCs/>
                <w:sz w:val="18"/>
                <w:szCs w:val="18"/>
              </w:rPr>
              <w:t>Total</w:t>
            </w:r>
          </w:p>
        </w:tc>
        <w:tc>
          <w:tcPr>
            <w:tcW w:w="931"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jc w:val="right"/>
              <w:rPr>
                <w:rFonts w:cs="Arial"/>
                <w:b/>
                <w:bCs/>
                <w:sz w:val="18"/>
                <w:szCs w:val="18"/>
              </w:rPr>
            </w:pPr>
            <w:r w:rsidRPr="00AA5C0C">
              <w:rPr>
                <w:rFonts w:cs="Arial"/>
                <w:b/>
                <w:bCs/>
                <w:sz w:val="18"/>
                <w:szCs w:val="18"/>
              </w:rPr>
              <w:t>1348</w:t>
            </w:r>
          </w:p>
        </w:tc>
        <w:tc>
          <w:tcPr>
            <w:tcW w:w="667"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jc w:val="right"/>
              <w:rPr>
                <w:rFonts w:cs="Arial"/>
                <w:b/>
                <w:bCs/>
                <w:sz w:val="18"/>
                <w:szCs w:val="18"/>
              </w:rPr>
            </w:pPr>
            <w:r w:rsidRPr="00AA5C0C">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rPr>
                <w:rFonts w:cs="Arial"/>
                <w:b/>
                <w:bCs/>
                <w:iCs/>
                <w:sz w:val="18"/>
                <w:szCs w:val="18"/>
              </w:rPr>
            </w:pPr>
            <w:r w:rsidRPr="00AA5C0C">
              <w:rPr>
                <w:rFonts w:cs="Arial"/>
                <w:b/>
                <w:bCs/>
                <w:iCs/>
                <w:sz w:val="18"/>
                <w:szCs w:val="18"/>
              </w:rPr>
              <w:t> </w:t>
            </w:r>
          </w:p>
        </w:tc>
        <w:tc>
          <w:tcPr>
            <w:tcW w:w="931"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jc w:val="right"/>
              <w:rPr>
                <w:rFonts w:cs="Arial"/>
                <w:b/>
                <w:bCs/>
                <w:sz w:val="18"/>
                <w:szCs w:val="18"/>
              </w:rPr>
            </w:pPr>
            <w:r w:rsidRPr="00AA5C0C">
              <w:rPr>
                <w:rFonts w:cs="Arial"/>
                <w:b/>
                <w:bCs/>
                <w:sz w:val="18"/>
                <w:szCs w:val="18"/>
              </w:rPr>
              <w:t>2556</w:t>
            </w:r>
          </w:p>
        </w:tc>
        <w:tc>
          <w:tcPr>
            <w:tcW w:w="667"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jc w:val="right"/>
              <w:rPr>
                <w:rFonts w:cs="Arial"/>
                <w:b/>
                <w:bCs/>
                <w:sz w:val="18"/>
                <w:szCs w:val="18"/>
              </w:rPr>
            </w:pPr>
            <w:r w:rsidRPr="00AA5C0C">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rPr>
                <w:rFonts w:cs="Arial"/>
                <w:b/>
                <w:bCs/>
                <w:sz w:val="18"/>
                <w:szCs w:val="18"/>
              </w:rPr>
            </w:pPr>
            <w:r w:rsidRPr="00AA5C0C">
              <w:rPr>
                <w:rFonts w:cs="Arial"/>
                <w:b/>
                <w:bCs/>
                <w:sz w:val="18"/>
                <w:szCs w:val="18"/>
              </w:rPr>
              <w:t> </w:t>
            </w:r>
          </w:p>
        </w:tc>
        <w:tc>
          <w:tcPr>
            <w:tcW w:w="931"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jc w:val="right"/>
              <w:rPr>
                <w:rFonts w:cs="Arial"/>
                <w:b/>
                <w:bCs/>
                <w:sz w:val="18"/>
                <w:szCs w:val="18"/>
              </w:rPr>
            </w:pPr>
            <w:r w:rsidRPr="00AA5C0C">
              <w:rPr>
                <w:rFonts w:cs="Arial"/>
                <w:b/>
                <w:bCs/>
                <w:sz w:val="18"/>
                <w:szCs w:val="18"/>
              </w:rPr>
              <w:t>3906</w:t>
            </w:r>
          </w:p>
        </w:tc>
        <w:tc>
          <w:tcPr>
            <w:tcW w:w="667" w:type="dxa"/>
            <w:tcBorders>
              <w:top w:val="nil"/>
              <w:left w:val="nil"/>
              <w:bottom w:val="single" w:sz="4" w:space="0" w:color="auto"/>
              <w:right w:val="nil"/>
            </w:tcBorders>
            <w:shd w:val="clear" w:color="auto" w:fill="auto"/>
            <w:noWrap/>
            <w:vAlign w:val="bottom"/>
            <w:hideMark/>
          </w:tcPr>
          <w:p w:rsidR="00B17312" w:rsidRPr="00AA5C0C" w:rsidRDefault="00B17312" w:rsidP="00062595">
            <w:pPr>
              <w:spacing w:before="0" w:after="0"/>
              <w:jc w:val="right"/>
              <w:rPr>
                <w:rFonts w:cs="Arial"/>
                <w:b/>
                <w:bCs/>
                <w:iCs/>
                <w:sz w:val="18"/>
                <w:szCs w:val="18"/>
              </w:rPr>
            </w:pPr>
            <w:r w:rsidRPr="00AA5C0C">
              <w:rPr>
                <w:rFonts w:cs="Arial"/>
                <w:b/>
                <w:bCs/>
                <w:iCs/>
                <w:sz w:val="18"/>
                <w:szCs w:val="18"/>
              </w:rPr>
              <w:t>100.0</w:t>
            </w:r>
          </w:p>
        </w:tc>
      </w:tr>
    </w:tbl>
    <w:p w:rsidR="00B965BD" w:rsidRPr="005351C3" w:rsidRDefault="00B965BD" w:rsidP="001F28B3">
      <w:pPr>
        <w:pStyle w:val="DHFNotes"/>
      </w:pPr>
      <w:r w:rsidRPr="00B965BD">
        <w:t>(a</w:t>
      </w:r>
      <w:r>
        <w:t xml:space="preserve">) </w:t>
      </w:r>
      <w:r w:rsidR="002530D5">
        <w:tab/>
      </w:r>
      <w:r w:rsidRPr="005351C3">
        <w:t xml:space="preserve">Others include births that occurred in transit to hospitals and in unintended locations, including unplanned births in the home.  </w:t>
      </w:r>
    </w:p>
    <w:p w:rsidR="004D47AA" w:rsidRPr="005351C3" w:rsidRDefault="00593CAD" w:rsidP="001F28B3">
      <w:pPr>
        <w:pStyle w:val="DHFNotes"/>
      </w:pPr>
      <w:r w:rsidRPr="005351C3">
        <w:t>Note</w:t>
      </w:r>
      <w:r w:rsidR="00EF5A56" w:rsidRPr="005351C3">
        <w:t>s</w:t>
      </w:r>
      <w:r w:rsidRPr="005351C3">
        <w:t xml:space="preserve">: </w:t>
      </w:r>
    </w:p>
    <w:p w:rsidR="00347B26" w:rsidRPr="005351C3" w:rsidRDefault="004D47AA" w:rsidP="001F28B3">
      <w:pPr>
        <w:pStyle w:val="DHFNotes"/>
      </w:pPr>
      <w:r w:rsidRPr="005351C3">
        <w:t>(</w:t>
      </w:r>
      <w:r w:rsidR="0011403C" w:rsidRPr="005351C3">
        <w:t>1</w:t>
      </w:r>
      <w:r w:rsidRPr="005351C3">
        <w:t xml:space="preserve">) </w:t>
      </w:r>
      <w:r w:rsidR="002530D5">
        <w:tab/>
      </w:r>
      <w:r w:rsidR="00593CAD" w:rsidRPr="005351C3">
        <w:t xml:space="preserve">Hospital names are as follows: Royal Darwin Hospital (RDH), Darwin Private Hospital (DPH), Gove District Hospital (GDH), Katherine Hospital (KH), Tennant Creek Hospital (TCH), </w:t>
      </w:r>
      <w:r w:rsidR="004002AF" w:rsidRPr="005351C3">
        <w:t>and Alice</w:t>
      </w:r>
      <w:r w:rsidR="00593CAD" w:rsidRPr="005351C3">
        <w:t xml:space="preserve"> Springs Hospital (ASH)</w:t>
      </w:r>
      <w:r w:rsidR="00347B26" w:rsidRPr="005351C3">
        <w:t>.</w:t>
      </w:r>
    </w:p>
    <w:p w:rsidR="004D47AA" w:rsidRPr="005351C3" w:rsidRDefault="004D47AA" w:rsidP="001F28B3">
      <w:pPr>
        <w:pStyle w:val="DHFNotes"/>
      </w:pPr>
      <w:r w:rsidRPr="005351C3">
        <w:t>(</w:t>
      </w:r>
      <w:r w:rsidR="0011403C" w:rsidRPr="005351C3">
        <w:t>2</w:t>
      </w:r>
      <w:r w:rsidRPr="005351C3">
        <w:t xml:space="preserve">) </w:t>
      </w:r>
      <w:r w:rsidR="002530D5">
        <w:tab/>
      </w:r>
      <w:r w:rsidRPr="005351C3">
        <w:t xml:space="preserve">The Indigenous status of </w:t>
      </w:r>
      <w:r w:rsidR="00B0392F" w:rsidRPr="005351C3">
        <w:t>t</w:t>
      </w:r>
      <w:r w:rsidR="00B17312" w:rsidRPr="005351C3">
        <w:t>wo</w:t>
      </w:r>
      <w:r w:rsidR="00B0392F" w:rsidRPr="005351C3">
        <w:t xml:space="preserve"> </w:t>
      </w:r>
      <w:r w:rsidRPr="005351C3">
        <w:t>mothers was unknown</w:t>
      </w:r>
      <w:r w:rsidR="00B17312" w:rsidRPr="005351C3">
        <w:t>.</w:t>
      </w:r>
      <w:r w:rsidRPr="005351C3">
        <w:t xml:space="preserve"> </w:t>
      </w:r>
      <w:r w:rsidR="00B17312" w:rsidRPr="005351C3">
        <w:t>T</w:t>
      </w:r>
      <w:r w:rsidRPr="005351C3">
        <w:t>hese mothers were only included in the count of All NT.</w:t>
      </w:r>
    </w:p>
    <w:p w:rsidR="006078B1" w:rsidRDefault="006078B1" w:rsidP="00593CAD">
      <w:pPr>
        <w:pStyle w:val="Caption"/>
      </w:pPr>
      <w:bookmarkStart w:id="150" w:name="_Toc246147529"/>
    </w:p>
    <w:p w:rsidR="006078B1" w:rsidRDefault="006078B1" w:rsidP="006078B1"/>
    <w:p w:rsidR="00A12200" w:rsidRDefault="00A12200" w:rsidP="006078B1"/>
    <w:p w:rsidR="00A12200" w:rsidRDefault="00A12200" w:rsidP="006078B1"/>
    <w:p w:rsidR="00A12200" w:rsidRPr="006078B1" w:rsidRDefault="00A12200" w:rsidP="006078B1"/>
    <w:p w:rsidR="00593CAD" w:rsidRPr="005351C3" w:rsidRDefault="00593CAD" w:rsidP="00593CAD">
      <w:pPr>
        <w:pStyle w:val="Caption"/>
        <w:rPr>
          <w:sz w:val="18"/>
          <w:szCs w:val="18"/>
        </w:rPr>
      </w:pPr>
      <w:bookmarkStart w:id="151" w:name="_Toc404605750"/>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24</w:t>
      </w:r>
      <w:r w:rsidRPr="005351C3">
        <w:rPr>
          <w:sz w:val="18"/>
          <w:szCs w:val="18"/>
        </w:rPr>
        <w:fldChar w:fldCharType="end"/>
      </w:r>
      <w:r w:rsidRPr="005351C3">
        <w:rPr>
          <w:sz w:val="18"/>
          <w:szCs w:val="18"/>
        </w:rPr>
        <w:t>.</w:t>
      </w:r>
      <w:proofErr w:type="gramEnd"/>
      <w:r w:rsidRPr="005351C3">
        <w:rPr>
          <w:sz w:val="18"/>
          <w:szCs w:val="18"/>
        </w:rPr>
        <w:t xml:space="preserve"> Actual place of birth, by district of usual residence, NT Indigenous mothers, </w:t>
      </w:r>
      <w:bookmarkEnd w:id="150"/>
      <w:r w:rsidR="0011403C" w:rsidRPr="005351C3">
        <w:rPr>
          <w:sz w:val="18"/>
          <w:szCs w:val="18"/>
        </w:rPr>
        <w:t>201</w:t>
      </w:r>
      <w:r w:rsidR="003E391C" w:rsidRPr="005351C3">
        <w:rPr>
          <w:sz w:val="18"/>
          <w:szCs w:val="18"/>
        </w:rPr>
        <w:t>2</w:t>
      </w:r>
      <w:bookmarkEnd w:id="151"/>
    </w:p>
    <w:tbl>
      <w:tblPr>
        <w:tblW w:w="6678" w:type="dxa"/>
        <w:tblInd w:w="93" w:type="dxa"/>
        <w:tblLook w:val="04A0" w:firstRow="1" w:lastRow="0" w:firstColumn="1" w:lastColumn="0" w:noHBand="0" w:noVBand="1"/>
      </w:tblPr>
      <w:tblGrid>
        <w:gridCol w:w="2000"/>
        <w:gridCol w:w="992"/>
        <w:gridCol w:w="1559"/>
        <w:gridCol w:w="943"/>
        <w:gridCol w:w="267"/>
        <w:gridCol w:w="993"/>
      </w:tblGrid>
      <w:tr w:rsidR="0041109A" w:rsidRPr="0041109A" w:rsidTr="0041109A">
        <w:trPr>
          <w:trHeight w:val="255"/>
        </w:trPr>
        <w:tc>
          <w:tcPr>
            <w:tcW w:w="2000" w:type="dxa"/>
            <w:tcBorders>
              <w:top w:val="single" w:sz="4" w:space="0" w:color="auto"/>
              <w:left w:val="nil"/>
              <w:bottom w:val="nil"/>
              <w:right w:val="nil"/>
            </w:tcBorders>
            <w:shd w:val="clear" w:color="auto" w:fill="auto"/>
            <w:noWrap/>
            <w:vAlign w:val="bottom"/>
            <w:hideMark/>
          </w:tcPr>
          <w:p w:rsidR="0041109A" w:rsidRPr="0041109A" w:rsidRDefault="0041109A" w:rsidP="0041109A">
            <w:pPr>
              <w:spacing w:before="0" w:after="0"/>
              <w:rPr>
                <w:rFonts w:cs="Arial"/>
                <w:b/>
                <w:bCs/>
                <w:sz w:val="18"/>
                <w:szCs w:val="18"/>
              </w:rPr>
            </w:pPr>
            <w:r w:rsidRPr="0041109A">
              <w:rPr>
                <w:rFonts w:cs="Arial"/>
                <w:b/>
                <w:bCs/>
                <w:sz w:val="18"/>
                <w:szCs w:val="18"/>
              </w:rPr>
              <w:t> </w:t>
            </w:r>
          </w:p>
        </w:tc>
        <w:tc>
          <w:tcPr>
            <w:tcW w:w="3418" w:type="dxa"/>
            <w:gridSpan w:val="3"/>
            <w:tcBorders>
              <w:top w:val="single" w:sz="4" w:space="0" w:color="auto"/>
              <w:left w:val="nil"/>
              <w:bottom w:val="single" w:sz="4" w:space="0" w:color="auto"/>
              <w:right w:val="nil"/>
            </w:tcBorders>
            <w:shd w:val="clear" w:color="auto" w:fill="auto"/>
            <w:noWrap/>
            <w:vAlign w:val="bottom"/>
            <w:hideMark/>
          </w:tcPr>
          <w:p w:rsidR="0041109A" w:rsidRPr="0041109A" w:rsidRDefault="0041109A" w:rsidP="0041109A">
            <w:pPr>
              <w:spacing w:before="0" w:after="0"/>
              <w:jc w:val="center"/>
              <w:rPr>
                <w:rFonts w:cs="Arial"/>
                <w:b/>
                <w:bCs/>
                <w:sz w:val="18"/>
                <w:szCs w:val="18"/>
              </w:rPr>
            </w:pPr>
            <w:r w:rsidRPr="0041109A">
              <w:rPr>
                <w:rFonts w:cs="Arial"/>
                <w:b/>
                <w:bCs/>
                <w:sz w:val="18"/>
                <w:szCs w:val="18"/>
              </w:rPr>
              <w:t>Actual place of birth</w:t>
            </w:r>
          </w:p>
        </w:tc>
        <w:tc>
          <w:tcPr>
            <w:tcW w:w="267" w:type="dxa"/>
            <w:tcBorders>
              <w:top w:val="single" w:sz="4" w:space="0" w:color="auto"/>
              <w:left w:val="nil"/>
              <w:bottom w:val="nil"/>
              <w:right w:val="nil"/>
            </w:tcBorders>
            <w:shd w:val="clear" w:color="auto" w:fill="auto"/>
            <w:noWrap/>
            <w:vAlign w:val="bottom"/>
            <w:hideMark/>
          </w:tcPr>
          <w:p w:rsidR="0041109A" w:rsidRPr="0041109A" w:rsidRDefault="0041109A" w:rsidP="0041109A">
            <w:pPr>
              <w:spacing w:before="0" w:after="0"/>
              <w:rPr>
                <w:rFonts w:cs="Arial"/>
                <w:b/>
                <w:bCs/>
                <w:sz w:val="18"/>
                <w:szCs w:val="18"/>
              </w:rPr>
            </w:pPr>
            <w:r w:rsidRPr="0041109A">
              <w:rPr>
                <w:rFonts w:cs="Arial"/>
                <w:b/>
                <w:bCs/>
                <w:sz w:val="18"/>
                <w:szCs w:val="18"/>
              </w:rPr>
              <w:t> </w:t>
            </w:r>
          </w:p>
        </w:tc>
        <w:tc>
          <w:tcPr>
            <w:tcW w:w="993" w:type="dxa"/>
            <w:tcBorders>
              <w:top w:val="single" w:sz="4" w:space="0" w:color="auto"/>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Total</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b/>
                <w:bCs/>
                <w:sz w:val="18"/>
                <w:szCs w:val="18"/>
              </w:rPr>
            </w:pPr>
            <w:r w:rsidRPr="0041109A">
              <w:rPr>
                <w:rFonts w:cs="Arial"/>
                <w:b/>
                <w:bCs/>
                <w:sz w:val="18"/>
                <w:szCs w:val="18"/>
              </w:rPr>
              <w:t>District</w:t>
            </w:r>
          </w:p>
        </w:tc>
        <w:tc>
          <w:tcPr>
            <w:tcW w:w="992"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Hospital</w:t>
            </w:r>
          </w:p>
        </w:tc>
        <w:tc>
          <w:tcPr>
            <w:tcW w:w="1559"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Health centres</w:t>
            </w:r>
          </w:p>
        </w:tc>
        <w:tc>
          <w:tcPr>
            <w:tcW w:w="867" w:type="dxa"/>
            <w:tcBorders>
              <w:top w:val="nil"/>
              <w:left w:val="nil"/>
              <w:bottom w:val="single" w:sz="4" w:space="0" w:color="auto"/>
              <w:right w:val="nil"/>
            </w:tcBorders>
            <w:shd w:val="clear" w:color="auto" w:fill="auto"/>
            <w:noWrap/>
            <w:vAlign w:val="bottom"/>
            <w:hideMark/>
          </w:tcPr>
          <w:p w:rsidR="0041109A" w:rsidRPr="0041109A" w:rsidRDefault="0041109A" w:rsidP="00353B8F">
            <w:pPr>
              <w:spacing w:before="0" w:after="0"/>
              <w:jc w:val="right"/>
              <w:rPr>
                <w:rFonts w:cs="Arial"/>
                <w:b/>
                <w:bCs/>
                <w:sz w:val="18"/>
                <w:szCs w:val="18"/>
              </w:rPr>
            </w:pPr>
            <w:r w:rsidRPr="0041109A">
              <w:rPr>
                <w:rFonts w:cs="Arial"/>
                <w:b/>
                <w:bCs/>
                <w:sz w:val="18"/>
                <w:szCs w:val="18"/>
              </w:rPr>
              <w:t>Others</w:t>
            </w:r>
            <w:r w:rsidR="00353B8F" w:rsidRPr="00353B8F">
              <w:rPr>
                <w:rFonts w:cs="Arial"/>
                <w:b/>
                <w:bCs/>
                <w:sz w:val="18"/>
                <w:szCs w:val="18"/>
                <w:vertAlign w:val="superscript"/>
              </w:rPr>
              <w:t>(a)</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20"/>
                <w:szCs w:val="20"/>
              </w:rPr>
            </w:pPr>
          </w:p>
        </w:tc>
      </w:tr>
      <w:tr w:rsidR="0041109A" w:rsidRPr="0041109A" w:rsidTr="0041109A">
        <w:trPr>
          <w:trHeight w:val="255"/>
        </w:trPr>
        <w:tc>
          <w:tcPr>
            <w:tcW w:w="2000"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rPr>
                <w:rFonts w:cs="Arial"/>
                <w:b/>
                <w:bCs/>
                <w:sz w:val="18"/>
                <w:szCs w:val="18"/>
              </w:rPr>
            </w:pPr>
            <w:r w:rsidRPr="0041109A">
              <w:rPr>
                <w:rFonts w:cs="Arial"/>
                <w:b/>
                <w:bCs/>
                <w:sz w:val="18"/>
                <w:szCs w:val="18"/>
              </w:rPr>
              <w:t> </w:t>
            </w:r>
          </w:p>
        </w:tc>
        <w:tc>
          <w:tcPr>
            <w:tcW w:w="992"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w:t>
            </w:r>
          </w:p>
        </w:tc>
        <w:tc>
          <w:tcPr>
            <w:tcW w:w="1559"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w:t>
            </w:r>
          </w:p>
        </w:tc>
        <w:tc>
          <w:tcPr>
            <w:tcW w:w="867"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 </w:t>
            </w:r>
          </w:p>
        </w:tc>
        <w:tc>
          <w:tcPr>
            <w:tcW w:w="993"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Number</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r w:rsidRPr="0041109A">
              <w:rPr>
                <w:rFonts w:cs="Arial"/>
                <w:sz w:val="18"/>
                <w:szCs w:val="18"/>
              </w:rPr>
              <w:t>Darwin Urban</w:t>
            </w: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97.1</w:t>
            </w: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0.4</w:t>
            </w: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2.5</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243</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r w:rsidRPr="0041109A">
              <w:rPr>
                <w:rFonts w:cs="Arial"/>
                <w:sz w:val="18"/>
                <w:szCs w:val="18"/>
              </w:rPr>
              <w:t>Darwin Rural</w:t>
            </w: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91.8</w:t>
            </w: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4.9</w:t>
            </w: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3.4</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267</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r w:rsidRPr="0041109A">
              <w:rPr>
                <w:rFonts w:cs="Arial"/>
                <w:sz w:val="18"/>
                <w:szCs w:val="18"/>
              </w:rPr>
              <w:t>Katherine</w:t>
            </w: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97.2</w:t>
            </w: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2.0</w:t>
            </w: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0.8</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253</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r w:rsidRPr="0041109A">
              <w:rPr>
                <w:rFonts w:cs="Arial"/>
                <w:sz w:val="18"/>
                <w:szCs w:val="18"/>
              </w:rPr>
              <w:t>East Arnhem</w:t>
            </w: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92.5</w:t>
            </w: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4.6</w:t>
            </w: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2.9</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173</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r w:rsidRPr="0041109A">
              <w:rPr>
                <w:rFonts w:cs="Arial"/>
                <w:sz w:val="18"/>
                <w:szCs w:val="18"/>
              </w:rPr>
              <w:t>Barkly</w:t>
            </w: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100.0</w:t>
            </w: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0.0</w:t>
            </w: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0.0</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80</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r w:rsidRPr="0041109A">
              <w:rPr>
                <w:rFonts w:cs="Arial"/>
                <w:sz w:val="18"/>
                <w:szCs w:val="18"/>
              </w:rPr>
              <w:t>Alice Springs Urban</w:t>
            </w: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100.0</w:t>
            </w: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0.0</w:t>
            </w: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0.0</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132</w:t>
            </w:r>
          </w:p>
        </w:tc>
      </w:tr>
      <w:tr w:rsidR="0041109A" w:rsidRPr="0041109A" w:rsidTr="0041109A">
        <w:trPr>
          <w:trHeight w:val="255"/>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r w:rsidRPr="0041109A">
              <w:rPr>
                <w:rFonts w:cs="Arial"/>
                <w:sz w:val="18"/>
                <w:szCs w:val="18"/>
              </w:rPr>
              <w:t>Alice Springs Rural</w:t>
            </w: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96.5</w:t>
            </w: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3.0</w:t>
            </w: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0.5</w:t>
            </w: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18"/>
                <w:szCs w:val="18"/>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200</w:t>
            </w:r>
          </w:p>
        </w:tc>
      </w:tr>
      <w:tr w:rsidR="0041109A" w:rsidRPr="0041109A" w:rsidTr="0041109A">
        <w:trPr>
          <w:trHeight w:val="60"/>
        </w:trPr>
        <w:tc>
          <w:tcPr>
            <w:tcW w:w="2000"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6"/>
                <w:szCs w:val="6"/>
              </w:rPr>
            </w:pPr>
          </w:p>
        </w:tc>
        <w:tc>
          <w:tcPr>
            <w:tcW w:w="992"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6"/>
                <w:szCs w:val="6"/>
              </w:rPr>
            </w:pPr>
          </w:p>
        </w:tc>
        <w:tc>
          <w:tcPr>
            <w:tcW w:w="1559"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6"/>
                <w:szCs w:val="6"/>
              </w:rPr>
            </w:pPr>
          </w:p>
        </w:tc>
        <w:tc>
          <w:tcPr>
            <w:tcW w:w="8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6"/>
                <w:szCs w:val="6"/>
              </w:rPr>
            </w:pPr>
          </w:p>
        </w:tc>
        <w:tc>
          <w:tcPr>
            <w:tcW w:w="993" w:type="dxa"/>
            <w:tcBorders>
              <w:top w:val="nil"/>
              <w:left w:val="nil"/>
              <w:bottom w:val="nil"/>
              <w:right w:val="nil"/>
            </w:tcBorders>
            <w:shd w:val="clear" w:color="auto" w:fill="auto"/>
            <w:noWrap/>
            <w:vAlign w:val="bottom"/>
            <w:hideMark/>
          </w:tcPr>
          <w:p w:rsidR="0041109A" w:rsidRPr="0041109A" w:rsidRDefault="0041109A" w:rsidP="0041109A">
            <w:pPr>
              <w:spacing w:before="0" w:after="0"/>
              <w:rPr>
                <w:rFonts w:cs="Arial"/>
                <w:sz w:val="6"/>
                <w:szCs w:val="6"/>
              </w:rPr>
            </w:pPr>
          </w:p>
        </w:tc>
      </w:tr>
      <w:tr w:rsidR="0041109A" w:rsidRPr="0041109A" w:rsidTr="0041109A">
        <w:trPr>
          <w:trHeight w:val="255"/>
        </w:trPr>
        <w:tc>
          <w:tcPr>
            <w:tcW w:w="2000"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rPr>
                <w:rFonts w:cs="Arial"/>
                <w:b/>
                <w:bCs/>
                <w:sz w:val="18"/>
                <w:szCs w:val="18"/>
              </w:rPr>
            </w:pPr>
            <w:r w:rsidRPr="0041109A">
              <w:rPr>
                <w:rFonts w:cs="Arial"/>
                <w:b/>
                <w:bCs/>
                <w:sz w:val="18"/>
                <w:szCs w:val="18"/>
              </w:rPr>
              <w:t>Total</w:t>
            </w:r>
          </w:p>
        </w:tc>
        <w:tc>
          <w:tcPr>
            <w:tcW w:w="992"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95.8</w:t>
            </w:r>
          </w:p>
        </w:tc>
        <w:tc>
          <w:tcPr>
            <w:tcW w:w="1559"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2.4</w:t>
            </w:r>
          </w:p>
        </w:tc>
        <w:tc>
          <w:tcPr>
            <w:tcW w:w="867"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sz w:val="18"/>
                <w:szCs w:val="18"/>
              </w:rPr>
            </w:pPr>
            <w:r w:rsidRPr="0041109A">
              <w:rPr>
                <w:rFonts w:cs="Arial"/>
                <w:sz w:val="18"/>
                <w:szCs w:val="18"/>
              </w:rPr>
              <w:t>1.7</w:t>
            </w:r>
          </w:p>
        </w:tc>
        <w:tc>
          <w:tcPr>
            <w:tcW w:w="267"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rPr>
                <w:rFonts w:cs="Arial"/>
                <w:b/>
                <w:bCs/>
                <w:sz w:val="18"/>
                <w:szCs w:val="18"/>
              </w:rPr>
            </w:pPr>
            <w:r w:rsidRPr="0041109A">
              <w:rPr>
                <w:rFonts w:cs="Arial"/>
                <w:b/>
                <w:bCs/>
                <w:sz w:val="18"/>
                <w:szCs w:val="18"/>
              </w:rPr>
              <w:t> </w:t>
            </w:r>
          </w:p>
        </w:tc>
        <w:tc>
          <w:tcPr>
            <w:tcW w:w="993" w:type="dxa"/>
            <w:tcBorders>
              <w:top w:val="nil"/>
              <w:left w:val="nil"/>
              <w:bottom w:val="single" w:sz="4" w:space="0" w:color="auto"/>
              <w:right w:val="nil"/>
            </w:tcBorders>
            <w:shd w:val="clear" w:color="auto" w:fill="auto"/>
            <w:noWrap/>
            <w:vAlign w:val="bottom"/>
            <w:hideMark/>
          </w:tcPr>
          <w:p w:rsidR="0041109A" w:rsidRPr="0041109A" w:rsidRDefault="0041109A" w:rsidP="0041109A">
            <w:pPr>
              <w:spacing w:before="0" w:after="0"/>
              <w:jc w:val="right"/>
              <w:rPr>
                <w:rFonts w:cs="Arial"/>
                <w:b/>
                <w:bCs/>
                <w:sz w:val="18"/>
                <w:szCs w:val="18"/>
              </w:rPr>
            </w:pPr>
            <w:r w:rsidRPr="0041109A">
              <w:rPr>
                <w:rFonts w:cs="Arial"/>
                <w:b/>
                <w:bCs/>
                <w:sz w:val="18"/>
                <w:szCs w:val="18"/>
              </w:rPr>
              <w:t>1348</w:t>
            </w:r>
          </w:p>
        </w:tc>
      </w:tr>
    </w:tbl>
    <w:p w:rsidR="00593CAD" w:rsidRPr="005351C3" w:rsidRDefault="00353B8F" w:rsidP="001F28B3">
      <w:pPr>
        <w:pStyle w:val="DHFNotes"/>
      </w:pPr>
      <w:r w:rsidRPr="00353B8F">
        <w:t>(a</w:t>
      </w:r>
      <w:r>
        <w:t>)</w:t>
      </w:r>
      <w:r w:rsidR="002530D5">
        <w:tab/>
      </w:r>
      <w:r>
        <w:t xml:space="preserve"> </w:t>
      </w:r>
      <w:r w:rsidR="00E0417D" w:rsidRPr="005351C3">
        <w:t>Others include births that occurred in transit to hospitals and in unintended locations, including unplanned births in the home</w:t>
      </w:r>
      <w:r w:rsidR="00593CAD" w:rsidRPr="005351C3">
        <w:t xml:space="preserve">.  </w:t>
      </w:r>
    </w:p>
    <w:p w:rsidR="006078B1" w:rsidRPr="005351C3" w:rsidRDefault="006078B1" w:rsidP="00593CAD">
      <w:pPr>
        <w:rPr>
          <w:sz w:val="18"/>
          <w:szCs w:val="18"/>
        </w:rPr>
      </w:pPr>
    </w:p>
    <w:p w:rsidR="00A3285C" w:rsidRPr="005351C3" w:rsidRDefault="00593CAD" w:rsidP="00593CAD">
      <w:pPr>
        <w:pStyle w:val="Caption"/>
        <w:rPr>
          <w:sz w:val="18"/>
          <w:szCs w:val="18"/>
        </w:rPr>
      </w:pPr>
      <w:bookmarkStart w:id="152" w:name="_Toc246147530"/>
      <w:bookmarkStart w:id="153" w:name="_Toc404605751"/>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25</w:t>
      </w:r>
      <w:r w:rsidRPr="005351C3">
        <w:rPr>
          <w:sz w:val="18"/>
          <w:szCs w:val="18"/>
        </w:rPr>
        <w:fldChar w:fldCharType="end"/>
      </w:r>
      <w:r w:rsidRPr="005351C3">
        <w:rPr>
          <w:sz w:val="18"/>
          <w:szCs w:val="18"/>
        </w:rPr>
        <w:t>.</w:t>
      </w:r>
      <w:proofErr w:type="gramEnd"/>
      <w:r w:rsidRPr="005351C3">
        <w:rPr>
          <w:sz w:val="18"/>
          <w:szCs w:val="18"/>
        </w:rPr>
        <w:t xml:space="preserve"> Type of labour onset, by Indigenous status, NT mothers, </w:t>
      </w:r>
      <w:bookmarkEnd w:id="152"/>
      <w:r w:rsidR="0011403C" w:rsidRPr="005351C3">
        <w:rPr>
          <w:sz w:val="18"/>
          <w:szCs w:val="18"/>
        </w:rPr>
        <w:t>201</w:t>
      </w:r>
      <w:r w:rsidR="003B5B60" w:rsidRPr="005351C3">
        <w:rPr>
          <w:sz w:val="18"/>
          <w:szCs w:val="18"/>
        </w:rPr>
        <w:t>2</w:t>
      </w:r>
      <w:bookmarkEnd w:id="153"/>
    </w:p>
    <w:tbl>
      <w:tblPr>
        <w:tblW w:w="6680" w:type="dxa"/>
        <w:tblInd w:w="93" w:type="dxa"/>
        <w:tblLook w:val="04A0" w:firstRow="1" w:lastRow="0" w:firstColumn="1" w:lastColumn="0" w:noHBand="0" w:noVBand="1"/>
      </w:tblPr>
      <w:tblGrid>
        <w:gridCol w:w="1440"/>
        <w:gridCol w:w="931"/>
        <w:gridCol w:w="667"/>
        <w:gridCol w:w="280"/>
        <w:gridCol w:w="931"/>
        <w:gridCol w:w="667"/>
        <w:gridCol w:w="280"/>
        <w:gridCol w:w="931"/>
        <w:gridCol w:w="667"/>
      </w:tblGrid>
      <w:tr w:rsidR="003B5B60" w:rsidRPr="00A912F0" w:rsidTr="00062595">
        <w:trPr>
          <w:trHeight w:val="255"/>
        </w:trPr>
        <w:tc>
          <w:tcPr>
            <w:tcW w:w="1440" w:type="dxa"/>
            <w:tcBorders>
              <w:top w:val="single" w:sz="4" w:space="0" w:color="auto"/>
              <w:left w:val="nil"/>
              <w:bottom w:val="nil"/>
              <w:right w:val="nil"/>
            </w:tcBorders>
            <w:shd w:val="clear" w:color="auto" w:fill="auto"/>
            <w:noWrap/>
            <w:vAlign w:val="bottom"/>
            <w:hideMark/>
          </w:tcPr>
          <w:p w:rsidR="003B5B60" w:rsidRPr="00A912F0" w:rsidRDefault="003B5B60" w:rsidP="00062595">
            <w:pPr>
              <w:spacing w:before="0" w:after="0"/>
              <w:rPr>
                <w:rFonts w:cs="Arial"/>
                <w:b/>
                <w:bCs/>
                <w:sz w:val="18"/>
                <w:szCs w:val="18"/>
              </w:rPr>
            </w:pPr>
            <w:r w:rsidRPr="00A912F0">
              <w:rPr>
                <w:rFonts w:cs="Arial"/>
                <w:b/>
                <w:bCs/>
                <w:sz w:val="18"/>
                <w:szCs w:val="18"/>
              </w:rPr>
              <w:t>Type of</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3B5B60" w:rsidRPr="00A912F0" w:rsidRDefault="003B5B60" w:rsidP="00062595">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3B5B60" w:rsidRPr="00A912F0" w:rsidRDefault="003B5B60" w:rsidP="00062595">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3B5B60" w:rsidRPr="00A912F0" w:rsidRDefault="003B5B60" w:rsidP="00062595">
            <w:pPr>
              <w:spacing w:before="0" w:after="0"/>
              <w:jc w:val="center"/>
              <w:rPr>
                <w:rFonts w:cs="Arial"/>
                <w:b/>
                <w:bCs/>
                <w:sz w:val="18"/>
                <w:szCs w:val="18"/>
              </w:rPr>
            </w:pPr>
            <w:r w:rsidRPr="00A912F0">
              <w:rPr>
                <w:rFonts w:cs="Arial"/>
                <w:b/>
                <w:bCs/>
                <w:sz w:val="18"/>
                <w:szCs w:val="18"/>
              </w:rPr>
              <w:t>All NT</w:t>
            </w:r>
          </w:p>
        </w:tc>
      </w:tr>
      <w:tr w:rsidR="003B5B60" w:rsidRPr="00A912F0" w:rsidTr="00062595">
        <w:trPr>
          <w:trHeight w:val="255"/>
        </w:trPr>
        <w:tc>
          <w:tcPr>
            <w:tcW w:w="1440"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rPr>
                <w:rFonts w:cs="Arial"/>
                <w:b/>
                <w:bCs/>
                <w:sz w:val="18"/>
                <w:szCs w:val="18"/>
              </w:rPr>
            </w:pPr>
            <w:r w:rsidRPr="00A912F0">
              <w:rPr>
                <w:rFonts w:cs="Arial"/>
                <w:b/>
                <w:bCs/>
                <w:sz w:val="18"/>
                <w:szCs w:val="18"/>
              </w:rPr>
              <w:t>labour onset</w:t>
            </w:r>
          </w:p>
        </w:tc>
        <w:tc>
          <w:tcPr>
            <w:tcW w:w="931"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w:t>
            </w:r>
          </w:p>
        </w:tc>
      </w:tr>
      <w:tr w:rsidR="003B5B60" w:rsidRPr="00A912F0" w:rsidTr="00062595">
        <w:trPr>
          <w:trHeight w:val="255"/>
        </w:trPr>
        <w:tc>
          <w:tcPr>
            <w:tcW w:w="144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r w:rsidRPr="00A912F0">
              <w:rPr>
                <w:rFonts w:cs="Arial"/>
                <w:sz w:val="18"/>
                <w:szCs w:val="18"/>
              </w:rPr>
              <w:t>Spontaneous</w:t>
            </w: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866</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64.2</w:t>
            </w: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1501</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58.7</w:t>
            </w: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2367</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60.6</w:t>
            </w:r>
          </w:p>
        </w:tc>
      </w:tr>
      <w:tr w:rsidR="003B5B60" w:rsidRPr="00A912F0" w:rsidTr="00062595">
        <w:trPr>
          <w:trHeight w:val="255"/>
        </w:trPr>
        <w:tc>
          <w:tcPr>
            <w:tcW w:w="144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r w:rsidRPr="00A912F0">
              <w:rPr>
                <w:rFonts w:cs="Arial"/>
                <w:sz w:val="18"/>
                <w:szCs w:val="18"/>
              </w:rPr>
              <w:t>Induced</w:t>
            </w: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302</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22.4</w:t>
            </w: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613</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24.0</w:t>
            </w: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916</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23.5</w:t>
            </w:r>
          </w:p>
        </w:tc>
      </w:tr>
      <w:tr w:rsidR="003B5B60" w:rsidRPr="00A912F0" w:rsidTr="00062595">
        <w:trPr>
          <w:trHeight w:val="255"/>
        </w:trPr>
        <w:tc>
          <w:tcPr>
            <w:tcW w:w="144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r w:rsidRPr="00A912F0">
              <w:rPr>
                <w:rFonts w:cs="Arial"/>
                <w:sz w:val="18"/>
                <w:szCs w:val="18"/>
              </w:rPr>
              <w:t>No labour</w:t>
            </w: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180</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13.4</w:t>
            </w: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442</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17.3</w:t>
            </w: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623</w:t>
            </w: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18"/>
                <w:szCs w:val="18"/>
              </w:rPr>
            </w:pPr>
            <w:r w:rsidRPr="00A912F0">
              <w:rPr>
                <w:rFonts w:cs="Arial"/>
                <w:sz w:val="18"/>
                <w:szCs w:val="18"/>
              </w:rPr>
              <w:t>15.9</w:t>
            </w:r>
          </w:p>
        </w:tc>
      </w:tr>
      <w:tr w:rsidR="003B5B60" w:rsidRPr="00A912F0" w:rsidTr="00062595">
        <w:trPr>
          <w:trHeight w:val="60"/>
        </w:trPr>
        <w:tc>
          <w:tcPr>
            <w:tcW w:w="1440"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6"/>
                <w:szCs w:val="6"/>
              </w:rPr>
            </w:pP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6"/>
                <w:szCs w:val="6"/>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6"/>
                <w:szCs w:val="6"/>
              </w:rPr>
            </w:pPr>
          </w:p>
        </w:tc>
        <w:tc>
          <w:tcPr>
            <w:tcW w:w="280"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6"/>
                <w:szCs w:val="6"/>
              </w:rPr>
            </w:pPr>
          </w:p>
        </w:tc>
        <w:tc>
          <w:tcPr>
            <w:tcW w:w="931" w:type="dxa"/>
            <w:tcBorders>
              <w:top w:val="nil"/>
              <w:left w:val="nil"/>
              <w:bottom w:val="nil"/>
              <w:right w:val="nil"/>
            </w:tcBorders>
            <w:shd w:val="clear" w:color="auto" w:fill="auto"/>
            <w:noWrap/>
            <w:vAlign w:val="bottom"/>
            <w:hideMark/>
          </w:tcPr>
          <w:p w:rsidR="003B5B60" w:rsidRPr="00A912F0" w:rsidRDefault="003B5B60"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3B5B60" w:rsidRPr="00A912F0" w:rsidRDefault="003B5B60" w:rsidP="00062595">
            <w:pPr>
              <w:spacing w:before="0" w:after="0"/>
              <w:jc w:val="right"/>
              <w:rPr>
                <w:rFonts w:cs="Arial"/>
                <w:sz w:val="6"/>
                <w:szCs w:val="6"/>
              </w:rPr>
            </w:pPr>
          </w:p>
        </w:tc>
      </w:tr>
      <w:tr w:rsidR="003B5B60" w:rsidRPr="00A912F0" w:rsidTr="00062595">
        <w:trPr>
          <w:trHeight w:val="255"/>
        </w:trPr>
        <w:tc>
          <w:tcPr>
            <w:tcW w:w="1440"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1348</w:t>
            </w:r>
          </w:p>
        </w:tc>
        <w:tc>
          <w:tcPr>
            <w:tcW w:w="629"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2556</w:t>
            </w:r>
          </w:p>
        </w:tc>
        <w:tc>
          <w:tcPr>
            <w:tcW w:w="629"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3906</w:t>
            </w:r>
          </w:p>
        </w:tc>
        <w:tc>
          <w:tcPr>
            <w:tcW w:w="629" w:type="dxa"/>
            <w:tcBorders>
              <w:top w:val="nil"/>
              <w:left w:val="nil"/>
              <w:bottom w:val="single" w:sz="4" w:space="0" w:color="auto"/>
              <w:right w:val="nil"/>
            </w:tcBorders>
            <w:shd w:val="clear" w:color="auto" w:fill="auto"/>
            <w:noWrap/>
            <w:vAlign w:val="bottom"/>
            <w:hideMark/>
          </w:tcPr>
          <w:p w:rsidR="003B5B60" w:rsidRPr="00A912F0" w:rsidRDefault="003B5B60" w:rsidP="00062595">
            <w:pPr>
              <w:spacing w:before="0" w:after="0"/>
              <w:jc w:val="right"/>
              <w:rPr>
                <w:rFonts w:cs="Arial"/>
                <w:b/>
                <w:bCs/>
                <w:sz w:val="18"/>
                <w:szCs w:val="18"/>
              </w:rPr>
            </w:pPr>
            <w:r w:rsidRPr="00A912F0">
              <w:rPr>
                <w:rFonts w:cs="Arial"/>
                <w:b/>
                <w:bCs/>
                <w:sz w:val="18"/>
                <w:szCs w:val="18"/>
              </w:rPr>
              <w:t>100.0</w:t>
            </w:r>
          </w:p>
        </w:tc>
      </w:tr>
    </w:tbl>
    <w:p w:rsidR="008E5350" w:rsidRPr="005351C3" w:rsidRDefault="008E5350" w:rsidP="001F28B3">
      <w:pPr>
        <w:pStyle w:val="DHFNotes"/>
      </w:pPr>
      <w:r w:rsidRPr="005351C3">
        <w:t xml:space="preserve">Note: </w:t>
      </w:r>
      <w:r w:rsidR="002530D5">
        <w:tab/>
      </w:r>
      <w:r w:rsidRPr="005351C3">
        <w:t xml:space="preserve">The Indigenous status of </w:t>
      </w:r>
      <w:r w:rsidR="00B0392F" w:rsidRPr="005351C3">
        <w:t>t</w:t>
      </w:r>
      <w:r w:rsidR="003B5B60" w:rsidRPr="005351C3">
        <w:t>wo</w:t>
      </w:r>
      <w:r w:rsidR="00B0392F" w:rsidRPr="005351C3">
        <w:t xml:space="preserve"> </w:t>
      </w:r>
      <w:r w:rsidRPr="005351C3">
        <w:t>mothers was unknown</w:t>
      </w:r>
      <w:r w:rsidR="003B5B60" w:rsidRPr="005351C3">
        <w:t>. T</w:t>
      </w:r>
      <w:r w:rsidRPr="005351C3">
        <w:t>hese mothers were only included in the count of All NT.</w:t>
      </w:r>
    </w:p>
    <w:p w:rsidR="006078B1" w:rsidRPr="005351C3" w:rsidRDefault="006078B1" w:rsidP="00593CAD">
      <w:pPr>
        <w:rPr>
          <w:sz w:val="18"/>
          <w:szCs w:val="18"/>
        </w:rPr>
      </w:pPr>
    </w:p>
    <w:p w:rsidR="006D49EE" w:rsidRPr="005351C3" w:rsidRDefault="00593CAD" w:rsidP="00593CAD">
      <w:pPr>
        <w:pStyle w:val="Caption"/>
        <w:rPr>
          <w:sz w:val="18"/>
          <w:szCs w:val="18"/>
        </w:rPr>
      </w:pPr>
      <w:bookmarkStart w:id="154" w:name="_Toc246147531"/>
      <w:bookmarkStart w:id="155" w:name="_Toc404605752"/>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26</w:t>
      </w:r>
      <w:r w:rsidRPr="005351C3">
        <w:rPr>
          <w:sz w:val="18"/>
          <w:szCs w:val="18"/>
        </w:rPr>
        <w:fldChar w:fldCharType="end"/>
      </w:r>
      <w:r w:rsidRPr="005351C3">
        <w:rPr>
          <w:sz w:val="18"/>
          <w:szCs w:val="18"/>
        </w:rPr>
        <w:t>.</w:t>
      </w:r>
      <w:proofErr w:type="gramEnd"/>
      <w:r w:rsidRPr="005351C3">
        <w:rPr>
          <w:sz w:val="18"/>
          <w:szCs w:val="18"/>
        </w:rPr>
        <w:t xml:space="preserve"> Method of induction, by Indigenous status, NT mothers with induced onset of labour, </w:t>
      </w:r>
      <w:bookmarkEnd w:id="154"/>
      <w:r w:rsidR="0011403C" w:rsidRPr="005351C3">
        <w:rPr>
          <w:sz w:val="18"/>
          <w:szCs w:val="18"/>
        </w:rPr>
        <w:t>201</w:t>
      </w:r>
      <w:r w:rsidR="0041078E" w:rsidRPr="005351C3">
        <w:rPr>
          <w:sz w:val="18"/>
          <w:szCs w:val="18"/>
        </w:rPr>
        <w:t>2</w:t>
      </w:r>
      <w:bookmarkEnd w:id="155"/>
    </w:p>
    <w:tbl>
      <w:tblPr>
        <w:tblW w:w="7140" w:type="dxa"/>
        <w:tblInd w:w="93" w:type="dxa"/>
        <w:tblLook w:val="04A0" w:firstRow="1" w:lastRow="0" w:firstColumn="1" w:lastColumn="0" w:noHBand="0" w:noVBand="1"/>
      </w:tblPr>
      <w:tblGrid>
        <w:gridCol w:w="1760"/>
        <w:gridCol w:w="931"/>
        <w:gridCol w:w="629"/>
        <w:gridCol w:w="280"/>
        <w:gridCol w:w="1014"/>
        <w:gridCol w:w="686"/>
        <w:gridCol w:w="280"/>
        <w:gridCol w:w="931"/>
        <w:gridCol w:w="629"/>
      </w:tblGrid>
      <w:tr w:rsidR="0041078E" w:rsidRPr="00A912F0" w:rsidTr="00062595">
        <w:trPr>
          <w:trHeight w:val="255"/>
        </w:trPr>
        <w:tc>
          <w:tcPr>
            <w:tcW w:w="1760" w:type="dxa"/>
            <w:tcBorders>
              <w:top w:val="single" w:sz="4" w:space="0" w:color="auto"/>
              <w:left w:val="nil"/>
              <w:bottom w:val="nil"/>
              <w:right w:val="nil"/>
            </w:tcBorders>
            <w:shd w:val="clear" w:color="auto" w:fill="auto"/>
            <w:noWrap/>
            <w:vAlign w:val="bottom"/>
            <w:hideMark/>
          </w:tcPr>
          <w:p w:rsidR="0041078E" w:rsidRPr="00A912F0" w:rsidRDefault="0041078E" w:rsidP="00062595">
            <w:pPr>
              <w:spacing w:before="0" w:after="0"/>
              <w:rPr>
                <w:rFonts w:cs="Arial"/>
                <w:b/>
                <w:bCs/>
                <w:sz w:val="18"/>
                <w:szCs w:val="18"/>
              </w:rPr>
            </w:pPr>
            <w:r w:rsidRPr="00A912F0">
              <w:rPr>
                <w:rFonts w:cs="Arial"/>
                <w:b/>
                <w:bCs/>
                <w:sz w:val="18"/>
                <w:szCs w:val="18"/>
              </w:rPr>
              <w:t>Method of</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41078E" w:rsidRPr="00A912F0" w:rsidRDefault="0041078E" w:rsidP="00062595">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 </w:t>
            </w:r>
          </w:p>
        </w:tc>
        <w:tc>
          <w:tcPr>
            <w:tcW w:w="1700" w:type="dxa"/>
            <w:gridSpan w:val="2"/>
            <w:tcBorders>
              <w:top w:val="single" w:sz="4" w:space="0" w:color="auto"/>
              <w:left w:val="nil"/>
              <w:bottom w:val="single" w:sz="4" w:space="0" w:color="auto"/>
              <w:right w:val="nil"/>
            </w:tcBorders>
            <w:shd w:val="clear" w:color="auto" w:fill="auto"/>
            <w:noWrap/>
            <w:vAlign w:val="bottom"/>
            <w:hideMark/>
          </w:tcPr>
          <w:p w:rsidR="0041078E" w:rsidRPr="00A912F0" w:rsidRDefault="0041078E" w:rsidP="00062595">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41078E" w:rsidRPr="00A912F0" w:rsidRDefault="0041078E" w:rsidP="00062595">
            <w:pPr>
              <w:spacing w:before="0" w:after="0"/>
              <w:jc w:val="center"/>
              <w:rPr>
                <w:rFonts w:cs="Arial"/>
                <w:b/>
                <w:bCs/>
                <w:sz w:val="18"/>
                <w:szCs w:val="18"/>
              </w:rPr>
            </w:pPr>
            <w:r w:rsidRPr="00A912F0">
              <w:rPr>
                <w:rFonts w:cs="Arial"/>
                <w:b/>
                <w:bCs/>
                <w:sz w:val="18"/>
                <w:szCs w:val="18"/>
              </w:rPr>
              <w:t>All NT</w:t>
            </w:r>
          </w:p>
        </w:tc>
      </w:tr>
      <w:tr w:rsidR="0041078E" w:rsidRPr="00A912F0" w:rsidTr="00062595">
        <w:trPr>
          <w:trHeight w:val="255"/>
        </w:trPr>
        <w:tc>
          <w:tcPr>
            <w:tcW w:w="1760"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rPr>
                <w:rFonts w:cs="Arial"/>
                <w:b/>
                <w:bCs/>
                <w:sz w:val="18"/>
                <w:szCs w:val="18"/>
              </w:rPr>
            </w:pPr>
            <w:r w:rsidRPr="00A912F0">
              <w:rPr>
                <w:rFonts w:cs="Arial"/>
                <w:b/>
                <w:bCs/>
                <w:sz w:val="18"/>
                <w:szCs w:val="18"/>
              </w:rPr>
              <w:t>induction</w:t>
            </w:r>
          </w:p>
        </w:tc>
        <w:tc>
          <w:tcPr>
            <w:tcW w:w="931"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 </w:t>
            </w:r>
          </w:p>
        </w:tc>
        <w:tc>
          <w:tcPr>
            <w:tcW w:w="1014"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Number</w:t>
            </w:r>
          </w:p>
        </w:tc>
        <w:tc>
          <w:tcPr>
            <w:tcW w:w="686"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41078E" w:rsidRPr="00A912F0" w:rsidRDefault="0041078E" w:rsidP="00062595">
            <w:pPr>
              <w:spacing w:before="0" w:after="0"/>
              <w:jc w:val="right"/>
              <w:rPr>
                <w:rFonts w:cs="Arial"/>
                <w:b/>
                <w:bCs/>
                <w:sz w:val="18"/>
                <w:szCs w:val="18"/>
              </w:rPr>
            </w:pPr>
            <w:r w:rsidRPr="00A912F0">
              <w:rPr>
                <w:rFonts w:cs="Arial"/>
                <w:b/>
                <w:bCs/>
                <w:sz w:val="18"/>
                <w:szCs w:val="18"/>
              </w:rPr>
              <w:t>%</w:t>
            </w:r>
          </w:p>
        </w:tc>
      </w:tr>
      <w:tr w:rsidR="0041078E" w:rsidRPr="00A912F0" w:rsidTr="00062595">
        <w:trPr>
          <w:trHeight w:val="255"/>
        </w:trPr>
        <w:tc>
          <w:tcPr>
            <w:tcW w:w="176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r w:rsidRPr="00A912F0">
              <w:rPr>
                <w:rFonts w:cs="Arial"/>
                <w:sz w:val="18"/>
                <w:szCs w:val="18"/>
              </w:rPr>
              <w:t>ARM</w:t>
            </w: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179</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59.3</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1014"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404</w:t>
            </w:r>
          </w:p>
        </w:tc>
        <w:tc>
          <w:tcPr>
            <w:tcW w:w="686"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65.9</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583</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63.6</w:t>
            </w:r>
          </w:p>
        </w:tc>
      </w:tr>
      <w:tr w:rsidR="0041078E" w:rsidRPr="00A912F0" w:rsidTr="00062595">
        <w:trPr>
          <w:trHeight w:val="255"/>
        </w:trPr>
        <w:tc>
          <w:tcPr>
            <w:tcW w:w="176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r w:rsidRPr="00A912F0">
              <w:rPr>
                <w:rFonts w:cs="Arial"/>
                <w:sz w:val="18"/>
                <w:szCs w:val="18"/>
              </w:rPr>
              <w:t>Oxytocics</w:t>
            </w: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233</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77.2</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1014"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456</w:t>
            </w:r>
          </w:p>
        </w:tc>
        <w:tc>
          <w:tcPr>
            <w:tcW w:w="686"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74.4</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689</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75.2</w:t>
            </w:r>
          </w:p>
        </w:tc>
      </w:tr>
      <w:tr w:rsidR="0041078E" w:rsidRPr="00A912F0" w:rsidTr="00062595">
        <w:trPr>
          <w:trHeight w:val="255"/>
        </w:trPr>
        <w:tc>
          <w:tcPr>
            <w:tcW w:w="176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r w:rsidRPr="00A912F0">
              <w:rPr>
                <w:rFonts w:cs="Arial"/>
                <w:sz w:val="18"/>
                <w:szCs w:val="18"/>
              </w:rPr>
              <w:t>Prostaglandins</w:t>
            </w: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147</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48.7</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1014"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264</w:t>
            </w:r>
          </w:p>
        </w:tc>
        <w:tc>
          <w:tcPr>
            <w:tcW w:w="686"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43.1</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411</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44.9</w:t>
            </w:r>
          </w:p>
        </w:tc>
      </w:tr>
      <w:tr w:rsidR="0041078E" w:rsidRPr="00A912F0" w:rsidTr="00062595">
        <w:trPr>
          <w:trHeight w:val="255"/>
        </w:trPr>
        <w:tc>
          <w:tcPr>
            <w:tcW w:w="176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r w:rsidRPr="00A912F0">
              <w:rPr>
                <w:rFonts w:cs="Arial"/>
                <w:sz w:val="18"/>
                <w:szCs w:val="18"/>
              </w:rPr>
              <w:t>Other methods</w:t>
            </w: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7</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2.3</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1014"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10</w:t>
            </w:r>
          </w:p>
        </w:tc>
        <w:tc>
          <w:tcPr>
            <w:tcW w:w="686"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1.6</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18</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2.0</w:t>
            </w:r>
          </w:p>
        </w:tc>
      </w:tr>
      <w:tr w:rsidR="0041078E" w:rsidRPr="00A912F0" w:rsidTr="00062595">
        <w:trPr>
          <w:trHeight w:val="255"/>
        </w:trPr>
        <w:tc>
          <w:tcPr>
            <w:tcW w:w="176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18"/>
                <w:szCs w:val="18"/>
              </w:rPr>
            </w:pPr>
            <w:r w:rsidRPr="00A912F0">
              <w:rPr>
                <w:rFonts w:cs="Arial"/>
                <w:sz w:val="18"/>
                <w:szCs w:val="18"/>
              </w:rPr>
              <w:t>Not stated</w:t>
            </w: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0</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0.0</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20"/>
                <w:szCs w:val="20"/>
              </w:rPr>
            </w:pPr>
          </w:p>
        </w:tc>
        <w:tc>
          <w:tcPr>
            <w:tcW w:w="1014"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1</w:t>
            </w:r>
          </w:p>
        </w:tc>
        <w:tc>
          <w:tcPr>
            <w:tcW w:w="686"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0.2</w:t>
            </w:r>
          </w:p>
        </w:tc>
        <w:tc>
          <w:tcPr>
            <w:tcW w:w="280" w:type="dxa"/>
            <w:tcBorders>
              <w:top w:val="nil"/>
              <w:left w:val="nil"/>
              <w:bottom w:val="nil"/>
              <w:right w:val="nil"/>
            </w:tcBorders>
            <w:shd w:val="clear" w:color="auto" w:fill="auto"/>
            <w:noWrap/>
            <w:vAlign w:val="bottom"/>
            <w:hideMark/>
          </w:tcPr>
          <w:p w:rsidR="0041078E" w:rsidRPr="00A912F0" w:rsidRDefault="0041078E" w:rsidP="00062595">
            <w:pPr>
              <w:spacing w:before="0" w:after="0"/>
              <w:rPr>
                <w:rFonts w:cs="Arial"/>
                <w:sz w:val="20"/>
                <w:szCs w:val="20"/>
              </w:rPr>
            </w:pPr>
          </w:p>
        </w:tc>
        <w:tc>
          <w:tcPr>
            <w:tcW w:w="931"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1</w:t>
            </w:r>
          </w:p>
        </w:tc>
        <w:tc>
          <w:tcPr>
            <w:tcW w:w="629" w:type="dxa"/>
            <w:tcBorders>
              <w:top w:val="nil"/>
              <w:left w:val="nil"/>
              <w:bottom w:val="nil"/>
              <w:right w:val="nil"/>
            </w:tcBorders>
            <w:shd w:val="clear" w:color="auto" w:fill="auto"/>
            <w:noWrap/>
            <w:vAlign w:val="bottom"/>
            <w:hideMark/>
          </w:tcPr>
          <w:p w:rsidR="0041078E" w:rsidRPr="00A912F0" w:rsidRDefault="0041078E" w:rsidP="00062595">
            <w:pPr>
              <w:spacing w:before="0" w:after="0"/>
              <w:jc w:val="right"/>
              <w:rPr>
                <w:rFonts w:cs="Arial"/>
                <w:sz w:val="18"/>
                <w:szCs w:val="18"/>
              </w:rPr>
            </w:pPr>
            <w:r w:rsidRPr="00A912F0">
              <w:rPr>
                <w:rFonts w:cs="Arial"/>
                <w:sz w:val="18"/>
                <w:szCs w:val="18"/>
              </w:rPr>
              <w:t>0.1</w:t>
            </w:r>
          </w:p>
        </w:tc>
      </w:tr>
      <w:tr w:rsidR="00172294" w:rsidRPr="00A912F0" w:rsidTr="00062595">
        <w:trPr>
          <w:trHeight w:val="315"/>
        </w:trPr>
        <w:tc>
          <w:tcPr>
            <w:tcW w:w="1760" w:type="dxa"/>
            <w:tcBorders>
              <w:top w:val="nil"/>
              <w:left w:val="nil"/>
              <w:bottom w:val="single" w:sz="4" w:space="0" w:color="auto"/>
              <w:right w:val="nil"/>
            </w:tcBorders>
            <w:shd w:val="clear" w:color="auto" w:fill="auto"/>
            <w:noWrap/>
            <w:vAlign w:val="bottom"/>
          </w:tcPr>
          <w:p w:rsidR="00172294" w:rsidRPr="00A912F0" w:rsidRDefault="00172294" w:rsidP="00062595">
            <w:pPr>
              <w:spacing w:before="0" w:after="0"/>
              <w:rPr>
                <w:rFonts w:cs="Arial"/>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auto" w:fill="auto"/>
            <w:noWrap/>
            <w:vAlign w:val="bottom"/>
          </w:tcPr>
          <w:p w:rsidR="00172294" w:rsidRPr="00A912F0" w:rsidRDefault="00172294" w:rsidP="00172294">
            <w:pPr>
              <w:spacing w:before="0" w:after="0"/>
              <w:jc w:val="right"/>
              <w:rPr>
                <w:rFonts w:cs="Arial"/>
                <w:b/>
                <w:bCs/>
                <w:sz w:val="6"/>
                <w:szCs w:val="6"/>
              </w:rPr>
            </w:pPr>
            <w:r w:rsidRPr="00A912F0">
              <w:rPr>
                <w:rFonts w:cs="Arial"/>
                <w:b/>
                <w:sz w:val="18"/>
                <w:szCs w:val="18"/>
              </w:rPr>
              <w:t>302</w:t>
            </w:r>
          </w:p>
        </w:tc>
        <w:tc>
          <w:tcPr>
            <w:tcW w:w="629" w:type="dxa"/>
            <w:tcBorders>
              <w:top w:val="nil"/>
              <w:left w:val="nil"/>
              <w:bottom w:val="single" w:sz="4" w:space="0" w:color="auto"/>
              <w:right w:val="nil"/>
            </w:tcBorders>
            <w:shd w:val="clear" w:color="auto" w:fill="auto"/>
            <w:noWrap/>
            <w:vAlign w:val="bottom"/>
          </w:tcPr>
          <w:p w:rsidR="00172294" w:rsidRPr="00A912F0" w:rsidRDefault="00172294" w:rsidP="00172294">
            <w:pPr>
              <w:spacing w:before="0" w:after="0"/>
              <w:jc w:val="right"/>
              <w:rPr>
                <w:rFonts w:cs="Arial"/>
                <w:sz w:val="18"/>
                <w:szCs w:val="18"/>
              </w:rPr>
            </w:pPr>
          </w:p>
        </w:tc>
        <w:tc>
          <w:tcPr>
            <w:tcW w:w="280" w:type="dxa"/>
            <w:tcBorders>
              <w:top w:val="nil"/>
              <w:left w:val="nil"/>
              <w:bottom w:val="single" w:sz="4" w:space="0" w:color="auto"/>
              <w:right w:val="nil"/>
            </w:tcBorders>
            <w:shd w:val="clear" w:color="auto" w:fill="auto"/>
            <w:noWrap/>
            <w:vAlign w:val="bottom"/>
          </w:tcPr>
          <w:p w:rsidR="00172294" w:rsidRPr="00A912F0" w:rsidRDefault="00172294" w:rsidP="00172294">
            <w:pPr>
              <w:spacing w:before="0" w:after="0"/>
              <w:jc w:val="right"/>
              <w:rPr>
                <w:rFonts w:cs="Arial"/>
                <w:b/>
                <w:bCs/>
                <w:sz w:val="6"/>
                <w:szCs w:val="6"/>
              </w:rPr>
            </w:pPr>
            <w:r w:rsidRPr="00A912F0">
              <w:rPr>
                <w:rFonts w:cs="Arial"/>
                <w:b/>
                <w:sz w:val="18"/>
                <w:szCs w:val="18"/>
              </w:rPr>
              <w:t> </w:t>
            </w:r>
          </w:p>
        </w:tc>
        <w:tc>
          <w:tcPr>
            <w:tcW w:w="1014" w:type="dxa"/>
            <w:tcBorders>
              <w:top w:val="nil"/>
              <w:left w:val="nil"/>
              <w:bottom w:val="single" w:sz="4" w:space="0" w:color="auto"/>
              <w:right w:val="nil"/>
            </w:tcBorders>
            <w:shd w:val="clear" w:color="auto" w:fill="auto"/>
            <w:noWrap/>
            <w:vAlign w:val="bottom"/>
          </w:tcPr>
          <w:p w:rsidR="00172294" w:rsidRPr="00A912F0" w:rsidRDefault="00172294" w:rsidP="00172294">
            <w:pPr>
              <w:spacing w:before="0" w:after="0"/>
              <w:jc w:val="right"/>
              <w:rPr>
                <w:rFonts w:cs="Arial"/>
                <w:b/>
                <w:bCs/>
                <w:sz w:val="6"/>
                <w:szCs w:val="6"/>
              </w:rPr>
            </w:pPr>
            <w:r w:rsidRPr="00A912F0">
              <w:rPr>
                <w:rFonts w:cs="Arial"/>
                <w:b/>
                <w:sz w:val="18"/>
                <w:szCs w:val="18"/>
              </w:rPr>
              <w:t>613</w:t>
            </w:r>
          </w:p>
        </w:tc>
        <w:tc>
          <w:tcPr>
            <w:tcW w:w="686" w:type="dxa"/>
            <w:tcBorders>
              <w:top w:val="nil"/>
              <w:left w:val="nil"/>
              <w:bottom w:val="single" w:sz="4" w:space="0" w:color="auto"/>
              <w:right w:val="nil"/>
            </w:tcBorders>
            <w:shd w:val="clear" w:color="auto" w:fill="auto"/>
            <w:noWrap/>
            <w:vAlign w:val="bottom"/>
          </w:tcPr>
          <w:p w:rsidR="00172294" w:rsidRPr="00A912F0" w:rsidRDefault="00172294" w:rsidP="00172294">
            <w:pPr>
              <w:spacing w:before="0" w:after="0"/>
              <w:jc w:val="right"/>
              <w:rPr>
                <w:rFonts w:cs="Arial"/>
                <w:sz w:val="18"/>
                <w:szCs w:val="18"/>
              </w:rPr>
            </w:pPr>
          </w:p>
        </w:tc>
        <w:tc>
          <w:tcPr>
            <w:tcW w:w="280" w:type="dxa"/>
            <w:tcBorders>
              <w:top w:val="nil"/>
              <w:left w:val="nil"/>
              <w:bottom w:val="single" w:sz="4" w:space="0" w:color="auto"/>
              <w:right w:val="nil"/>
            </w:tcBorders>
            <w:shd w:val="clear" w:color="auto" w:fill="auto"/>
            <w:noWrap/>
            <w:vAlign w:val="bottom"/>
          </w:tcPr>
          <w:p w:rsidR="00172294" w:rsidRPr="00A912F0" w:rsidRDefault="00172294" w:rsidP="00172294">
            <w:pPr>
              <w:spacing w:before="0" w:after="0"/>
              <w:jc w:val="right"/>
              <w:rPr>
                <w:rFonts w:cs="Arial"/>
                <w:b/>
                <w:bCs/>
                <w:sz w:val="6"/>
                <w:szCs w:val="6"/>
              </w:rPr>
            </w:pPr>
            <w:r w:rsidRPr="00A912F0">
              <w:rPr>
                <w:rFonts w:cs="Arial"/>
                <w:b/>
                <w:bCs/>
                <w:sz w:val="18"/>
                <w:szCs w:val="18"/>
              </w:rPr>
              <w:t> </w:t>
            </w:r>
          </w:p>
        </w:tc>
        <w:tc>
          <w:tcPr>
            <w:tcW w:w="931" w:type="dxa"/>
            <w:tcBorders>
              <w:top w:val="nil"/>
              <w:left w:val="nil"/>
              <w:bottom w:val="single" w:sz="4" w:space="0" w:color="auto"/>
              <w:right w:val="nil"/>
            </w:tcBorders>
            <w:shd w:val="clear" w:color="auto" w:fill="auto"/>
            <w:noWrap/>
            <w:vAlign w:val="bottom"/>
          </w:tcPr>
          <w:p w:rsidR="00172294" w:rsidRPr="00A912F0" w:rsidRDefault="00172294" w:rsidP="00172294">
            <w:pPr>
              <w:spacing w:before="0" w:after="0"/>
              <w:jc w:val="right"/>
              <w:rPr>
                <w:rFonts w:cs="Arial"/>
                <w:sz w:val="6"/>
                <w:szCs w:val="6"/>
              </w:rPr>
            </w:pPr>
            <w:r w:rsidRPr="00A912F0">
              <w:rPr>
                <w:rFonts w:cs="Arial"/>
                <w:b/>
                <w:sz w:val="18"/>
                <w:szCs w:val="18"/>
              </w:rPr>
              <w:t>916</w:t>
            </w:r>
          </w:p>
        </w:tc>
        <w:tc>
          <w:tcPr>
            <w:tcW w:w="629" w:type="dxa"/>
            <w:tcBorders>
              <w:top w:val="nil"/>
              <w:left w:val="nil"/>
              <w:bottom w:val="single" w:sz="4" w:space="0" w:color="auto"/>
              <w:right w:val="nil"/>
            </w:tcBorders>
            <w:shd w:val="clear" w:color="auto" w:fill="auto"/>
            <w:noWrap/>
            <w:vAlign w:val="bottom"/>
          </w:tcPr>
          <w:p w:rsidR="00172294" w:rsidRPr="00A912F0" w:rsidRDefault="00172294" w:rsidP="00062595">
            <w:pPr>
              <w:spacing w:before="0" w:after="0"/>
              <w:jc w:val="right"/>
              <w:rPr>
                <w:rFonts w:cs="Arial"/>
                <w:sz w:val="18"/>
                <w:szCs w:val="18"/>
              </w:rPr>
            </w:pPr>
          </w:p>
        </w:tc>
      </w:tr>
    </w:tbl>
    <w:p w:rsidR="0053056B" w:rsidRPr="005351C3" w:rsidRDefault="006D49EE" w:rsidP="001F28B3">
      <w:pPr>
        <w:pStyle w:val="DHFNotes"/>
      </w:pPr>
      <w:r w:rsidRPr="005351C3">
        <w:t>Note</w:t>
      </w:r>
      <w:r w:rsidR="0053056B" w:rsidRPr="005351C3">
        <w:t>s</w:t>
      </w:r>
      <w:r w:rsidRPr="005351C3">
        <w:t xml:space="preserve">: </w:t>
      </w:r>
    </w:p>
    <w:p w:rsidR="0053056B" w:rsidRPr="005351C3" w:rsidRDefault="0053056B" w:rsidP="001F28B3">
      <w:pPr>
        <w:pStyle w:val="DHFNotes"/>
      </w:pPr>
      <w:r w:rsidRPr="005351C3">
        <w:t>(</w:t>
      </w:r>
      <w:r w:rsidR="0011403C" w:rsidRPr="005351C3">
        <w:t>1</w:t>
      </w:r>
      <w:r w:rsidRPr="005351C3">
        <w:t xml:space="preserve">) </w:t>
      </w:r>
      <w:r w:rsidR="002530D5">
        <w:tab/>
      </w:r>
      <w:r w:rsidR="006D49EE" w:rsidRPr="005351C3">
        <w:t xml:space="preserve">Multiple methods may be applied to one mother. </w:t>
      </w:r>
    </w:p>
    <w:p w:rsidR="00593CAD" w:rsidRPr="005351C3" w:rsidRDefault="0053056B" w:rsidP="001F28B3">
      <w:pPr>
        <w:pStyle w:val="DHFNotes"/>
      </w:pPr>
      <w:r w:rsidRPr="005351C3">
        <w:t>(</w:t>
      </w:r>
      <w:r w:rsidR="0011403C" w:rsidRPr="005351C3">
        <w:t>2</w:t>
      </w:r>
      <w:r w:rsidRPr="005351C3">
        <w:t xml:space="preserve">) </w:t>
      </w:r>
      <w:r w:rsidR="002530D5">
        <w:tab/>
      </w:r>
      <w:r w:rsidR="006D49EE" w:rsidRPr="005351C3">
        <w:t>ARM stands for artificial rupture of membranes.</w:t>
      </w:r>
      <w:bookmarkStart w:id="156" w:name="_Toc246147532"/>
    </w:p>
    <w:p w:rsidR="001905EF" w:rsidRPr="006078B1" w:rsidRDefault="008E5350" w:rsidP="001F28B3">
      <w:pPr>
        <w:pStyle w:val="DHFNotes"/>
      </w:pPr>
      <w:r w:rsidRPr="005351C3">
        <w:t>(</w:t>
      </w:r>
      <w:r w:rsidR="0011403C" w:rsidRPr="005351C3">
        <w:t>3</w:t>
      </w:r>
      <w:r w:rsidRPr="005351C3">
        <w:t xml:space="preserve">) </w:t>
      </w:r>
      <w:r w:rsidR="002530D5">
        <w:tab/>
      </w:r>
      <w:r w:rsidRPr="005351C3">
        <w:t xml:space="preserve">The Indigenous status of </w:t>
      </w:r>
      <w:r w:rsidR="006D27FF">
        <w:t>one</w:t>
      </w:r>
      <w:r w:rsidR="006D27FF" w:rsidRPr="005351C3">
        <w:t xml:space="preserve"> </w:t>
      </w:r>
      <w:r w:rsidR="00DF4164">
        <w:t>mother</w:t>
      </w:r>
      <w:r w:rsidRPr="005351C3">
        <w:t xml:space="preserve"> was unknown</w:t>
      </w:r>
      <w:r w:rsidR="0041078E" w:rsidRPr="005351C3">
        <w:t>. T</w:t>
      </w:r>
      <w:r w:rsidRPr="005351C3">
        <w:t>h</w:t>
      </w:r>
      <w:r w:rsidR="00DF4164">
        <w:t>is mother</w:t>
      </w:r>
      <w:r w:rsidRPr="005351C3">
        <w:t xml:space="preserve"> w</w:t>
      </w:r>
      <w:r w:rsidR="00DF4164">
        <w:t>as</w:t>
      </w:r>
      <w:r w:rsidRPr="005351C3">
        <w:t xml:space="preserve"> only i</w:t>
      </w:r>
      <w:r w:rsidR="006078B1">
        <w:t>ncluded in the count of All NT.</w:t>
      </w:r>
    </w:p>
    <w:p w:rsidR="006078B1" w:rsidRPr="005351C3" w:rsidRDefault="006078B1" w:rsidP="00C970A4">
      <w:pPr>
        <w:rPr>
          <w:sz w:val="18"/>
          <w:szCs w:val="18"/>
        </w:rPr>
      </w:pPr>
    </w:p>
    <w:p w:rsidR="00593CAD" w:rsidRPr="005351C3" w:rsidRDefault="00593CAD" w:rsidP="00593CAD">
      <w:pPr>
        <w:pStyle w:val="Caption"/>
        <w:rPr>
          <w:sz w:val="18"/>
          <w:szCs w:val="18"/>
        </w:rPr>
      </w:pPr>
      <w:bookmarkStart w:id="157" w:name="_Toc404605753"/>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27</w:t>
      </w:r>
      <w:r w:rsidRPr="005351C3">
        <w:rPr>
          <w:sz w:val="18"/>
          <w:szCs w:val="18"/>
        </w:rPr>
        <w:fldChar w:fldCharType="end"/>
      </w:r>
      <w:r w:rsidRPr="005351C3">
        <w:rPr>
          <w:sz w:val="18"/>
          <w:szCs w:val="18"/>
        </w:rPr>
        <w:t>.</w:t>
      </w:r>
      <w:proofErr w:type="gramEnd"/>
      <w:r w:rsidRPr="005351C3">
        <w:rPr>
          <w:sz w:val="18"/>
          <w:szCs w:val="18"/>
        </w:rPr>
        <w:t xml:space="preserve"> Birth presentation, by Indigenous status, NT mothers, </w:t>
      </w:r>
      <w:bookmarkEnd w:id="156"/>
      <w:r w:rsidR="0011403C" w:rsidRPr="005351C3">
        <w:rPr>
          <w:sz w:val="18"/>
          <w:szCs w:val="18"/>
        </w:rPr>
        <w:t>201</w:t>
      </w:r>
      <w:r w:rsidR="00E80E2B" w:rsidRPr="005351C3">
        <w:rPr>
          <w:sz w:val="18"/>
          <w:szCs w:val="18"/>
        </w:rPr>
        <w:t>2</w:t>
      </w:r>
      <w:bookmarkEnd w:id="157"/>
    </w:p>
    <w:tbl>
      <w:tblPr>
        <w:tblW w:w="6980" w:type="dxa"/>
        <w:tblInd w:w="93" w:type="dxa"/>
        <w:tblLook w:val="04A0" w:firstRow="1" w:lastRow="0" w:firstColumn="1" w:lastColumn="0" w:noHBand="0" w:noVBand="1"/>
      </w:tblPr>
      <w:tblGrid>
        <w:gridCol w:w="1307"/>
        <w:gridCol w:w="1014"/>
        <w:gridCol w:w="686"/>
        <w:gridCol w:w="280"/>
        <w:gridCol w:w="1002"/>
        <w:gridCol w:w="678"/>
        <w:gridCol w:w="280"/>
        <w:gridCol w:w="1038"/>
        <w:gridCol w:w="702"/>
      </w:tblGrid>
      <w:tr w:rsidR="00AD1758" w:rsidRPr="00A912F0" w:rsidTr="00062595">
        <w:trPr>
          <w:trHeight w:val="255"/>
        </w:trPr>
        <w:tc>
          <w:tcPr>
            <w:tcW w:w="1300" w:type="dxa"/>
            <w:tcBorders>
              <w:top w:val="single" w:sz="4" w:space="0" w:color="auto"/>
              <w:left w:val="nil"/>
              <w:bottom w:val="nil"/>
              <w:right w:val="nil"/>
            </w:tcBorders>
            <w:shd w:val="clear" w:color="auto" w:fill="auto"/>
            <w:noWrap/>
            <w:vAlign w:val="bottom"/>
            <w:hideMark/>
          </w:tcPr>
          <w:p w:rsidR="00985FC7" w:rsidRPr="00A912F0" w:rsidRDefault="00985FC7" w:rsidP="00062595">
            <w:pPr>
              <w:spacing w:before="0" w:after="0"/>
              <w:rPr>
                <w:rFonts w:cs="Arial"/>
                <w:b/>
                <w:bCs/>
                <w:sz w:val="18"/>
                <w:szCs w:val="18"/>
              </w:rPr>
            </w:pPr>
            <w:bookmarkStart w:id="158" w:name="_Toc246147533"/>
            <w:r w:rsidRPr="00A912F0">
              <w:rPr>
                <w:rFonts w:cs="Arial"/>
                <w:b/>
                <w:bCs/>
                <w:sz w:val="18"/>
                <w:szCs w:val="18"/>
              </w:rPr>
              <w:t>Presentation</w:t>
            </w:r>
          </w:p>
        </w:tc>
        <w:tc>
          <w:tcPr>
            <w:tcW w:w="1700" w:type="dxa"/>
            <w:gridSpan w:val="2"/>
            <w:tcBorders>
              <w:top w:val="single" w:sz="4" w:space="0" w:color="auto"/>
              <w:left w:val="nil"/>
              <w:bottom w:val="single" w:sz="4" w:space="0" w:color="auto"/>
              <w:right w:val="nil"/>
            </w:tcBorders>
            <w:shd w:val="clear" w:color="auto" w:fill="auto"/>
            <w:noWrap/>
            <w:vAlign w:val="bottom"/>
            <w:hideMark/>
          </w:tcPr>
          <w:p w:rsidR="00985FC7" w:rsidRPr="00A912F0" w:rsidRDefault="00985FC7" w:rsidP="00062595">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 </w:t>
            </w:r>
          </w:p>
        </w:tc>
        <w:tc>
          <w:tcPr>
            <w:tcW w:w="1680" w:type="dxa"/>
            <w:gridSpan w:val="2"/>
            <w:tcBorders>
              <w:top w:val="single" w:sz="4" w:space="0" w:color="auto"/>
              <w:left w:val="nil"/>
              <w:bottom w:val="single" w:sz="4" w:space="0" w:color="auto"/>
              <w:right w:val="nil"/>
            </w:tcBorders>
            <w:shd w:val="clear" w:color="auto" w:fill="auto"/>
            <w:noWrap/>
            <w:vAlign w:val="bottom"/>
            <w:hideMark/>
          </w:tcPr>
          <w:p w:rsidR="00985FC7" w:rsidRPr="00A912F0" w:rsidRDefault="00985FC7" w:rsidP="00062595">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 </w:t>
            </w:r>
          </w:p>
        </w:tc>
        <w:tc>
          <w:tcPr>
            <w:tcW w:w="1740" w:type="dxa"/>
            <w:gridSpan w:val="2"/>
            <w:tcBorders>
              <w:top w:val="single" w:sz="4" w:space="0" w:color="auto"/>
              <w:left w:val="nil"/>
              <w:bottom w:val="single" w:sz="4" w:space="0" w:color="auto"/>
              <w:right w:val="nil"/>
            </w:tcBorders>
            <w:shd w:val="clear" w:color="auto" w:fill="auto"/>
            <w:noWrap/>
            <w:vAlign w:val="bottom"/>
            <w:hideMark/>
          </w:tcPr>
          <w:p w:rsidR="00985FC7" w:rsidRPr="00A912F0" w:rsidRDefault="00985FC7" w:rsidP="00062595">
            <w:pPr>
              <w:spacing w:before="0" w:after="0"/>
              <w:jc w:val="center"/>
              <w:rPr>
                <w:rFonts w:cs="Arial"/>
                <w:b/>
                <w:bCs/>
                <w:sz w:val="18"/>
                <w:szCs w:val="18"/>
              </w:rPr>
            </w:pPr>
            <w:r w:rsidRPr="00A912F0">
              <w:rPr>
                <w:rFonts w:cs="Arial"/>
                <w:b/>
                <w:bCs/>
                <w:sz w:val="18"/>
                <w:szCs w:val="18"/>
              </w:rPr>
              <w:t>All NT</w:t>
            </w:r>
          </w:p>
        </w:tc>
      </w:tr>
      <w:tr w:rsidR="00AD1758" w:rsidRPr="00A912F0" w:rsidTr="00062595">
        <w:trPr>
          <w:trHeight w:val="255"/>
        </w:trPr>
        <w:tc>
          <w:tcPr>
            <w:tcW w:w="1300"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rPr>
                <w:rFonts w:cs="Arial"/>
                <w:b/>
                <w:bCs/>
                <w:sz w:val="18"/>
                <w:szCs w:val="18"/>
              </w:rPr>
            </w:pPr>
            <w:r w:rsidRPr="00A912F0">
              <w:rPr>
                <w:rFonts w:cs="Arial"/>
                <w:b/>
                <w:bCs/>
                <w:sz w:val="18"/>
                <w:szCs w:val="18"/>
              </w:rPr>
              <w:t>at birth</w:t>
            </w:r>
          </w:p>
        </w:tc>
        <w:tc>
          <w:tcPr>
            <w:tcW w:w="1014"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Number</w:t>
            </w:r>
          </w:p>
        </w:tc>
        <w:tc>
          <w:tcPr>
            <w:tcW w:w="686"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 </w:t>
            </w:r>
          </w:p>
        </w:tc>
        <w:tc>
          <w:tcPr>
            <w:tcW w:w="1002"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Number</w:t>
            </w:r>
          </w:p>
        </w:tc>
        <w:tc>
          <w:tcPr>
            <w:tcW w:w="678"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 </w:t>
            </w:r>
          </w:p>
        </w:tc>
        <w:tc>
          <w:tcPr>
            <w:tcW w:w="1038"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Number</w:t>
            </w:r>
          </w:p>
        </w:tc>
        <w:tc>
          <w:tcPr>
            <w:tcW w:w="702" w:type="dxa"/>
            <w:tcBorders>
              <w:top w:val="nil"/>
              <w:left w:val="nil"/>
              <w:bottom w:val="single" w:sz="4" w:space="0" w:color="auto"/>
              <w:right w:val="nil"/>
            </w:tcBorders>
            <w:shd w:val="clear" w:color="auto" w:fill="auto"/>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w:t>
            </w:r>
          </w:p>
        </w:tc>
      </w:tr>
      <w:tr w:rsidR="00AD1758" w:rsidRPr="00A912F0" w:rsidTr="00062595">
        <w:trPr>
          <w:trHeight w:val="255"/>
        </w:trPr>
        <w:tc>
          <w:tcPr>
            <w:tcW w:w="130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r w:rsidRPr="00A912F0">
              <w:rPr>
                <w:rFonts w:cs="Arial"/>
                <w:sz w:val="18"/>
                <w:szCs w:val="18"/>
              </w:rPr>
              <w:t>Vertex</w:t>
            </w:r>
          </w:p>
        </w:tc>
        <w:tc>
          <w:tcPr>
            <w:tcW w:w="1014"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1283</w:t>
            </w:r>
          </w:p>
        </w:tc>
        <w:tc>
          <w:tcPr>
            <w:tcW w:w="686"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95.3</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2444</w:t>
            </w:r>
          </w:p>
        </w:tc>
        <w:tc>
          <w:tcPr>
            <w:tcW w:w="67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95.8</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3728</w:t>
            </w:r>
          </w:p>
        </w:tc>
        <w:tc>
          <w:tcPr>
            <w:tcW w:w="7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95.6</w:t>
            </w:r>
          </w:p>
        </w:tc>
      </w:tr>
      <w:tr w:rsidR="00AD1758" w:rsidRPr="00A912F0" w:rsidTr="00062595">
        <w:trPr>
          <w:trHeight w:val="255"/>
        </w:trPr>
        <w:tc>
          <w:tcPr>
            <w:tcW w:w="130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r w:rsidRPr="00A912F0">
              <w:rPr>
                <w:rFonts w:cs="Arial"/>
                <w:sz w:val="18"/>
                <w:szCs w:val="18"/>
              </w:rPr>
              <w:t>Breech</w:t>
            </w:r>
          </w:p>
        </w:tc>
        <w:tc>
          <w:tcPr>
            <w:tcW w:w="1014"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50</w:t>
            </w:r>
          </w:p>
        </w:tc>
        <w:tc>
          <w:tcPr>
            <w:tcW w:w="686"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3.7</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83</w:t>
            </w:r>
          </w:p>
        </w:tc>
        <w:tc>
          <w:tcPr>
            <w:tcW w:w="67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3.3</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133</w:t>
            </w:r>
          </w:p>
        </w:tc>
        <w:tc>
          <w:tcPr>
            <w:tcW w:w="7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3.4</w:t>
            </w:r>
          </w:p>
        </w:tc>
      </w:tr>
      <w:tr w:rsidR="00AD1758" w:rsidRPr="00A912F0" w:rsidTr="00062595">
        <w:trPr>
          <w:trHeight w:val="255"/>
        </w:trPr>
        <w:tc>
          <w:tcPr>
            <w:tcW w:w="130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r w:rsidRPr="00A912F0">
              <w:rPr>
                <w:rFonts w:cs="Arial"/>
                <w:sz w:val="18"/>
                <w:szCs w:val="18"/>
              </w:rPr>
              <w:t>Face</w:t>
            </w:r>
          </w:p>
        </w:tc>
        <w:tc>
          <w:tcPr>
            <w:tcW w:w="1014"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3</w:t>
            </w:r>
          </w:p>
        </w:tc>
        <w:tc>
          <w:tcPr>
            <w:tcW w:w="686"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0.2</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5</w:t>
            </w:r>
          </w:p>
        </w:tc>
        <w:tc>
          <w:tcPr>
            <w:tcW w:w="67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0.2</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8</w:t>
            </w:r>
          </w:p>
        </w:tc>
        <w:tc>
          <w:tcPr>
            <w:tcW w:w="7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0.2</w:t>
            </w:r>
          </w:p>
        </w:tc>
      </w:tr>
      <w:tr w:rsidR="00AD1758" w:rsidRPr="00A912F0" w:rsidTr="00062595">
        <w:trPr>
          <w:trHeight w:val="255"/>
        </w:trPr>
        <w:tc>
          <w:tcPr>
            <w:tcW w:w="130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r w:rsidRPr="00A912F0">
              <w:rPr>
                <w:rFonts w:cs="Arial"/>
                <w:sz w:val="18"/>
                <w:szCs w:val="18"/>
              </w:rPr>
              <w:t>Brow</w:t>
            </w:r>
          </w:p>
        </w:tc>
        <w:tc>
          <w:tcPr>
            <w:tcW w:w="1014"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1</w:t>
            </w:r>
          </w:p>
        </w:tc>
        <w:tc>
          <w:tcPr>
            <w:tcW w:w="686"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0.1</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2</w:t>
            </w:r>
          </w:p>
        </w:tc>
        <w:tc>
          <w:tcPr>
            <w:tcW w:w="67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0.1</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3</w:t>
            </w:r>
          </w:p>
        </w:tc>
        <w:tc>
          <w:tcPr>
            <w:tcW w:w="7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0.1</w:t>
            </w:r>
          </w:p>
        </w:tc>
      </w:tr>
      <w:tr w:rsidR="00AD1758" w:rsidRPr="00A912F0" w:rsidTr="00062595">
        <w:trPr>
          <w:trHeight w:val="255"/>
        </w:trPr>
        <w:tc>
          <w:tcPr>
            <w:tcW w:w="130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r w:rsidRPr="00A912F0">
              <w:rPr>
                <w:rFonts w:cs="Arial"/>
                <w:sz w:val="18"/>
                <w:szCs w:val="18"/>
              </w:rPr>
              <w:t>Other</w:t>
            </w:r>
          </w:p>
        </w:tc>
        <w:tc>
          <w:tcPr>
            <w:tcW w:w="1014"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9</w:t>
            </w:r>
          </w:p>
        </w:tc>
        <w:tc>
          <w:tcPr>
            <w:tcW w:w="686"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0.7</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18</w:t>
            </w:r>
          </w:p>
        </w:tc>
        <w:tc>
          <w:tcPr>
            <w:tcW w:w="67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0.7</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27</w:t>
            </w:r>
          </w:p>
        </w:tc>
        <w:tc>
          <w:tcPr>
            <w:tcW w:w="7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0.7</w:t>
            </w:r>
          </w:p>
        </w:tc>
      </w:tr>
      <w:tr w:rsidR="00AD1758" w:rsidRPr="00A912F0" w:rsidTr="00062595">
        <w:trPr>
          <w:trHeight w:val="255"/>
        </w:trPr>
        <w:tc>
          <w:tcPr>
            <w:tcW w:w="130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b/>
                <w:bCs/>
                <w:i/>
                <w:iCs/>
                <w:sz w:val="18"/>
                <w:szCs w:val="18"/>
              </w:rPr>
            </w:pPr>
            <w:r w:rsidRPr="00A912F0">
              <w:rPr>
                <w:rFonts w:cs="Arial"/>
                <w:b/>
                <w:bCs/>
                <w:i/>
                <w:iCs/>
                <w:sz w:val="18"/>
                <w:szCs w:val="18"/>
              </w:rPr>
              <w:t>Total stated</w:t>
            </w:r>
          </w:p>
        </w:tc>
        <w:tc>
          <w:tcPr>
            <w:tcW w:w="1014"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i/>
                <w:iCs/>
                <w:sz w:val="18"/>
                <w:szCs w:val="18"/>
              </w:rPr>
            </w:pPr>
            <w:r w:rsidRPr="00A912F0">
              <w:rPr>
                <w:rFonts w:cs="Arial"/>
                <w:b/>
                <w:bCs/>
                <w:i/>
                <w:iCs/>
                <w:sz w:val="18"/>
                <w:szCs w:val="18"/>
              </w:rPr>
              <w:t>1346</w:t>
            </w:r>
          </w:p>
        </w:tc>
        <w:tc>
          <w:tcPr>
            <w:tcW w:w="686"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i/>
                <w:iCs/>
                <w:sz w:val="18"/>
                <w:szCs w:val="18"/>
              </w:rPr>
            </w:pPr>
            <w:r w:rsidRPr="00A912F0">
              <w:rPr>
                <w:rFonts w:cs="Arial"/>
                <w:b/>
                <w:bCs/>
                <w:i/>
                <w:iCs/>
                <w:sz w:val="18"/>
                <w:szCs w:val="18"/>
              </w:rPr>
              <w:t>100.0</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b/>
                <w:bCs/>
                <w:i/>
                <w:iCs/>
                <w:sz w:val="18"/>
                <w:szCs w:val="18"/>
              </w:rPr>
            </w:pPr>
          </w:p>
        </w:tc>
        <w:tc>
          <w:tcPr>
            <w:tcW w:w="10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i/>
                <w:iCs/>
                <w:sz w:val="18"/>
                <w:szCs w:val="18"/>
              </w:rPr>
            </w:pPr>
            <w:r w:rsidRPr="00A912F0">
              <w:rPr>
                <w:rFonts w:cs="Arial"/>
                <w:b/>
                <w:bCs/>
                <w:i/>
                <w:iCs/>
                <w:sz w:val="18"/>
                <w:szCs w:val="18"/>
              </w:rPr>
              <w:t>2552</w:t>
            </w:r>
          </w:p>
        </w:tc>
        <w:tc>
          <w:tcPr>
            <w:tcW w:w="67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i/>
                <w:iCs/>
                <w:sz w:val="18"/>
                <w:szCs w:val="18"/>
              </w:rPr>
            </w:pPr>
            <w:r w:rsidRPr="00A912F0">
              <w:rPr>
                <w:rFonts w:cs="Arial"/>
                <w:b/>
                <w:bCs/>
                <w:i/>
                <w:iCs/>
                <w:sz w:val="18"/>
                <w:szCs w:val="18"/>
              </w:rPr>
              <w:t>100.0</w:t>
            </w: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b/>
                <w:bCs/>
                <w:i/>
                <w:iCs/>
                <w:sz w:val="18"/>
                <w:szCs w:val="18"/>
              </w:rPr>
            </w:pPr>
          </w:p>
        </w:tc>
        <w:tc>
          <w:tcPr>
            <w:tcW w:w="1038"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i/>
                <w:iCs/>
                <w:sz w:val="18"/>
                <w:szCs w:val="18"/>
              </w:rPr>
            </w:pPr>
            <w:r w:rsidRPr="00A912F0">
              <w:rPr>
                <w:rFonts w:cs="Arial"/>
                <w:b/>
                <w:bCs/>
                <w:i/>
                <w:iCs/>
                <w:sz w:val="18"/>
                <w:szCs w:val="18"/>
              </w:rPr>
              <w:t>3899</w:t>
            </w:r>
          </w:p>
        </w:tc>
        <w:tc>
          <w:tcPr>
            <w:tcW w:w="702" w:type="dxa"/>
            <w:tcBorders>
              <w:top w:val="nil"/>
              <w:left w:val="nil"/>
              <w:bottom w:val="nil"/>
              <w:right w:val="nil"/>
            </w:tcBorders>
            <w:shd w:val="clear" w:color="auto" w:fill="auto"/>
            <w:noWrap/>
            <w:vAlign w:val="bottom"/>
            <w:hideMark/>
          </w:tcPr>
          <w:p w:rsidR="00985FC7" w:rsidRPr="00A912F0" w:rsidRDefault="00985FC7" w:rsidP="00062595">
            <w:pPr>
              <w:spacing w:before="0" w:after="0"/>
              <w:jc w:val="right"/>
              <w:rPr>
                <w:rFonts w:cs="Arial"/>
                <w:b/>
                <w:bCs/>
                <w:i/>
                <w:iCs/>
                <w:sz w:val="18"/>
                <w:szCs w:val="18"/>
              </w:rPr>
            </w:pPr>
            <w:r w:rsidRPr="00A912F0">
              <w:rPr>
                <w:rFonts w:cs="Arial"/>
                <w:b/>
                <w:bCs/>
                <w:i/>
                <w:iCs/>
                <w:sz w:val="18"/>
                <w:szCs w:val="18"/>
              </w:rPr>
              <w:t>100.0</w:t>
            </w:r>
          </w:p>
        </w:tc>
      </w:tr>
      <w:tr w:rsidR="00AD1758" w:rsidRPr="00A912F0" w:rsidTr="00062595">
        <w:trPr>
          <w:trHeight w:val="60"/>
        </w:trPr>
        <w:tc>
          <w:tcPr>
            <w:tcW w:w="130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1014"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686"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1002"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678"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1038"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c>
          <w:tcPr>
            <w:tcW w:w="702" w:type="dxa"/>
            <w:tcBorders>
              <w:top w:val="nil"/>
              <w:left w:val="nil"/>
              <w:bottom w:val="nil"/>
              <w:right w:val="nil"/>
            </w:tcBorders>
            <w:shd w:val="clear" w:color="auto" w:fill="auto"/>
            <w:noWrap/>
            <w:vAlign w:val="bottom"/>
            <w:hideMark/>
          </w:tcPr>
          <w:p w:rsidR="00985FC7" w:rsidRPr="00A912F0" w:rsidRDefault="00985FC7" w:rsidP="00062595">
            <w:pPr>
              <w:spacing w:before="0" w:after="0"/>
              <w:rPr>
                <w:rFonts w:cs="Arial"/>
                <w:sz w:val="6"/>
                <w:szCs w:val="6"/>
              </w:rPr>
            </w:pPr>
          </w:p>
        </w:tc>
      </w:tr>
      <w:tr w:rsidR="00AD1758" w:rsidRPr="00A912F0" w:rsidTr="00062595">
        <w:trPr>
          <w:trHeight w:val="255"/>
        </w:trPr>
        <w:tc>
          <w:tcPr>
            <w:tcW w:w="1300" w:type="dxa"/>
            <w:tcBorders>
              <w:top w:val="nil"/>
              <w:left w:val="nil"/>
              <w:bottom w:val="nil"/>
              <w:right w:val="nil"/>
            </w:tcBorders>
            <w:shd w:val="clear" w:color="000000" w:fill="EAEAEA"/>
            <w:noWrap/>
            <w:vAlign w:val="bottom"/>
            <w:hideMark/>
          </w:tcPr>
          <w:p w:rsidR="00985FC7" w:rsidRPr="00A912F0" w:rsidRDefault="00985FC7" w:rsidP="00062595">
            <w:pPr>
              <w:spacing w:before="0" w:after="0"/>
              <w:rPr>
                <w:rFonts w:cs="Arial"/>
                <w:sz w:val="18"/>
                <w:szCs w:val="18"/>
              </w:rPr>
            </w:pPr>
            <w:r w:rsidRPr="00A912F0">
              <w:rPr>
                <w:rFonts w:cs="Arial"/>
                <w:sz w:val="18"/>
                <w:szCs w:val="18"/>
              </w:rPr>
              <w:t>Not stated</w:t>
            </w:r>
          </w:p>
        </w:tc>
        <w:tc>
          <w:tcPr>
            <w:tcW w:w="1014" w:type="dxa"/>
            <w:tcBorders>
              <w:top w:val="nil"/>
              <w:left w:val="nil"/>
              <w:bottom w:val="nil"/>
              <w:right w:val="nil"/>
            </w:tcBorders>
            <w:shd w:val="clear" w:color="000000" w:fill="EAEAEA"/>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2</w:t>
            </w:r>
          </w:p>
        </w:tc>
        <w:tc>
          <w:tcPr>
            <w:tcW w:w="686" w:type="dxa"/>
            <w:tcBorders>
              <w:top w:val="nil"/>
              <w:left w:val="nil"/>
              <w:bottom w:val="nil"/>
              <w:right w:val="nil"/>
            </w:tcBorders>
            <w:shd w:val="clear" w:color="000000" w:fill="EAEAEA"/>
            <w:noWrap/>
            <w:vAlign w:val="bottom"/>
            <w:hideMark/>
          </w:tcPr>
          <w:p w:rsidR="00985FC7" w:rsidRPr="00A912F0" w:rsidRDefault="00985FC7" w:rsidP="00062595">
            <w:pPr>
              <w:spacing w:before="0" w:after="0"/>
              <w:rPr>
                <w:rFonts w:cs="Arial"/>
                <w:sz w:val="18"/>
                <w:szCs w:val="18"/>
              </w:rPr>
            </w:pPr>
            <w:r w:rsidRPr="00A912F0">
              <w:rPr>
                <w:rFonts w:cs="Arial"/>
                <w:sz w:val="18"/>
                <w:szCs w:val="18"/>
              </w:rPr>
              <w:t> </w:t>
            </w:r>
          </w:p>
        </w:tc>
        <w:tc>
          <w:tcPr>
            <w:tcW w:w="280" w:type="dxa"/>
            <w:tcBorders>
              <w:top w:val="nil"/>
              <w:left w:val="nil"/>
              <w:bottom w:val="nil"/>
              <w:right w:val="nil"/>
            </w:tcBorders>
            <w:shd w:val="clear" w:color="000000" w:fill="EAEAEA"/>
            <w:noWrap/>
            <w:vAlign w:val="bottom"/>
            <w:hideMark/>
          </w:tcPr>
          <w:p w:rsidR="00985FC7" w:rsidRPr="00A912F0" w:rsidRDefault="00985FC7" w:rsidP="00062595">
            <w:pPr>
              <w:spacing w:before="0" w:after="0"/>
              <w:rPr>
                <w:rFonts w:cs="Arial"/>
                <w:sz w:val="18"/>
                <w:szCs w:val="18"/>
              </w:rPr>
            </w:pPr>
            <w:r w:rsidRPr="00A912F0">
              <w:rPr>
                <w:rFonts w:cs="Arial"/>
                <w:sz w:val="18"/>
                <w:szCs w:val="18"/>
              </w:rPr>
              <w:t> </w:t>
            </w:r>
          </w:p>
        </w:tc>
        <w:tc>
          <w:tcPr>
            <w:tcW w:w="1002" w:type="dxa"/>
            <w:tcBorders>
              <w:top w:val="nil"/>
              <w:left w:val="nil"/>
              <w:bottom w:val="nil"/>
              <w:right w:val="nil"/>
            </w:tcBorders>
            <w:shd w:val="clear" w:color="000000" w:fill="EAEAEA"/>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4</w:t>
            </w:r>
          </w:p>
        </w:tc>
        <w:tc>
          <w:tcPr>
            <w:tcW w:w="678" w:type="dxa"/>
            <w:tcBorders>
              <w:top w:val="nil"/>
              <w:left w:val="nil"/>
              <w:bottom w:val="nil"/>
              <w:right w:val="nil"/>
            </w:tcBorders>
            <w:shd w:val="clear" w:color="000000" w:fill="EAEAEA"/>
            <w:noWrap/>
            <w:vAlign w:val="bottom"/>
            <w:hideMark/>
          </w:tcPr>
          <w:p w:rsidR="00985FC7" w:rsidRPr="00A912F0" w:rsidRDefault="00985FC7" w:rsidP="00062595">
            <w:pPr>
              <w:spacing w:before="0" w:after="0"/>
              <w:rPr>
                <w:rFonts w:cs="Arial"/>
                <w:sz w:val="18"/>
                <w:szCs w:val="18"/>
              </w:rPr>
            </w:pPr>
            <w:r w:rsidRPr="00A912F0">
              <w:rPr>
                <w:rFonts w:cs="Arial"/>
                <w:sz w:val="18"/>
                <w:szCs w:val="18"/>
              </w:rPr>
              <w:t> </w:t>
            </w:r>
          </w:p>
        </w:tc>
        <w:tc>
          <w:tcPr>
            <w:tcW w:w="280" w:type="dxa"/>
            <w:tcBorders>
              <w:top w:val="nil"/>
              <w:left w:val="nil"/>
              <w:bottom w:val="nil"/>
              <w:right w:val="nil"/>
            </w:tcBorders>
            <w:shd w:val="clear" w:color="000000" w:fill="EAEAEA"/>
            <w:noWrap/>
            <w:vAlign w:val="bottom"/>
            <w:hideMark/>
          </w:tcPr>
          <w:p w:rsidR="00985FC7" w:rsidRPr="00A912F0" w:rsidRDefault="00985FC7" w:rsidP="00062595">
            <w:pPr>
              <w:spacing w:before="0" w:after="0"/>
              <w:rPr>
                <w:rFonts w:cs="Arial"/>
                <w:sz w:val="18"/>
                <w:szCs w:val="18"/>
              </w:rPr>
            </w:pPr>
            <w:r w:rsidRPr="00A912F0">
              <w:rPr>
                <w:rFonts w:cs="Arial"/>
                <w:sz w:val="18"/>
                <w:szCs w:val="18"/>
              </w:rPr>
              <w:t> </w:t>
            </w:r>
          </w:p>
        </w:tc>
        <w:tc>
          <w:tcPr>
            <w:tcW w:w="1038" w:type="dxa"/>
            <w:tcBorders>
              <w:top w:val="nil"/>
              <w:left w:val="nil"/>
              <w:bottom w:val="nil"/>
              <w:right w:val="nil"/>
            </w:tcBorders>
            <w:shd w:val="clear" w:color="000000" w:fill="EAEAEA"/>
            <w:noWrap/>
            <w:vAlign w:val="bottom"/>
            <w:hideMark/>
          </w:tcPr>
          <w:p w:rsidR="00985FC7" w:rsidRPr="00A912F0" w:rsidRDefault="00985FC7" w:rsidP="00062595">
            <w:pPr>
              <w:spacing w:before="0" w:after="0"/>
              <w:jc w:val="right"/>
              <w:rPr>
                <w:rFonts w:cs="Arial"/>
                <w:sz w:val="18"/>
                <w:szCs w:val="18"/>
              </w:rPr>
            </w:pPr>
            <w:r w:rsidRPr="00A912F0">
              <w:rPr>
                <w:rFonts w:cs="Arial"/>
                <w:sz w:val="18"/>
                <w:szCs w:val="18"/>
              </w:rPr>
              <w:t>7</w:t>
            </w:r>
          </w:p>
        </w:tc>
        <w:tc>
          <w:tcPr>
            <w:tcW w:w="702" w:type="dxa"/>
            <w:tcBorders>
              <w:top w:val="nil"/>
              <w:left w:val="nil"/>
              <w:bottom w:val="nil"/>
              <w:right w:val="nil"/>
            </w:tcBorders>
            <w:shd w:val="clear" w:color="000000" w:fill="EAEAEA"/>
            <w:noWrap/>
            <w:vAlign w:val="bottom"/>
            <w:hideMark/>
          </w:tcPr>
          <w:p w:rsidR="00985FC7" w:rsidRPr="00A912F0" w:rsidRDefault="00985FC7" w:rsidP="00062595">
            <w:pPr>
              <w:spacing w:before="0" w:after="0"/>
              <w:rPr>
                <w:rFonts w:cs="Arial"/>
                <w:sz w:val="18"/>
                <w:szCs w:val="18"/>
              </w:rPr>
            </w:pPr>
            <w:r w:rsidRPr="00A912F0">
              <w:rPr>
                <w:rFonts w:cs="Arial"/>
                <w:sz w:val="18"/>
                <w:szCs w:val="18"/>
              </w:rPr>
              <w:t> </w:t>
            </w:r>
          </w:p>
        </w:tc>
      </w:tr>
      <w:tr w:rsidR="00AD1758" w:rsidRPr="00A912F0" w:rsidTr="00062595">
        <w:trPr>
          <w:trHeight w:val="255"/>
        </w:trPr>
        <w:tc>
          <w:tcPr>
            <w:tcW w:w="1300"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rPr>
                <w:rFonts w:cs="Arial"/>
                <w:b/>
                <w:bCs/>
                <w:sz w:val="18"/>
                <w:szCs w:val="18"/>
              </w:rPr>
            </w:pPr>
            <w:r w:rsidRPr="00A912F0">
              <w:rPr>
                <w:rFonts w:cs="Arial"/>
                <w:b/>
                <w:bCs/>
                <w:sz w:val="18"/>
                <w:szCs w:val="18"/>
              </w:rPr>
              <w:t>Total</w:t>
            </w:r>
          </w:p>
        </w:tc>
        <w:tc>
          <w:tcPr>
            <w:tcW w:w="1014"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1348</w:t>
            </w:r>
          </w:p>
        </w:tc>
        <w:tc>
          <w:tcPr>
            <w:tcW w:w="686"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rPr>
                <w:rFonts w:cs="Arial"/>
                <w:b/>
                <w:bCs/>
                <w:sz w:val="18"/>
                <w:szCs w:val="18"/>
              </w:rPr>
            </w:pPr>
            <w:r w:rsidRPr="00A912F0">
              <w:rPr>
                <w:rFonts w:cs="Arial"/>
                <w:b/>
                <w:bCs/>
                <w:sz w:val="18"/>
                <w:szCs w:val="18"/>
              </w:rPr>
              <w:t> </w:t>
            </w:r>
          </w:p>
        </w:tc>
        <w:tc>
          <w:tcPr>
            <w:tcW w:w="280"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rPr>
                <w:rFonts w:cs="Arial"/>
                <w:b/>
                <w:bCs/>
                <w:sz w:val="18"/>
                <w:szCs w:val="18"/>
              </w:rPr>
            </w:pPr>
            <w:r w:rsidRPr="00A912F0">
              <w:rPr>
                <w:rFonts w:cs="Arial"/>
                <w:b/>
                <w:bCs/>
                <w:sz w:val="18"/>
                <w:szCs w:val="18"/>
              </w:rPr>
              <w:t> </w:t>
            </w:r>
          </w:p>
        </w:tc>
        <w:tc>
          <w:tcPr>
            <w:tcW w:w="1002"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2556</w:t>
            </w:r>
          </w:p>
        </w:tc>
        <w:tc>
          <w:tcPr>
            <w:tcW w:w="678"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rPr>
                <w:rFonts w:cs="Arial"/>
                <w:b/>
                <w:bCs/>
                <w:sz w:val="18"/>
                <w:szCs w:val="18"/>
              </w:rPr>
            </w:pPr>
            <w:r w:rsidRPr="00A912F0">
              <w:rPr>
                <w:rFonts w:cs="Arial"/>
                <w:b/>
                <w:bCs/>
                <w:sz w:val="18"/>
                <w:szCs w:val="18"/>
              </w:rPr>
              <w:t> </w:t>
            </w:r>
          </w:p>
        </w:tc>
        <w:tc>
          <w:tcPr>
            <w:tcW w:w="280"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rPr>
                <w:rFonts w:cs="Arial"/>
                <w:b/>
                <w:bCs/>
                <w:sz w:val="18"/>
                <w:szCs w:val="18"/>
              </w:rPr>
            </w:pPr>
            <w:r w:rsidRPr="00A912F0">
              <w:rPr>
                <w:rFonts w:cs="Arial"/>
                <w:b/>
                <w:bCs/>
                <w:sz w:val="18"/>
                <w:szCs w:val="18"/>
              </w:rPr>
              <w:t> </w:t>
            </w:r>
          </w:p>
        </w:tc>
        <w:tc>
          <w:tcPr>
            <w:tcW w:w="1038"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jc w:val="right"/>
              <w:rPr>
                <w:rFonts w:cs="Arial"/>
                <w:b/>
                <w:bCs/>
                <w:sz w:val="18"/>
                <w:szCs w:val="18"/>
              </w:rPr>
            </w:pPr>
            <w:r w:rsidRPr="00A912F0">
              <w:rPr>
                <w:rFonts w:cs="Arial"/>
                <w:b/>
                <w:bCs/>
                <w:sz w:val="18"/>
                <w:szCs w:val="18"/>
              </w:rPr>
              <w:t>3906</w:t>
            </w:r>
          </w:p>
        </w:tc>
        <w:tc>
          <w:tcPr>
            <w:tcW w:w="702" w:type="dxa"/>
            <w:tcBorders>
              <w:top w:val="nil"/>
              <w:left w:val="nil"/>
              <w:bottom w:val="single" w:sz="4" w:space="0" w:color="auto"/>
              <w:right w:val="nil"/>
            </w:tcBorders>
            <w:shd w:val="clear" w:color="000000" w:fill="EAEAEA"/>
            <w:noWrap/>
            <w:vAlign w:val="bottom"/>
            <w:hideMark/>
          </w:tcPr>
          <w:p w:rsidR="00985FC7" w:rsidRPr="00A912F0" w:rsidRDefault="00985FC7" w:rsidP="00062595">
            <w:pPr>
              <w:spacing w:before="0" w:after="0"/>
              <w:rPr>
                <w:rFonts w:cs="Arial"/>
                <w:b/>
                <w:bCs/>
                <w:sz w:val="18"/>
                <w:szCs w:val="18"/>
              </w:rPr>
            </w:pPr>
            <w:r w:rsidRPr="00A912F0">
              <w:rPr>
                <w:rFonts w:cs="Arial"/>
                <w:b/>
                <w:bCs/>
                <w:sz w:val="18"/>
                <w:szCs w:val="18"/>
              </w:rPr>
              <w:t> </w:t>
            </w:r>
          </w:p>
        </w:tc>
      </w:tr>
    </w:tbl>
    <w:p w:rsidR="00985FC7" w:rsidRPr="005351C3" w:rsidRDefault="0097790D" w:rsidP="001F28B3">
      <w:pPr>
        <w:pStyle w:val="DHFNotes"/>
      </w:pPr>
      <w:r w:rsidRPr="005351C3">
        <w:t xml:space="preserve">Note: </w:t>
      </w:r>
      <w:r w:rsidR="002530D5">
        <w:tab/>
      </w:r>
      <w:r w:rsidRPr="005351C3">
        <w:t xml:space="preserve">The Indigenous status of </w:t>
      </w:r>
      <w:r w:rsidR="006F054A" w:rsidRPr="005351C3">
        <w:t>t</w:t>
      </w:r>
      <w:r w:rsidR="00E80E2B" w:rsidRPr="005351C3">
        <w:t>wo</w:t>
      </w:r>
      <w:r w:rsidR="006F054A" w:rsidRPr="005351C3">
        <w:t xml:space="preserve"> </w:t>
      </w:r>
      <w:r w:rsidRPr="005351C3">
        <w:t>mothers was unknown</w:t>
      </w:r>
      <w:r w:rsidR="00E80E2B" w:rsidRPr="005351C3">
        <w:t>.</w:t>
      </w:r>
      <w:r w:rsidRPr="005351C3">
        <w:t xml:space="preserve"> </w:t>
      </w:r>
      <w:r w:rsidR="00E80E2B" w:rsidRPr="005351C3">
        <w:t>T</w:t>
      </w:r>
      <w:r w:rsidRPr="005351C3">
        <w:t>hese mothers were only included in the count of All NT.</w:t>
      </w:r>
    </w:p>
    <w:p w:rsidR="006078B1" w:rsidRPr="005351C3" w:rsidRDefault="006078B1" w:rsidP="006078B1">
      <w:pPr>
        <w:rPr>
          <w:sz w:val="18"/>
          <w:szCs w:val="18"/>
        </w:rPr>
      </w:pPr>
    </w:p>
    <w:p w:rsidR="00823745" w:rsidRPr="005351C3" w:rsidRDefault="00593CAD" w:rsidP="00593CAD">
      <w:pPr>
        <w:pStyle w:val="Caption"/>
        <w:rPr>
          <w:sz w:val="18"/>
          <w:szCs w:val="18"/>
        </w:rPr>
      </w:pPr>
      <w:bookmarkStart w:id="159" w:name="_Toc404605754"/>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28</w:t>
      </w:r>
      <w:r w:rsidRPr="005351C3">
        <w:rPr>
          <w:sz w:val="18"/>
          <w:szCs w:val="18"/>
        </w:rPr>
        <w:fldChar w:fldCharType="end"/>
      </w:r>
      <w:r w:rsidRPr="005351C3">
        <w:rPr>
          <w:sz w:val="18"/>
          <w:szCs w:val="18"/>
        </w:rPr>
        <w:t>.</w:t>
      </w:r>
      <w:proofErr w:type="gramEnd"/>
      <w:r w:rsidRPr="005351C3">
        <w:rPr>
          <w:sz w:val="18"/>
          <w:szCs w:val="18"/>
        </w:rPr>
        <w:t xml:space="preserve"> Method of birth, by Indigenous status, NT mothers, </w:t>
      </w:r>
      <w:bookmarkEnd w:id="158"/>
      <w:r w:rsidR="0011403C" w:rsidRPr="005351C3">
        <w:rPr>
          <w:sz w:val="18"/>
          <w:szCs w:val="18"/>
        </w:rPr>
        <w:t>201</w:t>
      </w:r>
      <w:r w:rsidR="00334341" w:rsidRPr="005351C3">
        <w:rPr>
          <w:sz w:val="18"/>
          <w:szCs w:val="18"/>
        </w:rPr>
        <w:t>2</w:t>
      </w:r>
      <w:bookmarkEnd w:id="159"/>
    </w:p>
    <w:tbl>
      <w:tblPr>
        <w:tblW w:w="7460" w:type="dxa"/>
        <w:tblInd w:w="93" w:type="dxa"/>
        <w:tblLook w:val="04A0" w:firstRow="1" w:lastRow="0" w:firstColumn="1" w:lastColumn="0" w:noHBand="0" w:noVBand="1"/>
      </w:tblPr>
      <w:tblGrid>
        <w:gridCol w:w="2220"/>
        <w:gridCol w:w="931"/>
        <w:gridCol w:w="667"/>
        <w:gridCol w:w="280"/>
        <w:gridCol w:w="931"/>
        <w:gridCol w:w="667"/>
        <w:gridCol w:w="280"/>
        <w:gridCol w:w="931"/>
        <w:gridCol w:w="667"/>
      </w:tblGrid>
      <w:tr w:rsidR="00334341" w:rsidRPr="00A912F0" w:rsidTr="00062595">
        <w:trPr>
          <w:trHeight w:val="255"/>
        </w:trPr>
        <w:tc>
          <w:tcPr>
            <w:tcW w:w="2220" w:type="dxa"/>
            <w:tcBorders>
              <w:top w:val="single" w:sz="4" w:space="0" w:color="auto"/>
              <w:left w:val="nil"/>
              <w:bottom w:val="nil"/>
              <w:right w:val="nil"/>
            </w:tcBorders>
            <w:shd w:val="clear" w:color="auto" w:fill="auto"/>
            <w:noWrap/>
            <w:vAlign w:val="bottom"/>
            <w:hideMark/>
          </w:tcPr>
          <w:p w:rsidR="00334341" w:rsidRPr="00A912F0" w:rsidRDefault="00334341" w:rsidP="00062595">
            <w:pPr>
              <w:spacing w:before="0" w:after="0"/>
              <w:rPr>
                <w:rFonts w:cs="Arial"/>
                <w:b/>
                <w:bCs/>
                <w:sz w:val="18"/>
                <w:szCs w:val="18"/>
              </w:rPr>
            </w:pPr>
            <w:r w:rsidRPr="00A912F0">
              <w:rPr>
                <w:rFonts w:cs="Arial"/>
                <w:b/>
                <w:bCs/>
                <w:sz w:val="18"/>
                <w:szCs w:val="18"/>
              </w:rPr>
              <w:t>Method of birth</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334341" w:rsidRPr="00A912F0" w:rsidRDefault="00334341" w:rsidP="00062595">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334341" w:rsidRPr="00A912F0" w:rsidRDefault="00334341" w:rsidP="00062595">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 </w:t>
            </w:r>
          </w:p>
        </w:tc>
        <w:tc>
          <w:tcPr>
            <w:tcW w:w="1560" w:type="dxa"/>
            <w:gridSpan w:val="2"/>
            <w:tcBorders>
              <w:top w:val="single" w:sz="4" w:space="0" w:color="auto"/>
              <w:left w:val="nil"/>
              <w:bottom w:val="single" w:sz="4" w:space="0" w:color="auto"/>
              <w:right w:val="nil"/>
            </w:tcBorders>
            <w:shd w:val="clear" w:color="auto" w:fill="auto"/>
            <w:noWrap/>
            <w:vAlign w:val="bottom"/>
            <w:hideMark/>
          </w:tcPr>
          <w:p w:rsidR="00334341" w:rsidRPr="00A912F0" w:rsidRDefault="00334341" w:rsidP="00062595">
            <w:pPr>
              <w:spacing w:before="0" w:after="0"/>
              <w:jc w:val="center"/>
              <w:rPr>
                <w:rFonts w:cs="Arial"/>
                <w:b/>
                <w:bCs/>
                <w:sz w:val="18"/>
                <w:szCs w:val="18"/>
              </w:rPr>
            </w:pPr>
            <w:r w:rsidRPr="00A912F0">
              <w:rPr>
                <w:rFonts w:cs="Arial"/>
                <w:b/>
                <w:bCs/>
                <w:sz w:val="18"/>
                <w:szCs w:val="18"/>
              </w:rPr>
              <w:t>All NT</w:t>
            </w:r>
          </w:p>
        </w:tc>
      </w:tr>
      <w:tr w:rsidR="00334341" w:rsidRPr="00A912F0" w:rsidTr="00062595">
        <w:trPr>
          <w:trHeight w:val="255"/>
        </w:trPr>
        <w:tc>
          <w:tcPr>
            <w:tcW w:w="2220"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Number</w:t>
            </w:r>
          </w:p>
        </w:tc>
        <w:tc>
          <w:tcPr>
            <w:tcW w:w="629"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w:t>
            </w:r>
          </w:p>
        </w:tc>
      </w:tr>
      <w:tr w:rsidR="00334341" w:rsidRPr="00A912F0" w:rsidTr="00062595">
        <w:trPr>
          <w:trHeight w:val="255"/>
        </w:trPr>
        <w:tc>
          <w:tcPr>
            <w:tcW w:w="222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r w:rsidRPr="00A912F0">
              <w:rPr>
                <w:rFonts w:cs="Arial"/>
                <w:sz w:val="18"/>
                <w:szCs w:val="18"/>
              </w:rPr>
              <w:t>Spontaneous vaginal</w:t>
            </w: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885</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65.7</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1480</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57.9</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2366</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60.6</w:t>
            </w:r>
          </w:p>
        </w:tc>
      </w:tr>
      <w:tr w:rsidR="00334341" w:rsidRPr="00A912F0" w:rsidTr="00062595">
        <w:trPr>
          <w:trHeight w:val="255"/>
        </w:trPr>
        <w:tc>
          <w:tcPr>
            <w:tcW w:w="222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r w:rsidRPr="00A912F0">
              <w:rPr>
                <w:rFonts w:cs="Arial"/>
                <w:sz w:val="18"/>
                <w:szCs w:val="18"/>
              </w:rPr>
              <w:t>Vaginal breech</w:t>
            </w: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6</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0.4</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12</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0.5</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18</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0.5</w:t>
            </w:r>
          </w:p>
        </w:tc>
      </w:tr>
      <w:tr w:rsidR="00334341" w:rsidRPr="00A912F0" w:rsidTr="00062595">
        <w:trPr>
          <w:trHeight w:val="255"/>
        </w:trPr>
        <w:tc>
          <w:tcPr>
            <w:tcW w:w="222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r w:rsidRPr="00A912F0">
              <w:rPr>
                <w:rFonts w:cs="Arial"/>
                <w:sz w:val="18"/>
                <w:szCs w:val="18"/>
              </w:rPr>
              <w:t>Forceps</w:t>
            </w: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18</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1.3</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95</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3.7</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113</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2.9</w:t>
            </w:r>
          </w:p>
        </w:tc>
      </w:tr>
      <w:tr w:rsidR="00334341" w:rsidRPr="00A912F0" w:rsidTr="00062595">
        <w:trPr>
          <w:trHeight w:val="255"/>
        </w:trPr>
        <w:tc>
          <w:tcPr>
            <w:tcW w:w="222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roofErr w:type="spellStart"/>
            <w:r w:rsidRPr="00A912F0">
              <w:rPr>
                <w:rFonts w:cs="Arial"/>
                <w:sz w:val="18"/>
                <w:szCs w:val="18"/>
              </w:rPr>
              <w:t>Ventouse</w:t>
            </w:r>
            <w:proofErr w:type="spellEnd"/>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61</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4.5</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159</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6.2</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220</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5.6</w:t>
            </w:r>
          </w:p>
        </w:tc>
      </w:tr>
      <w:tr w:rsidR="00334341" w:rsidRPr="00A912F0" w:rsidTr="00062595">
        <w:trPr>
          <w:trHeight w:val="255"/>
        </w:trPr>
        <w:tc>
          <w:tcPr>
            <w:tcW w:w="222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r w:rsidRPr="00A912F0">
              <w:rPr>
                <w:rFonts w:cs="Arial"/>
                <w:sz w:val="18"/>
                <w:szCs w:val="18"/>
              </w:rPr>
              <w:t>Caesarean - elective</w:t>
            </w: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137</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10.2</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418</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16.4</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556</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14.2</w:t>
            </w:r>
          </w:p>
        </w:tc>
      </w:tr>
      <w:tr w:rsidR="00334341" w:rsidRPr="00A912F0" w:rsidTr="00062595">
        <w:trPr>
          <w:trHeight w:val="255"/>
        </w:trPr>
        <w:tc>
          <w:tcPr>
            <w:tcW w:w="222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r w:rsidRPr="00A912F0">
              <w:rPr>
                <w:rFonts w:cs="Arial"/>
                <w:sz w:val="18"/>
                <w:szCs w:val="18"/>
              </w:rPr>
              <w:t>Caesarean - emergency</w:t>
            </w: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241</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17.9</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392</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15.3</w:t>
            </w: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633</w:t>
            </w: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jc w:val="right"/>
              <w:rPr>
                <w:rFonts w:cs="Arial"/>
                <w:sz w:val="18"/>
                <w:szCs w:val="18"/>
              </w:rPr>
            </w:pPr>
            <w:r w:rsidRPr="00A912F0">
              <w:rPr>
                <w:rFonts w:cs="Arial"/>
                <w:sz w:val="18"/>
                <w:szCs w:val="18"/>
              </w:rPr>
              <w:t>16.2</w:t>
            </w:r>
          </w:p>
        </w:tc>
      </w:tr>
      <w:tr w:rsidR="00334341" w:rsidRPr="00A912F0" w:rsidTr="00062595">
        <w:trPr>
          <w:trHeight w:val="60"/>
        </w:trPr>
        <w:tc>
          <w:tcPr>
            <w:tcW w:w="222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931"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c>
          <w:tcPr>
            <w:tcW w:w="629" w:type="dxa"/>
            <w:tcBorders>
              <w:top w:val="nil"/>
              <w:left w:val="nil"/>
              <w:bottom w:val="nil"/>
              <w:right w:val="nil"/>
            </w:tcBorders>
            <w:shd w:val="clear" w:color="auto" w:fill="auto"/>
            <w:noWrap/>
            <w:vAlign w:val="bottom"/>
            <w:hideMark/>
          </w:tcPr>
          <w:p w:rsidR="00334341" w:rsidRPr="00A912F0" w:rsidRDefault="00334341" w:rsidP="00062595">
            <w:pPr>
              <w:spacing w:before="0" w:after="0"/>
              <w:rPr>
                <w:rFonts w:cs="Arial"/>
                <w:sz w:val="6"/>
                <w:szCs w:val="6"/>
              </w:rPr>
            </w:pPr>
          </w:p>
        </w:tc>
      </w:tr>
      <w:tr w:rsidR="00334341" w:rsidRPr="00A912F0" w:rsidTr="00062595">
        <w:trPr>
          <w:trHeight w:val="255"/>
        </w:trPr>
        <w:tc>
          <w:tcPr>
            <w:tcW w:w="2220"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1348</w:t>
            </w:r>
          </w:p>
        </w:tc>
        <w:tc>
          <w:tcPr>
            <w:tcW w:w="629"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2556</w:t>
            </w:r>
          </w:p>
        </w:tc>
        <w:tc>
          <w:tcPr>
            <w:tcW w:w="629"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3906</w:t>
            </w:r>
          </w:p>
        </w:tc>
        <w:tc>
          <w:tcPr>
            <w:tcW w:w="629" w:type="dxa"/>
            <w:tcBorders>
              <w:top w:val="nil"/>
              <w:left w:val="nil"/>
              <w:bottom w:val="single" w:sz="4" w:space="0" w:color="auto"/>
              <w:right w:val="nil"/>
            </w:tcBorders>
            <w:shd w:val="clear" w:color="auto" w:fill="auto"/>
            <w:noWrap/>
            <w:vAlign w:val="bottom"/>
            <w:hideMark/>
          </w:tcPr>
          <w:p w:rsidR="00334341" w:rsidRPr="00A912F0" w:rsidRDefault="00334341" w:rsidP="00062595">
            <w:pPr>
              <w:spacing w:before="0" w:after="0"/>
              <w:jc w:val="right"/>
              <w:rPr>
                <w:rFonts w:cs="Arial"/>
                <w:b/>
                <w:bCs/>
                <w:sz w:val="18"/>
                <w:szCs w:val="18"/>
              </w:rPr>
            </w:pPr>
            <w:r w:rsidRPr="00A912F0">
              <w:rPr>
                <w:rFonts w:cs="Arial"/>
                <w:b/>
                <w:bCs/>
                <w:sz w:val="18"/>
                <w:szCs w:val="18"/>
              </w:rPr>
              <w:t>100.0</w:t>
            </w:r>
          </w:p>
        </w:tc>
      </w:tr>
    </w:tbl>
    <w:p w:rsidR="005F56E5" w:rsidRPr="005351C3" w:rsidRDefault="005F56E5" w:rsidP="001F28B3">
      <w:pPr>
        <w:pStyle w:val="DHFNotes"/>
      </w:pPr>
      <w:r w:rsidRPr="005351C3">
        <w:t xml:space="preserve">Note: </w:t>
      </w:r>
      <w:r w:rsidR="002530D5">
        <w:tab/>
      </w:r>
      <w:r w:rsidRPr="005351C3">
        <w:t xml:space="preserve">The Indigenous status of </w:t>
      </w:r>
      <w:r w:rsidR="006F054A" w:rsidRPr="005351C3">
        <w:t>t</w:t>
      </w:r>
      <w:r w:rsidR="00334341" w:rsidRPr="005351C3">
        <w:t>wo</w:t>
      </w:r>
      <w:r w:rsidR="006F054A" w:rsidRPr="005351C3">
        <w:t xml:space="preserve"> </w:t>
      </w:r>
      <w:r w:rsidRPr="005351C3">
        <w:t>mothers was unknown</w:t>
      </w:r>
      <w:r w:rsidR="00334341" w:rsidRPr="005351C3">
        <w:t>. T</w:t>
      </w:r>
      <w:r w:rsidRPr="005351C3">
        <w:t>hese mothers were only included in the count of All NT.</w:t>
      </w:r>
    </w:p>
    <w:p w:rsidR="00B363EB" w:rsidRPr="005351C3" w:rsidRDefault="00B363EB" w:rsidP="00593CAD"/>
    <w:p w:rsidR="007F0613" w:rsidRPr="005351C3" w:rsidRDefault="00593CAD" w:rsidP="00593CAD">
      <w:pPr>
        <w:pStyle w:val="Caption"/>
        <w:rPr>
          <w:sz w:val="18"/>
          <w:szCs w:val="18"/>
        </w:rPr>
      </w:pPr>
      <w:bookmarkStart w:id="160" w:name="_Toc246147534"/>
      <w:bookmarkStart w:id="161" w:name="_Toc404605755"/>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29</w:t>
      </w:r>
      <w:r w:rsidRPr="005351C3">
        <w:rPr>
          <w:sz w:val="18"/>
          <w:szCs w:val="18"/>
        </w:rPr>
        <w:fldChar w:fldCharType="end"/>
      </w:r>
      <w:r w:rsidRPr="005351C3">
        <w:rPr>
          <w:sz w:val="18"/>
          <w:szCs w:val="18"/>
        </w:rPr>
        <w:t>.</w:t>
      </w:r>
      <w:proofErr w:type="gramEnd"/>
      <w:r w:rsidRPr="005351C3">
        <w:rPr>
          <w:sz w:val="18"/>
          <w:szCs w:val="18"/>
        </w:rPr>
        <w:t xml:space="preserve"> Method of birth, by type of labour onset, NT mothers, </w:t>
      </w:r>
      <w:bookmarkEnd w:id="160"/>
      <w:r w:rsidR="0011403C" w:rsidRPr="005351C3">
        <w:rPr>
          <w:sz w:val="18"/>
          <w:szCs w:val="18"/>
        </w:rPr>
        <w:t>201</w:t>
      </w:r>
      <w:r w:rsidR="00754183" w:rsidRPr="005351C3">
        <w:rPr>
          <w:sz w:val="18"/>
          <w:szCs w:val="18"/>
        </w:rPr>
        <w:t>2</w:t>
      </w:r>
      <w:bookmarkEnd w:id="161"/>
    </w:p>
    <w:tbl>
      <w:tblPr>
        <w:tblW w:w="7103" w:type="dxa"/>
        <w:tblInd w:w="93" w:type="dxa"/>
        <w:tblLook w:val="04A0" w:firstRow="1" w:lastRow="0" w:firstColumn="1" w:lastColumn="0" w:noHBand="0" w:noVBand="1"/>
      </w:tblPr>
      <w:tblGrid>
        <w:gridCol w:w="1300"/>
        <w:gridCol w:w="1357"/>
        <w:gridCol w:w="967"/>
        <w:gridCol w:w="1211"/>
        <w:gridCol w:w="1187"/>
        <w:gridCol w:w="267"/>
        <w:gridCol w:w="897"/>
      </w:tblGrid>
      <w:tr w:rsidR="00FB6215" w:rsidRPr="00FB6215" w:rsidTr="003155BE">
        <w:trPr>
          <w:trHeight w:val="255"/>
        </w:trPr>
        <w:tc>
          <w:tcPr>
            <w:tcW w:w="1300" w:type="dxa"/>
            <w:tcBorders>
              <w:top w:val="single" w:sz="4" w:space="0" w:color="auto"/>
              <w:left w:val="nil"/>
              <w:bottom w:val="nil"/>
              <w:right w:val="nil"/>
            </w:tcBorders>
            <w:shd w:val="clear" w:color="auto" w:fill="auto"/>
            <w:noWrap/>
            <w:vAlign w:val="bottom"/>
            <w:hideMark/>
          </w:tcPr>
          <w:p w:rsidR="00FB6215" w:rsidRPr="00FB6215" w:rsidRDefault="00FB6215" w:rsidP="00FB6215">
            <w:pPr>
              <w:spacing w:before="0" w:after="0"/>
              <w:rPr>
                <w:rFonts w:cs="Arial"/>
                <w:sz w:val="18"/>
                <w:szCs w:val="18"/>
              </w:rPr>
            </w:pPr>
            <w:r w:rsidRPr="00FB6215">
              <w:rPr>
                <w:rFonts w:cs="Arial"/>
                <w:sz w:val="18"/>
                <w:szCs w:val="18"/>
              </w:rPr>
              <w:t> </w:t>
            </w:r>
          </w:p>
        </w:tc>
        <w:tc>
          <w:tcPr>
            <w:tcW w:w="4722" w:type="dxa"/>
            <w:gridSpan w:val="4"/>
            <w:tcBorders>
              <w:top w:val="single" w:sz="4" w:space="0" w:color="auto"/>
              <w:left w:val="nil"/>
              <w:bottom w:val="single" w:sz="4" w:space="0" w:color="auto"/>
              <w:right w:val="nil"/>
            </w:tcBorders>
            <w:shd w:val="clear" w:color="auto" w:fill="auto"/>
            <w:noWrap/>
            <w:vAlign w:val="bottom"/>
            <w:hideMark/>
          </w:tcPr>
          <w:p w:rsidR="00FB6215" w:rsidRPr="00FB6215" w:rsidRDefault="00FB6215" w:rsidP="00FB6215">
            <w:pPr>
              <w:spacing w:before="0" w:after="0"/>
              <w:jc w:val="center"/>
              <w:rPr>
                <w:rFonts w:cs="Arial"/>
                <w:b/>
                <w:bCs/>
                <w:sz w:val="18"/>
                <w:szCs w:val="18"/>
              </w:rPr>
            </w:pPr>
            <w:r w:rsidRPr="00FB6215">
              <w:rPr>
                <w:rFonts w:cs="Arial"/>
                <w:b/>
                <w:bCs/>
                <w:sz w:val="18"/>
                <w:szCs w:val="18"/>
              </w:rPr>
              <w:t>Method of birth</w:t>
            </w:r>
          </w:p>
        </w:tc>
        <w:tc>
          <w:tcPr>
            <w:tcW w:w="267" w:type="dxa"/>
            <w:tcBorders>
              <w:top w:val="single" w:sz="4" w:space="0" w:color="auto"/>
              <w:left w:val="nil"/>
              <w:bottom w:val="nil"/>
              <w:right w:val="nil"/>
            </w:tcBorders>
            <w:shd w:val="clear" w:color="auto" w:fill="auto"/>
            <w:noWrap/>
            <w:vAlign w:val="bottom"/>
            <w:hideMark/>
          </w:tcPr>
          <w:p w:rsidR="00FB6215" w:rsidRPr="00FB6215" w:rsidRDefault="00FB6215" w:rsidP="00FB6215">
            <w:pPr>
              <w:spacing w:before="0" w:after="0"/>
              <w:rPr>
                <w:rFonts w:cs="Arial"/>
                <w:b/>
                <w:bCs/>
                <w:sz w:val="18"/>
                <w:szCs w:val="18"/>
              </w:rPr>
            </w:pPr>
            <w:r w:rsidRPr="00FB6215">
              <w:rPr>
                <w:rFonts w:cs="Arial"/>
                <w:b/>
                <w:bCs/>
                <w:sz w:val="18"/>
                <w:szCs w:val="18"/>
              </w:rPr>
              <w:t> </w:t>
            </w:r>
          </w:p>
        </w:tc>
        <w:tc>
          <w:tcPr>
            <w:tcW w:w="814" w:type="dxa"/>
            <w:tcBorders>
              <w:top w:val="single" w:sz="4" w:space="0" w:color="auto"/>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Total</w:t>
            </w:r>
          </w:p>
        </w:tc>
      </w:tr>
      <w:tr w:rsidR="00FB6215" w:rsidRPr="00FB6215" w:rsidTr="003155BE">
        <w:trPr>
          <w:trHeight w:val="255"/>
        </w:trPr>
        <w:tc>
          <w:tcPr>
            <w:tcW w:w="1300"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b/>
                <w:bCs/>
                <w:sz w:val="18"/>
                <w:szCs w:val="18"/>
              </w:rPr>
            </w:pPr>
            <w:r w:rsidRPr="00FB6215">
              <w:rPr>
                <w:rFonts w:cs="Arial"/>
                <w:b/>
                <w:bCs/>
                <w:sz w:val="18"/>
                <w:szCs w:val="18"/>
              </w:rPr>
              <w:t>Type of</w:t>
            </w:r>
          </w:p>
        </w:tc>
        <w:tc>
          <w:tcPr>
            <w:tcW w:w="135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Spontaneous</w:t>
            </w:r>
          </w:p>
        </w:tc>
        <w:tc>
          <w:tcPr>
            <w:tcW w:w="96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Assisted</w:t>
            </w:r>
          </w:p>
        </w:tc>
        <w:tc>
          <w:tcPr>
            <w:tcW w:w="1211"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Caesarean-</w:t>
            </w:r>
          </w:p>
        </w:tc>
        <w:tc>
          <w:tcPr>
            <w:tcW w:w="118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Caesarean-</w:t>
            </w:r>
          </w:p>
        </w:tc>
        <w:tc>
          <w:tcPr>
            <w:tcW w:w="26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p>
        </w:tc>
        <w:tc>
          <w:tcPr>
            <w:tcW w:w="814"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20"/>
                <w:szCs w:val="20"/>
              </w:rPr>
            </w:pPr>
          </w:p>
        </w:tc>
      </w:tr>
      <w:tr w:rsidR="00FB6215" w:rsidRPr="00FB6215" w:rsidTr="003155BE">
        <w:trPr>
          <w:trHeight w:val="255"/>
        </w:trPr>
        <w:tc>
          <w:tcPr>
            <w:tcW w:w="1300"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b/>
                <w:bCs/>
                <w:sz w:val="18"/>
                <w:szCs w:val="18"/>
              </w:rPr>
            </w:pPr>
            <w:r w:rsidRPr="00FB6215">
              <w:rPr>
                <w:rFonts w:cs="Arial"/>
                <w:b/>
                <w:bCs/>
                <w:sz w:val="18"/>
                <w:szCs w:val="18"/>
              </w:rPr>
              <w:t>labour onset</w:t>
            </w:r>
          </w:p>
        </w:tc>
        <w:tc>
          <w:tcPr>
            <w:tcW w:w="135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vaginal</w:t>
            </w:r>
          </w:p>
        </w:tc>
        <w:tc>
          <w:tcPr>
            <w:tcW w:w="96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vaginal</w:t>
            </w:r>
          </w:p>
        </w:tc>
        <w:tc>
          <w:tcPr>
            <w:tcW w:w="1211"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elective</w:t>
            </w:r>
          </w:p>
        </w:tc>
        <w:tc>
          <w:tcPr>
            <w:tcW w:w="118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emergency</w:t>
            </w:r>
          </w:p>
        </w:tc>
        <w:tc>
          <w:tcPr>
            <w:tcW w:w="26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p>
        </w:tc>
        <w:tc>
          <w:tcPr>
            <w:tcW w:w="814"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rPr>
                <w:rFonts w:cs="Arial"/>
                <w:b/>
                <w:bCs/>
                <w:sz w:val="18"/>
                <w:szCs w:val="18"/>
              </w:rPr>
            </w:pPr>
            <w:r w:rsidRPr="00FB6215">
              <w:rPr>
                <w:rFonts w:cs="Arial"/>
                <w:b/>
                <w:bCs/>
                <w:sz w:val="18"/>
                <w:szCs w:val="18"/>
              </w:rPr>
              <w:t> </w:t>
            </w:r>
          </w:p>
        </w:tc>
      </w:tr>
      <w:tr w:rsidR="00FB6215" w:rsidRPr="00FB6215" w:rsidTr="003155BE">
        <w:trPr>
          <w:trHeight w:val="255"/>
        </w:trPr>
        <w:tc>
          <w:tcPr>
            <w:tcW w:w="1300"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rPr>
                <w:rFonts w:cs="Arial"/>
                <w:sz w:val="18"/>
                <w:szCs w:val="18"/>
              </w:rPr>
            </w:pPr>
            <w:r w:rsidRPr="00FB6215">
              <w:rPr>
                <w:rFonts w:cs="Arial"/>
                <w:sz w:val="18"/>
                <w:szCs w:val="18"/>
              </w:rPr>
              <w:t> </w:t>
            </w:r>
          </w:p>
        </w:tc>
        <w:tc>
          <w:tcPr>
            <w:tcW w:w="135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w:t>
            </w:r>
          </w:p>
        </w:tc>
        <w:tc>
          <w:tcPr>
            <w:tcW w:w="96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w:t>
            </w:r>
          </w:p>
        </w:tc>
        <w:tc>
          <w:tcPr>
            <w:tcW w:w="1211"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w:t>
            </w:r>
          </w:p>
        </w:tc>
        <w:tc>
          <w:tcPr>
            <w:tcW w:w="118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 </w:t>
            </w:r>
          </w:p>
        </w:tc>
        <w:tc>
          <w:tcPr>
            <w:tcW w:w="814"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Number</w:t>
            </w:r>
          </w:p>
        </w:tc>
      </w:tr>
      <w:tr w:rsidR="00FB6215" w:rsidRPr="00FB6215" w:rsidTr="003155BE">
        <w:trPr>
          <w:trHeight w:val="255"/>
        </w:trPr>
        <w:tc>
          <w:tcPr>
            <w:tcW w:w="1300"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18"/>
                <w:szCs w:val="18"/>
              </w:rPr>
            </w:pPr>
            <w:r w:rsidRPr="00FB6215">
              <w:rPr>
                <w:rFonts w:cs="Arial"/>
                <w:sz w:val="18"/>
                <w:szCs w:val="18"/>
              </w:rPr>
              <w:t>Spontaneous</w:t>
            </w:r>
          </w:p>
        </w:tc>
        <w:tc>
          <w:tcPr>
            <w:tcW w:w="135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75.3</w:t>
            </w:r>
          </w:p>
        </w:tc>
        <w:tc>
          <w:tcPr>
            <w:tcW w:w="96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10.6</w:t>
            </w:r>
          </w:p>
        </w:tc>
        <w:tc>
          <w:tcPr>
            <w:tcW w:w="1211"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1.9</w:t>
            </w:r>
          </w:p>
        </w:tc>
        <w:tc>
          <w:tcPr>
            <w:tcW w:w="118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12.2</w:t>
            </w:r>
          </w:p>
        </w:tc>
        <w:tc>
          <w:tcPr>
            <w:tcW w:w="267"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18"/>
                <w:szCs w:val="18"/>
              </w:rPr>
            </w:pPr>
          </w:p>
        </w:tc>
        <w:tc>
          <w:tcPr>
            <w:tcW w:w="814"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2367</w:t>
            </w:r>
          </w:p>
        </w:tc>
      </w:tr>
      <w:tr w:rsidR="00FB6215" w:rsidRPr="00FB6215" w:rsidTr="003155BE">
        <w:trPr>
          <w:trHeight w:val="255"/>
        </w:trPr>
        <w:tc>
          <w:tcPr>
            <w:tcW w:w="1300"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18"/>
                <w:szCs w:val="18"/>
              </w:rPr>
            </w:pPr>
            <w:r w:rsidRPr="00FB6215">
              <w:rPr>
                <w:rFonts w:cs="Arial"/>
                <w:sz w:val="18"/>
                <w:szCs w:val="18"/>
              </w:rPr>
              <w:t>Induced</w:t>
            </w:r>
          </w:p>
        </w:tc>
        <w:tc>
          <w:tcPr>
            <w:tcW w:w="135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63.6</w:t>
            </w:r>
          </w:p>
        </w:tc>
        <w:tc>
          <w:tcPr>
            <w:tcW w:w="96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11.0</w:t>
            </w:r>
          </w:p>
        </w:tc>
        <w:tc>
          <w:tcPr>
            <w:tcW w:w="1211"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0.0</w:t>
            </w:r>
          </w:p>
        </w:tc>
        <w:tc>
          <w:tcPr>
            <w:tcW w:w="118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25.3</w:t>
            </w:r>
          </w:p>
        </w:tc>
        <w:tc>
          <w:tcPr>
            <w:tcW w:w="267"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18"/>
                <w:szCs w:val="18"/>
              </w:rPr>
            </w:pPr>
          </w:p>
        </w:tc>
        <w:tc>
          <w:tcPr>
            <w:tcW w:w="814"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916</w:t>
            </w:r>
          </w:p>
        </w:tc>
      </w:tr>
      <w:tr w:rsidR="00FB6215" w:rsidRPr="00FB6215" w:rsidTr="003155BE">
        <w:trPr>
          <w:trHeight w:val="255"/>
        </w:trPr>
        <w:tc>
          <w:tcPr>
            <w:tcW w:w="1300"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18"/>
                <w:szCs w:val="18"/>
              </w:rPr>
            </w:pPr>
            <w:r w:rsidRPr="00FB6215">
              <w:rPr>
                <w:rFonts w:cs="Arial"/>
                <w:sz w:val="18"/>
                <w:szCs w:val="18"/>
              </w:rPr>
              <w:t>No labour</w:t>
            </w:r>
          </w:p>
        </w:tc>
        <w:tc>
          <w:tcPr>
            <w:tcW w:w="135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0.0</w:t>
            </w:r>
          </w:p>
        </w:tc>
        <w:tc>
          <w:tcPr>
            <w:tcW w:w="96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0.0</w:t>
            </w:r>
          </w:p>
        </w:tc>
        <w:tc>
          <w:tcPr>
            <w:tcW w:w="1211"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82.0</w:t>
            </w:r>
          </w:p>
        </w:tc>
        <w:tc>
          <w:tcPr>
            <w:tcW w:w="1187"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18.0</w:t>
            </w:r>
          </w:p>
        </w:tc>
        <w:tc>
          <w:tcPr>
            <w:tcW w:w="267"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18"/>
                <w:szCs w:val="18"/>
              </w:rPr>
            </w:pPr>
          </w:p>
        </w:tc>
        <w:tc>
          <w:tcPr>
            <w:tcW w:w="814" w:type="dxa"/>
            <w:tcBorders>
              <w:top w:val="nil"/>
              <w:left w:val="nil"/>
              <w:bottom w:val="nil"/>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623</w:t>
            </w:r>
          </w:p>
        </w:tc>
      </w:tr>
      <w:tr w:rsidR="00FB6215" w:rsidRPr="00FB6215" w:rsidTr="003155BE">
        <w:trPr>
          <w:trHeight w:val="60"/>
        </w:trPr>
        <w:tc>
          <w:tcPr>
            <w:tcW w:w="1300"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6"/>
                <w:szCs w:val="6"/>
              </w:rPr>
            </w:pPr>
          </w:p>
        </w:tc>
        <w:tc>
          <w:tcPr>
            <w:tcW w:w="1357"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6"/>
                <w:szCs w:val="6"/>
              </w:rPr>
            </w:pPr>
          </w:p>
        </w:tc>
        <w:tc>
          <w:tcPr>
            <w:tcW w:w="967"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6"/>
                <w:szCs w:val="6"/>
              </w:rPr>
            </w:pPr>
          </w:p>
        </w:tc>
        <w:tc>
          <w:tcPr>
            <w:tcW w:w="1211"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6"/>
                <w:szCs w:val="6"/>
              </w:rPr>
            </w:pPr>
          </w:p>
        </w:tc>
        <w:tc>
          <w:tcPr>
            <w:tcW w:w="1187"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6"/>
                <w:szCs w:val="6"/>
              </w:rPr>
            </w:pPr>
          </w:p>
        </w:tc>
        <w:tc>
          <w:tcPr>
            <w:tcW w:w="814" w:type="dxa"/>
            <w:tcBorders>
              <w:top w:val="nil"/>
              <w:left w:val="nil"/>
              <w:bottom w:val="nil"/>
              <w:right w:val="nil"/>
            </w:tcBorders>
            <w:shd w:val="clear" w:color="auto" w:fill="auto"/>
            <w:noWrap/>
            <w:vAlign w:val="bottom"/>
            <w:hideMark/>
          </w:tcPr>
          <w:p w:rsidR="00FB6215" w:rsidRPr="00FB6215" w:rsidRDefault="00FB6215" w:rsidP="00FB6215">
            <w:pPr>
              <w:spacing w:before="0" w:after="0"/>
              <w:rPr>
                <w:rFonts w:cs="Arial"/>
                <w:sz w:val="6"/>
                <w:szCs w:val="6"/>
              </w:rPr>
            </w:pPr>
          </w:p>
        </w:tc>
      </w:tr>
      <w:tr w:rsidR="00FB6215" w:rsidRPr="00FB6215" w:rsidTr="003155BE">
        <w:trPr>
          <w:trHeight w:val="255"/>
        </w:trPr>
        <w:tc>
          <w:tcPr>
            <w:tcW w:w="1300"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rPr>
                <w:rFonts w:cs="Arial"/>
                <w:b/>
                <w:bCs/>
                <w:sz w:val="18"/>
                <w:szCs w:val="18"/>
              </w:rPr>
            </w:pPr>
            <w:r w:rsidRPr="00FB6215">
              <w:rPr>
                <w:rFonts w:cs="Arial"/>
                <w:b/>
                <w:bCs/>
                <w:sz w:val="18"/>
                <w:szCs w:val="18"/>
              </w:rPr>
              <w:t>Total</w:t>
            </w:r>
          </w:p>
        </w:tc>
        <w:tc>
          <w:tcPr>
            <w:tcW w:w="135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60.6</w:t>
            </w:r>
          </w:p>
        </w:tc>
        <w:tc>
          <w:tcPr>
            <w:tcW w:w="96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9.0</w:t>
            </w:r>
          </w:p>
        </w:tc>
        <w:tc>
          <w:tcPr>
            <w:tcW w:w="1211"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14.2</w:t>
            </w:r>
          </w:p>
        </w:tc>
        <w:tc>
          <w:tcPr>
            <w:tcW w:w="118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sz w:val="18"/>
                <w:szCs w:val="18"/>
              </w:rPr>
            </w:pPr>
            <w:r w:rsidRPr="00FB6215">
              <w:rPr>
                <w:rFonts w:cs="Arial"/>
                <w:sz w:val="18"/>
                <w:szCs w:val="18"/>
              </w:rPr>
              <w:t>16.2</w:t>
            </w:r>
          </w:p>
        </w:tc>
        <w:tc>
          <w:tcPr>
            <w:tcW w:w="267"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rPr>
                <w:rFonts w:cs="Arial"/>
                <w:b/>
                <w:bCs/>
                <w:sz w:val="18"/>
                <w:szCs w:val="18"/>
              </w:rPr>
            </w:pPr>
            <w:r w:rsidRPr="00FB6215">
              <w:rPr>
                <w:rFonts w:cs="Arial"/>
                <w:b/>
                <w:bCs/>
                <w:sz w:val="18"/>
                <w:szCs w:val="18"/>
              </w:rPr>
              <w:t> </w:t>
            </w:r>
          </w:p>
        </w:tc>
        <w:tc>
          <w:tcPr>
            <w:tcW w:w="814" w:type="dxa"/>
            <w:tcBorders>
              <w:top w:val="nil"/>
              <w:left w:val="nil"/>
              <w:bottom w:val="single" w:sz="4" w:space="0" w:color="auto"/>
              <w:right w:val="nil"/>
            </w:tcBorders>
            <w:shd w:val="clear" w:color="auto" w:fill="auto"/>
            <w:noWrap/>
            <w:vAlign w:val="bottom"/>
            <w:hideMark/>
          </w:tcPr>
          <w:p w:rsidR="00FB6215" w:rsidRPr="00FB6215" w:rsidRDefault="00FB6215" w:rsidP="00FB6215">
            <w:pPr>
              <w:spacing w:before="0" w:after="0"/>
              <w:jc w:val="right"/>
              <w:rPr>
                <w:rFonts w:cs="Arial"/>
                <w:b/>
                <w:bCs/>
                <w:sz w:val="18"/>
                <w:szCs w:val="18"/>
              </w:rPr>
            </w:pPr>
            <w:r w:rsidRPr="00FB6215">
              <w:rPr>
                <w:rFonts w:cs="Arial"/>
                <w:b/>
                <w:bCs/>
                <w:sz w:val="18"/>
                <w:szCs w:val="18"/>
              </w:rPr>
              <w:t>3906</w:t>
            </w:r>
          </w:p>
        </w:tc>
      </w:tr>
    </w:tbl>
    <w:p w:rsidR="007F0613" w:rsidRPr="005351C3" w:rsidRDefault="00353B8F" w:rsidP="001F28B3">
      <w:pPr>
        <w:pStyle w:val="DHFNotes"/>
      </w:pPr>
      <w:r>
        <w:t xml:space="preserve">Note: </w:t>
      </w:r>
      <w:r w:rsidR="002530D5">
        <w:tab/>
      </w:r>
      <w:r w:rsidR="00D40667" w:rsidRPr="005351C3">
        <w:t>A</w:t>
      </w:r>
      <w:r w:rsidR="007F0613" w:rsidRPr="005351C3">
        <w:t xml:space="preserve">ssisted vaginal births include vaginal breech, forceps and </w:t>
      </w:r>
      <w:proofErr w:type="spellStart"/>
      <w:r w:rsidR="007F0613" w:rsidRPr="005351C3">
        <w:t>ventouse</w:t>
      </w:r>
      <w:proofErr w:type="spellEnd"/>
      <w:r w:rsidR="007F0613" w:rsidRPr="005351C3">
        <w:t>.</w:t>
      </w:r>
    </w:p>
    <w:p w:rsidR="00593CAD" w:rsidRPr="005351C3" w:rsidRDefault="00593CAD" w:rsidP="00AA09BE"/>
    <w:p w:rsidR="000E4D87" w:rsidRPr="005351C3" w:rsidRDefault="00593CAD" w:rsidP="00593CAD">
      <w:pPr>
        <w:pStyle w:val="Caption"/>
        <w:rPr>
          <w:sz w:val="18"/>
          <w:szCs w:val="18"/>
        </w:rPr>
      </w:pPr>
      <w:bookmarkStart w:id="162" w:name="_Toc246147535"/>
      <w:bookmarkStart w:id="163" w:name="_Toc404605756"/>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30</w:t>
      </w:r>
      <w:r w:rsidRPr="005351C3">
        <w:rPr>
          <w:sz w:val="18"/>
          <w:szCs w:val="18"/>
        </w:rPr>
        <w:fldChar w:fldCharType="end"/>
      </w:r>
      <w:r w:rsidRPr="005351C3">
        <w:rPr>
          <w:sz w:val="18"/>
          <w:szCs w:val="18"/>
        </w:rPr>
        <w:t>.</w:t>
      </w:r>
      <w:proofErr w:type="gramEnd"/>
      <w:r w:rsidRPr="005351C3">
        <w:rPr>
          <w:sz w:val="18"/>
          <w:szCs w:val="18"/>
        </w:rPr>
        <w:t xml:space="preserve"> Method of birth, by gestational age, NT mothers with breech presentation, </w:t>
      </w:r>
      <w:bookmarkEnd w:id="162"/>
      <w:r w:rsidR="0011403C" w:rsidRPr="005351C3">
        <w:rPr>
          <w:sz w:val="18"/>
          <w:szCs w:val="18"/>
        </w:rPr>
        <w:t>201</w:t>
      </w:r>
      <w:r w:rsidR="006B0046" w:rsidRPr="005351C3">
        <w:rPr>
          <w:sz w:val="18"/>
          <w:szCs w:val="18"/>
        </w:rPr>
        <w:t>2</w:t>
      </w:r>
      <w:bookmarkEnd w:id="163"/>
    </w:p>
    <w:tbl>
      <w:tblPr>
        <w:tblpPr w:leftFromText="180" w:rightFromText="180" w:vertAnchor="text" w:horzAnchor="margin" w:tblpY="1"/>
        <w:tblW w:w="8086" w:type="dxa"/>
        <w:tblLook w:val="04A0" w:firstRow="1" w:lastRow="0" w:firstColumn="1" w:lastColumn="0" w:noHBand="0" w:noVBand="1"/>
      </w:tblPr>
      <w:tblGrid>
        <w:gridCol w:w="1892"/>
        <w:gridCol w:w="960"/>
        <w:gridCol w:w="567"/>
        <w:gridCol w:w="1082"/>
        <w:gridCol w:w="580"/>
        <w:gridCol w:w="1271"/>
        <w:gridCol w:w="567"/>
        <w:gridCol w:w="267"/>
        <w:gridCol w:w="900"/>
      </w:tblGrid>
      <w:tr w:rsidR="000E4D87" w:rsidRPr="003155BE" w:rsidTr="000E4D87">
        <w:trPr>
          <w:trHeight w:val="255"/>
        </w:trPr>
        <w:tc>
          <w:tcPr>
            <w:tcW w:w="1892" w:type="dxa"/>
            <w:vMerge w:val="restart"/>
            <w:tcBorders>
              <w:top w:val="single" w:sz="4" w:space="0" w:color="auto"/>
              <w:left w:val="nil"/>
              <w:bottom w:val="single" w:sz="4" w:space="0" w:color="000000"/>
              <w:right w:val="nil"/>
            </w:tcBorders>
            <w:shd w:val="clear" w:color="auto" w:fill="auto"/>
            <w:vAlign w:val="center"/>
            <w:hideMark/>
          </w:tcPr>
          <w:p w:rsidR="000E4D87" w:rsidRPr="003155BE" w:rsidRDefault="000E4D87" w:rsidP="000E4D87">
            <w:pPr>
              <w:spacing w:before="0" w:after="0"/>
              <w:rPr>
                <w:rFonts w:cs="Arial"/>
                <w:b/>
                <w:bCs/>
                <w:sz w:val="18"/>
                <w:szCs w:val="18"/>
              </w:rPr>
            </w:pPr>
            <w:r w:rsidRPr="003155BE">
              <w:rPr>
                <w:rFonts w:cs="Arial"/>
                <w:b/>
                <w:bCs/>
                <w:sz w:val="18"/>
                <w:szCs w:val="18"/>
              </w:rPr>
              <w:t>Gestational age (weeks)</w:t>
            </w:r>
          </w:p>
        </w:tc>
        <w:tc>
          <w:tcPr>
            <w:tcW w:w="5027" w:type="dxa"/>
            <w:gridSpan w:val="6"/>
            <w:tcBorders>
              <w:top w:val="single" w:sz="4" w:space="0" w:color="auto"/>
              <w:left w:val="nil"/>
              <w:bottom w:val="single" w:sz="4" w:space="0" w:color="auto"/>
              <w:right w:val="nil"/>
            </w:tcBorders>
            <w:shd w:val="clear" w:color="auto" w:fill="auto"/>
            <w:noWrap/>
            <w:vAlign w:val="bottom"/>
            <w:hideMark/>
          </w:tcPr>
          <w:p w:rsidR="000E4D87" w:rsidRPr="003155BE" w:rsidRDefault="000E4D87" w:rsidP="000E4D87">
            <w:pPr>
              <w:spacing w:before="0" w:after="0"/>
              <w:jc w:val="center"/>
              <w:rPr>
                <w:rFonts w:cs="Arial"/>
                <w:b/>
                <w:bCs/>
                <w:sz w:val="18"/>
                <w:szCs w:val="18"/>
              </w:rPr>
            </w:pPr>
            <w:r w:rsidRPr="003155BE">
              <w:rPr>
                <w:rFonts w:cs="Arial"/>
                <w:b/>
                <w:bCs/>
                <w:sz w:val="18"/>
                <w:szCs w:val="18"/>
              </w:rPr>
              <w:t>Method of birth</w:t>
            </w:r>
          </w:p>
        </w:tc>
        <w:tc>
          <w:tcPr>
            <w:tcW w:w="267" w:type="dxa"/>
            <w:tcBorders>
              <w:top w:val="single" w:sz="4" w:space="0" w:color="auto"/>
              <w:left w:val="nil"/>
              <w:bottom w:val="nil"/>
              <w:right w:val="nil"/>
            </w:tcBorders>
            <w:shd w:val="clear" w:color="auto" w:fill="auto"/>
            <w:noWrap/>
            <w:vAlign w:val="bottom"/>
            <w:hideMark/>
          </w:tcPr>
          <w:p w:rsidR="000E4D87" w:rsidRPr="003155BE" w:rsidRDefault="000E4D87" w:rsidP="000E4D87">
            <w:pPr>
              <w:spacing w:before="0" w:after="0"/>
              <w:rPr>
                <w:rFonts w:cs="Arial"/>
                <w:b/>
                <w:bCs/>
                <w:sz w:val="18"/>
                <w:szCs w:val="18"/>
              </w:rPr>
            </w:pPr>
            <w:r w:rsidRPr="003155BE">
              <w:rPr>
                <w:rFonts w:cs="Arial"/>
                <w:b/>
                <w:bCs/>
                <w:sz w:val="18"/>
                <w:szCs w:val="18"/>
              </w:rPr>
              <w:t> </w:t>
            </w:r>
          </w:p>
        </w:tc>
        <w:tc>
          <w:tcPr>
            <w:tcW w:w="900" w:type="dxa"/>
            <w:tcBorders>
              <w:top w:val="single" w:sz="4" w:space="0" w:color="auto"/>
              <w:left w:val="nil"/>
              <w:bottom w:val="nil"/>
              <w:right w:val="nil"/>
            </w:tcBorders>
            <w:shd w:val="clear" w:color="auto" w:fill="auto"/>
            <w:noWrap/>
            <w:vAlign w:val="bottom"/>
            <w:hideMark/>
          </w:tcPr>
          <w:p w:rsidR="000E4D87" w:rsidRPr="003155BE" w:rsidRDefault="000E4D87" w:rsidP="000E4D87">
            <w:pPr>
              <w:spacing w:before="0" w:after="0"/>
              <w:jc w:val="center"/>
              <w:rPr>
                <w:rFonts w:cs="Arial"/>
                <w:b/>
                <w:bCs/>
                <w:sz w:val="18"/>
                <w:szCs w:val="18"/>
              </w:rPr>
            </w:pPr>
            <w:r w:rsidRPr="003155BE">
              <w:rPr>
                <w:rFonts w:cs="Arial"/>
                <w:b/>
                <w:bCs/>
                <w:sz w:val="18"/>
                <w:szCs w:val="18"/>
              </w:rPr>
              <w:t>Total</w:t>
            </w:r>
          </w:p>
        </w:tc>
      </w:tr>
      <w:tr w:rsidR="000E4D87" w:rsidRPr="003155BE" w:rsidTr="000E4D87">
        <w:trPr>
          <w:trHeight w:val="255"/>
        </w:trPr>
        <w:tc>
          <w:tcPr>
            <w:tcW w:w="1892" w:type="dxa"/>
            <w:vMerge/>
            <w:tcBorders>
              <w:top w:val="single" w:sz="4" w:space="0" w:color="auto"/>
              <w:left w:val="nil"/>
              <w:bottom w:val="single" w:sz="4" w:space="0" w:color="000000"/>
              <w:right w:val="nil"/>
            </w:tcBorders>
            <w:vAlign w:val="center"/>
            <w:hideMark/>
          </w:tcPr>
          <w:p w:rsidR="000E4D87" w:rsidRPr="003155BE" w:rsidRDefault="000E4D87" w:rsidP="000E4D87">
            <w:pPr>
              <w:spacing w:before="0" w:after="0"/>
              <w:rPr>
                <w:rFonts w:cs="Arial"/>
                <w:b/>
                <w:bCs/>
                <w:sz w:val="18"/>
                <w:szCs w:val="18"/>
              </w:rPr>
            </w:pPr>
          </w:p>
        </w:tc>
        <w:tc>
          <w:tcPr>
            <w:tcW w:w="1527" w:type="dxa"/>
            <w:gridSpan w:val="2"/>
            <w:tcBorders>
              <w:top w:val="single" w:sz="4" w:space="0" w:color="auto"/>
              <w:left w:val="nil"/>
              <w:bottom w:val="single" w:sz="4" w:space="0" w:color="auto"/>
              <w:right w:val="nil"/>
            </w:tcBorders>
            <w:shd w:val="clear" w:color="auto" w:fill="auto"/>
            <w:noWrap/>
            <w:vAlign w:val="bottom"/>
            <w:hideMark/>
          </w:tcPr>
          <w:p w:rsidR="000E4D87" w:rsidRPr="003155BE" w:rsidRDefault="000E4D87" w:rsidP="000E4D87">
            <w:pPr>
              <w:spacing w:before="0" w:after="0"/>
              <w:jc w:val="center"/>
              <w:rPr>
                <w:rFonts w:cs="Arial"/>
                <w:b/>
                <w:bCs/>
                <w:sz w:val="18"/>
                <w:szCs w:val="18"/>
              </w:rPr>
            </w:pPr>
            <w:r w:rsidRPr="003155BE">
              <w:rPr>
                <w:rFonts w:cs="Arial"/>
                <w:b/>
                <w:bCs/>
                <w:sz w:val="18"/>
                <w:szCs w:val="18"/>
              </w:rPr>
              <w:t>Vaginal Breech</w:t>
            </w:r>
          </w:p>
        </w:tc>
        <w:tc>
          <w:tcPr>
            <w:tcW w:w="1662" w:type="dxa"/>
            <w:gridSpan w:val="2"/>
            <w:tcBorders>
              <w:top w:val="single" w:sz="4" w:space="0" w:color="auto"/>
              <w:left w:val="nil"/>
              <w:bottom w:val="single" w:sz="4" w:space="0" w:color="auto"/>
              <w:right w:val="nil"/>
            </w:tcBorders>
            <w:shd w:val="clear" w:color="auto" w:fill="auto"/>
            <w:noWrap/>
            <w:vAlign w:val="bottom"/>
            <w:hideMark/>
          </w:tcPr>
          <w:p w:rsidR="000E4D87" w:rsidRPr="003155BE" w:rsidRDefault="000E4D87" w:rsidP="000E4D87">
            <w:pPr>
              <w:spacing w:before="0" w:after="0"/>
              <w:jc w:val="center"/>
              <w:rPr>
                <w:rFonts w:cs="Arial"/>
                <w:b/>
                <w:bCs/>
                <w:sz w:val="18"/>
                <w:szCs w:val="18"/>
              </w:rPr>
            </w:pPr>
            <w:r w:rsidRPr="003155BE">
              <w:rPr>
                <w:rFonts w:cs="Arial"/>
                <w:b/>
                <w:bCs/>
                <w:sz w:val="18"/>
                <w:szCs w:val="18"/>
              </w:rPr>
              <w:t>Caesarean-elective</w:t>
            </w:r>
          </w:p>
        </w:tc>
        <w:tc>
          <w:tcPr>
            <w:tcW w:w="1838" w:type="dxa"/>
            <w:gridSpan w:val="2"/>
            <w:tcBorders>
              <w:top w:val="single" w:sz="4" w:space="0" w:color="auto"/>
              <w:left w:val="nil"/>
              <w:bottom w:val="single" w:sz="4" w:space="0" w:color="auto"/>
              <w:right w:val="nil"/>
            </w:tcBorders>
            <w:shd w:val="clear" w:color="auto" w:fill="auto"/>
            <w:noWrap/>
            <w:vAlign w:val="bottom"/>
            <w:hideMark/>
          </w:tcPr>
          <w:p w:rsidR="000E4D87" w:rsidRPr="003155BE" w:rsidRDefault="000E4D87" w:rsidP="000E4D87">
            <w:pPr>
              <w:spacing w:before="0" w:after="0"/>
              <w:jc w:val="center"/>
              <w:rPr>
                <w:rFonts w:cs="Arial"/>
                <w:b/>
                <w:bCs/>
                <w:sz w:val="18"/>
                <w:szCs w:val="18"/>
              </w:rPr>
            </w:pPr>
            <w:r w:rsidRPr="003155BE">
              <w:rPr>
                <w:rFonts w:cs="Arial"/>
                <w:b/>
                <w:bCs/>
                <w:sz w:val="18"/>
                <w:szCs w:val="18"/>
              </w:rPr>
              <w:t>Caesarean-emergency</w:t>
            </w:r>
          </w:p>
        </w:tc>
        <w:tc>
          <w:tcPr>
            <w:tcW w:w="267"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center"/>
              <w:rPr>
                <w:rFonts w:cs="Arial"/>
                <w:b/>
                <w:bCs/>
                <w:sz w:val="18"/>
                <w:szCs w:val="18"/>
              </w:rPr>
            </w:pPr>
          </w:p>
        </w:tc>
        <w:tc>
          <w:tcPr>
            <w:tcW w:w="900"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20"/>
                <w:szCs w:val="20"/>
              </w:rPr>
            </w:pPr>
          </w:p>
        </w:tc>
      </w:tr>
      <w:tr w:rsidR="000E4D87" w:rsidRPr="003155BE" w:rsidTr="000E4D87">
        <w:trPr>
          <w:trHeight w:val="255"/>
        </w:trPr>
        <w:tc>
          <w:tcPr>
            <w:tcW w:w="1892" w:type="dxa"/>
            <w:vMerge/>
            <w:tcBorders>
              <w:top w:val="single" w:sz="4" w:space="0" w:color="auto"/>
              <w:left w:val="nil"/>
              <w:bottom w:val="single" w:sz="4" w:space="0" w:color="000000"/>
              <w:right w:val="nil"/>
            </w:tcBorders>
            <w:vAlign w:val="center"/>
            <w:hideMark/>
          </w:tcPr>
          <w:p w:rsidR="000E4D87" w:rsidRPr="003155BE" w:rsidRDefault="000E4D87" w:rsidP="000E4D87">
            <w:pPr>
              <w:spacing w:before="0" w:after="0"/>
              <w:rPr>
                <w:rFonts w:cs="Arial"/>
                <w:b/>
                <w:bCs/>
                <w:sz w:val="18"/>
                <w:szCs w:val="18"/>
              </w:rPr>
            </w:pPr>
          </w:p>
        </w:tc>
        <w:tc>
          <w:tcPr>
            <w:tcW w:w="960"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w:t>
            </w:r>
          </w:p>
        </w:tc>
        <w:tc>
          <w:tcPr>
            <w:tcW w:w="1082"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Number</w:t>
            </w:r>
          </w:p>
        </w:tc>
        <w:tc>
          <w:tcPr>
            <w:tcW w:w="580"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w:t>
            </w:r>
          </w:p>
        </w:tc>
        <w:tc>
          <w:tcPr>
            <w:tcW w:w="1271"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rPr>
                <w:rFonts w:cs="Arial"/>
                <w:b/>
                <w:bCs/>
                <w:sz w:val="18"/>
                <w:szCs w:val="18"/>
              </w:rPr>
            </w:pPr>
            <w:r w:rsidRPr="003155BE">
              <w:rPr>
                <w:rFonts w:cs="Arial"/>
                <w:b/>
                <w:bCs/>
                <w:sz w:val="18"/>
                <w:szCs w:val="18"/>
              </w:rPr>
              <w:t> </w:t>
            </w:r>
          </w:p>
        </w:tc>
        <w:tc>
          <w:tcPr>
            <w:tcW w:w="900" w:type="dxa"/>
            <w:tcBorders>
              <w:top w:val="single" w:sz="4" w:space="0" w:color="auto"/>
              <w:left w:val="nil"/>
              <w:bottom w:val="single" w:sz="4" w:space="0" w:color="auto"/>
              <w:right w:val="nil"/>
            </w:tcBorders>
            <w:shd w:val="clear" w:color="auto" w:fill="auto"/>
            <w:noWrap/>
            <w:vAlign w:val="bottom"/>
            <w:hideMark/>
          </w:tcPr>
          <w:p w:rsidR="000E4D87" w:rsidRPr="003155BE" w:rsidRDefault="000E4D87" w:rsidP="000E4D87">
            <w:pPr>
              <w:spacing w:before="0" w:after="0"/>
              <w:rPr>
                <w:rFonts w:cs="Arial"/>
                <w:b/>
                <w:bCs/>
                <w:sz w:val="18"/>
                <w:szCs w:val="18"/>
              </w:rPr>
            </w:pPr>
            <w:r w:rsidRPr="003155BE">
              <w:rPr>
                <w:rFonts w:cs="Arial"/>
                <w:b/>
                <w:bCs/>
                <w:sz w:val="18"/>
                <w:szCs w:val="18"/>
              </w:rPr>
              <w:t>Number</w:t>
            </w:r>
          </w:p>
        </w:tc>
      </w:tr>
      <w:tr w:rsidR="000E4D87" w:rsidRPr="003155BE" w:rsidTr="000E4D87">
        <w:trPr>
          <w:trHeight w:val="255"/>
        </w:trPr>
        <w:tc>
          <w:tcPr>
            <w:tcW w:w="1892"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r w:rsidRPr="003155BE">
              <w:rPr>
                <w:rFonts w:cs="Arial"/>
                <w:sz w:val="18"/>
                <w:szCs w:val="18"/>
              </w:rPr>
              <w:t>&lt;28</w:t>
            </w:r>
          </w:p>
        </w:tc>
        <w:tc>
          <w:tcPr>
            <w:tcW w:w="96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5</w:t>
            </w: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50.0</w:t>
            </w:r>
          </w:p>
        </w:tc>
        <w:tc>
          <w:tcPr>
            <w:tcW w:w="1082"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0</w:t>
            </w:r>
          </w:p>
        </w:tc>
        <w:tc>
          <w:tcPr>
            <w:tcW w:w="58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0.0</w:t>
            </w:r>
          </w:p>
        </w:tc>
        <w:tc>
          <w:tcPr>
            <w:tcW w:w="1271"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5</w:t>
            </w: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50.0</w:t>
            </w:r>
          </w:p>
        </w:tc>
        <w:tc>
          <w:tcPr>
            <w:tcW w:w="267"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90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10</w:t>
            </w:r>
          </w:p>
        </w:tc>
      </w:tr>
      <w:tr w:rsidR="000E4D87" w:rsidRPr="003155BE" w:rsidTr="000E4D87">
        <w:trPr>
          <w:trHeight w:val="255"/>
        </w:trPr>
        <w:tc>
          <w:tcPr>
            <w:tcW w:w="1892"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r w:rsidRPr="003155BE">
              <w:rPr>
                <w:rFonts w:cs="Arial"/>
                <w:sz w:val="18"/>
                <w:szCs w:val="18"/>
              </w:rPr>
              <w:t>28-36</w:t>
            </w:r>
          </w:p>
        </w:tc>
        <w:tc>
          <w:tcPr>
            <w:tcW w:w="96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5</w:t>
            </w: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16.7</w:t>
            </w:r>
          </w:p>
        </w:tc>
        <w:tc>
          <w:tcPr>
            <w:tcW w:w="1082"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3</w:t>
            </w:r>
          </w:p>
        </w:tc>
        <w:tc>
          <w:tcPr>
            <w:tcW w:w="58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10.0</w:t>
            </w:r>
          </w:p>
        </w:tc>
        <w:tc>
          <w:tcPr>
            <w:tcW w:w="1271"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22</w:t>
            </w: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73.3</w:t>
            </w:r>
          </w:p>
        </w:tc>
        <w:tc>
          <w:tcPr>
            <w:tcW w:w="267"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90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30</w:t>
            </w:r>
          </w:p>
        </w:tc>
      </w:tr>
      <w:tr w:rsidR="000E4D87" w:rsidRPr="003155BE" w:rsidTr="000E4D87">
        <w:trPr>
          <w:trHeight w:val="255"/>
        </w:trPr>
        <w:tc>
          <w:tcPr>
            <w:tcW w:w="1892"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r w:rsidRPr="003155BE">
              <w:rPr>
                <w:rFonts w:cs="Arial"/>
                <w:sz w:val="18"/>
                <w:szCs w:val="18"/>
              </w:rPr>
              <w:t>37+</w:t>
            </w:r>
          </w:p>
        </w:tc>
        <w:tc>
          <w:tcPr>
            <w:tcW w:w="96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7</w:t>
            </w: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7.5</w:t>
            </w:r>
          </w:p>
        </w:tc>
        <w:tc>
          <w:tcPr>
            <w:tcW w:w="1082"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58</w:t>
            </w:r>
          </w:p>
        </w:tc>
        <w:tc>
          <w:tcPr>
            <w:tcW w:w="58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62.4</w:t>
            </w:r>
          </w:p>
        </w:tc>
        <w:tc>
          <w:tcPr>
            <w:tcW w:w="1271"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28</w:t>
            </w: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30.1</w:t>
            </w:r>
          </w:p>
        </w:tc>
        <w:tc>
          <w:tcPr>
            <w:tcW w:w="267"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900" w:type="dxa"/>
            <w:tcBorders>
              <w:top w:val="nil"/>
              <w:left w:val="nil"/>
              <w:bottom w:val="nil"/>
              <w:right w:val="nil"/>
            </w:tcBorders>
            <w:shd w:val="clear" w:color="auto" w:fill="auto"/>
            <w:noWrap/>
            <w:vAlign w:val="bottom"/>
            <w:hideMark/>
          </w:tcPr>
          <w:p w:rsidR="000E4D87" w:rsidRPr="003155BE" w:rsidRDefault="000E4D87" w:rsidP="000E4D87">
            <w:pPr>
              <w:spacing w:before="0" w:after="0"/>
              <w:jc w:val="right"/>
              <w:rPr>
                <w:rFonts w:cs="Arial"/>
                <w:sz w:val="18"/>
                <w:szCs w:val="18"/>
              </w:rPr>
            </w:pPr>
            <w:r w:rsidRPr="003155BE">
              <w:rPr>
                <w:rFonts w:cs="Arial"/>
                <w:sz w:val="18"/>
                <w:szCs w:val="18"/>
              </w:rPr>
              <w:t>93</w:t>
            </w:r>
          </w:p>
        </w:tc>
      </w:tr>
      <w:tr w:rsidR="000E4D87" w:rsidRPr="003155BE" w:rsidTr="000E4D87">
        <w:trPr>
          <w:trHeight w:val="60"/>
        </w:trPr>
        <w:tc>
          <w:tcPr>
            <w:tcW w:w="1892"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960"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1082"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580"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1271"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c>
          <w:tcPr>
            <w:tcW w:w="900" w:type="dxa"/>
            <w:tcBorders>
              <w:top w:val="nil"/>
              <w:left w:val="nil"/>
              <w:bottom w:val="nil"/>
              <w:right w:val="nil"/>
            </w:tcBorders>
            <w:shd w:val="clear" w:color="auto" w:fill="auto"/>
            <w:noWrap/>
            <w:vAlign w:val="bottom"/>
            <w:hideMark/>
          </w:tcPr>
          <w:p w:rsidR="000E4D87" w:rsidRPr="003155BE" w:rsidRDefault="000E4D87" w:rsidP="000E4D87">
            <w:pPr>
              <w:spacing w:before="0" w:after="0"/>
              <w:rPr>
                <w:rFonts w:cs="Arial"/>
                <w:sz w:val="18"/>
                <w:szCs w:val="18"/>
              </w:rPr>
            </w:pPr>
          </w:p>
        </w:tc>
      </w:tr>
      <w:tr w:rsidR="000E4D87" w:rsidRPr="003155BE" w:rsidTr="000E4D87">
        <w:trPr>
          <w:trHeight w:val="255"/>
        </w:trPr>
        <w:tc>
          <w:tcPr>
            <w:tcW w:w="1892"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rPr>
                <w:rFonts w:cs="Arial"/>
                <w:b/>
                <w:bCs/>
                <w:sz w:val="18"/>
                <w:szCs w:val="18"/>
              </w:rPr>
            </w:pPr>
            <w:r w:rsidRPr="003155BE">
              <w:rPr>
                <w:rFonts w:cs="Arial"/>
                <w:b/>
                <w:bCs/>
                <w:sz w:val="18"/>
                <w:szCs w:val="18"/>
              </w:rPr>
              <w:t>Total</w:t>
            </w:r>
          </w:p>
        </w:tc>
        <w:tc>
          <w:tcPr>
            <w:tcW w:w="960"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17</w:t>
            </w:r>
          </w:p>
        </w:tc>
        <w:tc>
          <w:tcPr>
            <w:tcW w:w="567"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12.8</w:t>
            </w:r>
          </w:p>
        </w:tc>
        <w:tc>
          <w:tcPr>
            <w:tcW w:w="1082"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61</w:t>
            </w:r>
          </w:p>
        </w:tc>
        <w:tc>
          <w:tcPr>
            <w:tcW w:w="580"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45.9</w:t>
            </w:r>
          </w:p>
        </w:tc>
        <w:tc>
          <w:tcPr>
            <w:tcW w:w="1271"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55</w:t>
            </w:r>
          </w:p>
        </w:tc>
        <w:tc>
          <w:tcPr>
            <w:tcW w:w="567"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41.4</w:t>
            </w:r>
          </w:p>
        </w:tc>
        <w:tc>
          <w:tcPr>
            <w:tcW w:w="267"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rPr>
                <w:rFonts w:cs="Arial"/>
                <w:b/>
                <w:bCs/>
                <w:sz w:val="18"/>
                <w:szCs w:val="18"/>
              </w:rPr>
            </w:pPr>
            <w:r w:rsidRPr="003155BE">
              <w:rPr>
                <w:rFonts w:cs="Arial"/>
                <w:b/>
                <w:bCs/>
                <w:sz w:val="18"/>
                <w:szCs w:val="18"/>
              </w:rPr>
              <w:t> </w:t>
            </w:r>
          </w:p>
        </w:tc>
        <w:tc>
          <w:tcPr>
            <w:tcW w:w="900" w:type="dxa"/>
            <w:tcBorders>
              <w:top w:val="nil"/>
              <w:left w:val="nil"/>
              <w:bottom w:val="single" w:sz="4" w:space="0" w:color="auto"/>
              <w:right w:val="nil"/>
            </w:tcBorders>
            <w:shd w:val="clear" w:color="auto" w:fill="auto"/>
            <w:noWrap/>
            <w:vAlign w:val="bottom"/>
            <w:hideMark/>
          </w:tcPr>
          <w:p w:rsidR="000E4D87" w:rsidRPr="003155BE" w:rsidRDefault="000E4D87" w:rsidP="000E4D87">
            <w:pPr>
              <w:spacing w:before="0" w:after="0"/>
              <w:jc w:val="right"/>
              <w:rPr>
                <w:rFonts w:cs="Arial"/>
                <w:b/>
                <w:bCs/>
                <w:sz w:val="18"/>
                <w:szCs w:val="18"/>
              </w:rPr>
            </w:pPr>
            <w:r w:rsidRPr="003155BE">
              <w:rPr>
                <w:rFonts w:cs="Arial"/>
                <w:b/>
                <w:bCs/>
                <w:sz w:val="18"/>
                <w:szCs w:val="18"/>
              </w:rPr>
              <w:t>133</w:t>
            </w:r>
          </w:p>
        </w:tc>
      </w:tr>
    </w:tbl>
    <w:p w:rsidR="00253BD1" w:rsidRDefault="00253BD1" w:rsidP="00253BD1">
      <w:bookmarkStart w:id="164" w:name="_Toc246147537"/>
    </w:p>
    <w:p w:rsidR="00A12200" w:rsidRDefault="00A12200" w:rsidP="00A12200">
      <w:pPr>
        <w:pStyle w:val="Caption"/>
        <w:rPr>
          <w:sz w:val="18"/>
          <w:szCs w:val="18"/>
        </w:rPr>
      </w:pPr>
      <w:bookmarkStart w:id="165" w:name="_Toc404605757"/>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31</w:t>
      </w:r>
      <w:r w:rsidRPr="005351C3">
        <w:rPr>
          <w:sz w:val="18"/>
          <w:szCs w:val="18"/>
        </w:rPr>
        <w:fldChar w:fldCharType="end"/>
      </w:r>
      <w:r w:rsidRPr="005351C3">
        <w:rPr>
          <w:sz w:val="18"/>
          <w:szCs w:val="18"/>
        </w:rPr>
        <w:t>.</w:t>
      </w:r>
      <w:proofErr w:type="gramEnd"/>
      <w:r w:rsidRPr="005351C3">
        <w:rPr>
          <w:sz w:val="18"/>
          <w:szCs w:val="18"/>
        </w:rPr>
        <w:t xml:space="preserve"> Method of birth, by hospital, NT mothers giving birth in hospital, 2012</w:t>
      </w:r>
      <w:bookmarkEnd w:id="165"/>
    </w:p>
    <w:tbl>
      <w:tblPr>
        <w:tblW w:w="8662" w:type="dxa"/>
        <w:tblInd w:w="93" w:type="dxa"/>
        <w:tblLook w:val="04A0" w:firstRow="1" w:lastRow="0" w:firstColumn="1" w:lastColumn="0" w:noHBand="0" w:noVBand="1"/>
      </w:tblPr>
      <w:tblGrid>
        <w:gridCol w:w="1008"/>
        <w:gridCol w:w="1471"/>
        <w:gridCol w:w="857"/>
        <w:gridCol w:w="917"/>
        <w:gridCol w:w="1027"/>
        <w:gridCol w:w="1127"/>
        <w:gridCol w:w="1167"/>
        <w:gridCol w:w="267"/>
        <w:gridCol w:w="897"/>
      </w:tblGrid>
      <w:tr w:rsidR="00A12200" w:rsidRPr="00A12200" w:rsidTr="00A12200">
        <w:trPr>
          <w:trHeight w:val="255"/>
        </w:trPr>
        <w:tc>
          <w:tcPr>
            <w:tcW w:w="1008" w:type="dxa"/>
            <w:tcBorders>
              <w:top w:val="single" w:sz="4" w:space="0" w:color="auto"/>
              <w:left w:val="nil"/>
              <w:bottom w:val="single" w:sz="4" w:space="0" w:color="auto"/>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 </w:t>
            </w:r>
          </w:p>
        </w:tc>
        <w:tc>
          <w:tcPr>
            <w:tcW w:w="6566" w:type="dxa"/>
            <w:gridSpan w:val="6"/>
            <w:tcBorders>
              <w:top w:val="single" w:sz="4" w:space="0" w:color="auto"/>
              <w:left w:val="nil"/>
              <w:bottom w:val="single" w:sz="4" w:space="0" w:color="auto"/>
              <w:right w:val="nil"/>
            </w:tcBorders>
            <w:shd w:val="clear" w:color="auto" w:fill="auto"/>
            <w:noWrap/>
            <w:vAlign w:val="bottom"/>
            <w:hideMark/>
          </w:tcPr>
          <w:p w:rsidR="00A12200" w:rsidRPr="00A12200" w:rsidRDefault="00A12200" w:rsidP="00A12200">
            <w:pPr>
              <w:spacing w:before="0" w:after="0"/>
              <w:jc w:val="center"/>
              <w:rPr>
                <w:rFonts w:cs="Arial"/>
                <w:b/>
                <w:bCs/>
                <w:sz w:val="18"/>
                <w:szCs w:val="18"/>
              </w:rPr>
            </w:pPr>
            <w:r w:rsidRPr="00A12200">
              <w:rPr>
                <w:rFonts w:cs="Arial"/>
                <w:b/>
                <w:bCs/>
                <w:sz w:val="18"/>
                <w:szCs w:val="18"/>
              </w:rPr>
              <w:t>Method of birth</w:t>
            </w:r>
          </w:p>
        </w:tc>
        <w:tc>
          <w:tcPr>
            <w:tcW w:w="267" w:type="dxa"/>
            <w:tcBorders>
              <w:top w:val="single" w:sz="4" w:space="0" w:color="auto"/>
              <w:left w:val="nil"/>
              <w:bottom w:val="nil"/>
              <w:right w:val="nil"/>
            </w:tcBorders>
            <w:shd w:val="clear" w:color="auto" w:fill="auto"/>
            <w:noWrap/>
            <w:vAlign w:val="bottom"/>
            <w:hideMark/>
          </w:tcPr>
          <w:p w:rsidR="00A12200" w:rsidRPr="00A12200" w:rsidRDefault="00A12200" w:rsidP="00A12200">
            <w:pPr>
              <w:spacing w:before="0" w:after="0"/>
              <w:rPr>
                <w:rFonts w:cs="Arial"/>
                <w:b/>
                <w:bCs/>
                <w:sz w:val="18"/>
                <w:szCs w:val="18"/>
              </w:rPr>
            </w:pPr>
            <w:r w:rsidRPr="00A12200">
              <w:rPr>
                <w:rFonts w:cs="Arial"/>
                <w:b/>
                <w:bCs/>
                <w:sz w:val="18"/>
                <w:szCs w:val="18"/>
              </w:rPr>
              <w:t> </w:t>
            </w:r>
          </w:p>
        </w:tc>
        <w:tc>
          <w:tcPr>
            <w:tcW w:w="821" w:type="dxa"/>
            <w:tcBorders>
              <w:top w:val="single" w:sz="4" w:space="0" w:color="auto"/>
              <w:left w:val="nil"/>
              <w:bottom w:val="nil"/>
              <w:right w:val="nil"/>
            </w:tcBorders>
            <w:shd w:val="clear" w:color="auto" w:fill="auto"/>
            <w:noWrap/>
            <w:vAlign w:val="bottom"/>
            <w:hideMark/>
          </w:tcPr>
          <w:p w:rsidR="00A12200" w:rsidRPr="00A12200" w:rsidRDefault="00A12200" w:rsidP="00A12200">
            <w:pPr>
              <w:spacing w:before="0" w:after="0"/>
              <w:jc w:val="center"/>
              <w:rPr>
                <w:rFonts w:cs="Arial"/>
                <w:b/>
                <w:bCs/>
                <w:sz w:val="18"/>
                <w:szCs w:val="18"/>
              </w:rPr>
            </w:pPr>
            <w:r w:rsidRPr="00A12200">
              <w:rPr>
                <w:rFonts w:cs="Arial"/>
                <w:b/>
                <w:bCs/>
                <w:sz w:val="18"/>
                <w:szCs w:val="18"/>
              </w:rPr>
              <w:t>Total</w:t>
            </w: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b/>
                <w:bCs/>
                <w:sz w:val="18"/>
                <w:szCs w:val="18"/>
              </w:rPr>
            </w:pP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Spontaneous</w:t>
            </w: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Vaginal</w:t>
            </w: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Forceps</w:t>
            </w: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proofErr w:type="spellStart"/>
            <w:r w:rsidRPr="00A12200">
              <w:rPr>
                <w:rFonts w:cs="Arial"/>
                <w:b/>
                <w:bCs/>
                <w:sz w:val="18"/>
                <w:szCs w:val="18"/>
              </w:rPr>
              <w:t>Ventouse</w:t>
            </w:r>
            <w:proofErr w:type="spellEnd"/>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Caesarean</w:t>
            </w: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Caesarean</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20"/>
                <w:szCs w:val="20"/>
              </w:rPr>
            </w:pP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b/>
                <w:bCs/>
                <w:sz w:val="18"/>
                <w:szCs w:val="18"/>
              </w:rPr>
            </w:pPr>
            <w:r w:rsidRPr="00A12200">
              <w:rPr>
                <w:rFonts w:cs="Arial"/>
                <w:b/>
                <w:bCs/>
                <w:sz w:val="18"/>
                <w:szCs w:val="18"/>
              </w:rPr>
              <w:t>Hospital</w:t>
            </w:r>
          </w:p>
        </w:tc>
        <w:tc>
          <w:tcPr>
            <w:tcW w:w="1471"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vaginal</w:t>
            </w:r>
          </w:p>
        </w:tc>
        <w:tc>
          <w:tcPr>
            <w:tcW w:w="85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breech</w:t>
            </w:r>
          </w:p>
        </w:tc>
        <w:tc>
          <w:tcPr>
            <w:tcW w:w="91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 </w:t>
            </w:r>
          </w:p>
        </w:tc>
        <w:tc>
          <w:tcPr>
            <w:tcW w:w="102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 </w:t>
            </w:r>
          </w:p>
        </w:tc>
        <w:tc>
          <w:tcPr>
            <w:tcW w:w="112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elective</w:t>
            </w:r>
          </w:p>
        </w:tc>
        <w:tc>
          <w:tcPr>
            <w:tcW w:w="116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emergency</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p>
        </w:tc>
        <w:tc>
          <w:tcPr>
            <w:tcW w:w="821"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rPr>
                <w:rFonts w:cs="Arial"/>
                <w:b/>
                <w:bCs/>
                <w:sz w:val="18"/>
                <w:szCs w:val="18"/>
              </w:rPr>
            </w:pPr>
            <w:r w:rsidRPr="00A12200">
              <w:rPr>
                <w:rFonts w:cs="Arial"/>
                <w:b/>
                <w:bCs/>
                <w:sz w:val="18"/>
                <w:szCs w:val="18"/>
              </w:rPr>
              <w:t> </w:t>
            </w:r>
          </w:p>
        </w:tc>
      </w:tr>
      <w:tr w:rsidR="00A12200" w:rsidRPr="00A12200" w:rsidTr="00A12200">
        <w:trPr>
          <w:trHeight w:val="255"/>
        </w:trPr>
        <w:tc>
          <w:tcPr>
            <w:tcW w:w="1008"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rPr>
                <w:rFonts w:cs="Arial"/>
                <w:b/>
                <w:bCs/>
                <w:sz w:val="18"/>
                <w:szCs w:val="18"/>
              </w:rPr>
            </w:pPr>
            <w:r w:rsidRPr="00A12200">
              <w:rPr>
                <w:rFonts w:cs="Arial"/>
                <w:b/>
                <w:bCs/>
                <w:sz w:val="18"/>
                <w:szCs w:val="18"/>
              </w:rPr>
              <w:t> </w:t>
            </w:r>
          </w:p>
        </w:tc>
        <w:tc>
          <w:tcPr>
            <w:tcW w:w="1471"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w:t>
            </w:r>
          </w:p>
        </w:tc>
        <w:tc>
          <w:tcPr>
            <w:tcW w:w="85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w:t>
            </w:r>
          </w:p>
        </w:tc>
        <w:tc>
          <w:tcPr>
            <w:tcW w:w="91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w:t>
            </w:r>
          </w:p>
        </w:tc>
        <w:tc>
          <w:tcPr>
            <w:tcW w:w="102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w:t>
            </w:r>
          </w:p>
        </w:tc>
        <w:tc>
          <w:tcPr>
            <w:tcW w:w="112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w:t>
            </w:r>
          </w:p>
        </w:tc>
        <w:tc>
          <w:tcPr>
            <w:tcW w:w="116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 </w:t>
            </w:r>
          </w:p>
        </w:tc>
        <w:tc>
          <w:tcPr>
            <w:tcW w:w="821"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Number</w:t>
            </w: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RDH</w:t>
            </w: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60.3</w:t>
            </w: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0.3</w:t>
            </w: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3.2</w:t>
            </w: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6.4</w:t>
            </w:r>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11.4</w:t>
            </w: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18.3</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1908</w:t>
            </w: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DPH</w:t>
            </w: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44.1</w:t>
            </w: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0.5</w:t>
            </w: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5.6</w:t>
            </w: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6.5</w:t>
            </w:r>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31.1</w:t>
            </w: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12.3</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665</w:t>
            </w: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GDH</w:t>
            </w: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72.7</w:t>
            </w: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1.2</w:t>
            </w: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0.0</w:t>
            </w: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6.2</w:t>
            </w:r>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8.7</w:t>
            </w: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11.2</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161</w:t>
            </w: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KH</w:t>
            </w: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69.5</w:t>
            </w: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0.6</w:t>
            </w: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0.6</w:t>
            </w: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3.0</w:t>
            </w:r>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10.1</w:t>
            </w: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16.3</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338</w:t>
            </w: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TCH</w:t>
            </w: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100.0</w:t>
            </w: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0.0</w:t>
            </w: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0.0</w:t>
            </w: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0.0</w:t>
            </w:r>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0.0</w:t>
            </w: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0.0</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7</w:t>
            </w:r>
          </w:p>
        </w:tc>
      </w:tr>
      <w:tr w:rsidR="00A12200" w:rsidRPr="00A12200" w:rsidTr="00A12200">
        <w:trPr>
          <w:trHeight w:val="255"/>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ASH</w:t>
            </w: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64.0</w:t>
            </w: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0.5</w:t>
            </w: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1.6</w:t>
            </w: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4.7</w:t>
            </w:r>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11.5</w:t>
            </w: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17.6</w:t>
            </w: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18"/>
                <w:szCs w:val="18"/>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728</w:t>
            </w:r>
          </w:p>
        </w:tc>
      </w:tr>
      <w:tr w:rsidR="00A12200" w:rsidRPr="00A12200" w:rsidTr="00A12200">
        <w:trPr>
          <w:trHeight w:val="60"/>
        </w:trPr>
        <w:tc>
          <w:tcPr>
            <w:tcW w:w="1008"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1471"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85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91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102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112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11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c>
          <w:tcPr>
            <w:tcW w:w="821" w:type="dxa"/>
            <w:tcBorders>
              <w:top w:val="nil"/>
              <w:left w:val="nil"/>
              <w:bottom w:val="nil"/>
              <w:right w:val="nil"/>
            </w:tcBorders>
            <w:shd w:val="clear" w:color="auto" w:fill="auto"/>
            <w:noWrap/>
            <w:vAlign w:val="bottom"/>
            <w:hideMark/>
          </w:tcPr>
          <w:p w:rsidR="00A12200" w:rsidRPr="00A12200" w:rsidRDefault="00A12200" w:rsidP="00A12200">
            <w:pPr>
              <w:spacing w:before="0" w:after="0"/>
              <w:rPr>
                <w:rFonts w:cs="Arial"/>
                <w:sz w:val="6"/>
                <w:szCs w:val="6"/>
              </w:rPr>
            </w:pPr>
          </w:p>
        </w:tc>
      </w:tr>
      <w:tr w:rsidR="00A12200" w:rsidRPr="00A12200" w:rsidTr="00A12200">
        <w:trPr>
          <w:trHeight w:val="255"/>
        </w:trPr>
        <w:tc>
          <w:tcPr>
            <w:tcW w:w="1008"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rPr>
                <w:rFonts w:cs="Arial"/>
                <w:b/>
                <w:bCs/>
                <w:sz w:val="18"/>
                <w:szCs w:val="18"/>
              </w:rPr>
            </w:pPr>
            <w:r w:rsidRPr="00A12200">
              <w:rPr>
                <w:rFonts w:cs="Arial"/>
                <w:b/>
                <w:bCs/>
                <w:sz w:val="18"/>
                <w:szCs w:val="18"/>
              </w:rPr>
              <w:t>All hospitals</w:t>
            </w:r>
          </w:p>
        </w:tc>
        <w:tc>
          <w:tcPr>
            <w:tcW w:w="1471"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59.6</w:t>
            </w:r>
          </w:p>
        </w:tc>
        <w:tc>
          <w:tcPr>
            <w:tcW w:w="85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0.4</w:t>
            </w:r>
          </w:p>
        </w:tc>
        <w:tc>
          <w:tcPr>
            <w:tcW w:w="91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3.0</w:t>
            </w:r>
          </w:p>
        </w:tc>
        <w:tc>
          <w:tcPr>
            <w:tcW w:w="102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5.8</w:t>
            </w:r>
          </w:p>
        </w:tc>
        <w:tc>
          <w:tcPr>
            <w:tcW w:w="112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14.6</w:t>
            </w:r>
          </w:p>
        </w:tc>
        <w:tc>
          <w:tcPr>
            <w:tcW w:w="116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sz w:val="18"/>
                <w:szCs w:val="18"/>
              </w:rPr>
            </w:pPr>
            <w:r w:rsidRPr="00A12200">
              <w:rPr>
                <w:rFonts w:cs="Arial"/>
                <w:sz w:val="18"/>
                <w:szCs w:val="18"/>
              </w:rPr>
              <w:t>16.6</w:t>
            </w:r>
          </w:p>
        </w:tc>
        <w:tc>
          <w:tcPr>
            <w:tcW w:w="267"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rPr>
                <w:rFonts w:cs="Arial"/>
                <w:sz w:val="18"/>
                <w:szCs w:val="18"/>
              </w:rPr>
            </w:pPr>
            <w:r w:rsidRPr="00A12200">
              <w:rPr>
                <w:rFonts w:cs="Arial"/>
                <w:sz w:val="18"/>
                <w:szCs w:val="18"/>
              </w:rPr>
              <w:t> </w:t>
            </w:r>
          </w:p>
        </w:tc>
        <w:tc>
          <w:tcPr>
            <w:tcW w:w="821" w:type="dxa"/>
            <w:tcBorders>
              <w:top w:val="nil"/>
              <w:left w:val="nil"/>
              <w:bottom w:val="single" w:sz="4" w:space="0" w:color="auto"/>
              <w:right w:val="nil"/>
            </w:tcBorders>
            <w:shd w:val="clear" w:color="auto" w:fill="auto"/>
            <w:noWrap/>
            <w:vAlign w:val="bottom"/>
            <w:hideMark/>
          </w:tcPr>
          <w:p w:rsidR="00A12200" w:rsidRPr="00A12200" w:rsidRDefault="00A12200" w:rsidP="00A12200">
            <w:pPr>
              <w:spacing w:before="0" w:after="0"/>
              <w:jc w:val="right"/>
              <w:rPr>
                <w:rFonts w:cs="Arial"/>
                <w:b/>
                <w:bCs/>
                <w:sz w:val="18"/>
                <w:szCs w:val="18"/>
              </w:rPr>
            </w:pPr>
            <w:r w:rsidRPr="00A12200">
              <w:rPr>
                <w:rFonts w:cs="Arial"/>
                <w:b/>
                <w:bCs/>
                <w:sz w:val="18"/>
                <w:szCs w:val="18"/>
              </w:rPr>
              <w:t>3807</w:t>
            </w:r>
          </w:p>
        </w:tc>
      </w:tr>
    </w:tbl>
    <w:p w:rsidR="00A12200" w:rsidRPr="005351C3" w:rsidRDefault="00A12200" w:rsidP="002530D5">
      <w:pPr>
        <w:pStyle w:val="DHFNotes"/>
        <w:ind w:left="480" w:hanging="480"/>
        <w:rPr>
          <w:b/>
          <w:sz w:val="18"/>
        </w:rPr>
      </w:pPr>
      <w:r w:rsidRPr="005351C3">
        <w:t>Note:</w:t>
      </w:r>
      <w:r w:rsidR="002530D5">
        <w:tab/>
      </w:r>
      <w:r w:rsidRPr="005351C3">
        <w:t>Hospital names are as follows: Royal Darwin Hospital (RDH), Darwin Private Hospital (DPH), Gove District Hospital (GDH), Katherine Hospital (KH), Tennant Creek Hospital (TCH), and Alice Springs Hospital (ASH).</w:t>
      </w:r>
    </w:p>
    <w:p w:rsidR="00A12200" w:rsidRPr="005351C3" w:rsidRDefault="00A12200" w:rsidP="00253BD1"/>
    <w:p w:rsidR="00187C4E" w:rsidRPr="005351C3" w:rsidRDefault="00593CAD" w:rsidP="00253BD1">
      <w:pPr>
        <w:pStyle w:val="Caption"/>
        <w:rPr>
          <w:sz w:val="18"/>
          <w:szCs w:val="18"/>
        </w:rPr>
      </w:pPr>
      <w:bookmarkStart w:id="166" w:name="_Toc404605758"/>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32</w:t>
      </w:r>
      <w:r w:rsidRPr="005351C3">
        <w:rPr>
          <w:sz w:val="18"/>
          <w:szCs w:val="18"/>
        </w:rPr>
        <w:fldChar w:fldCharType="end"/>
      </w:r>
      <w:r w:rsidRPr="005351C3">
        <w:rPr>
          <w:sz w:val="18"/>
          <w:szCs w:val="18"/>
        </w:rPr>
        <w:t>.</w:t>
      </w:r>
      <w:proofErr w:type="gramEnd"/>
      <w:r w:rsidRPr="005351C3">
        <w:rPr>
          <w:sz w:val="18"/>
          <w:szCs w:val="18"/>
        </w:rPr>
        <w:t xml:space="preserve"> Indicat</w:t>
      </w:r>
      <w:r w:rsidR="00B428A6" w:rsidRPr="005351C3">
        <w:rPr>
          <w:sz w:val="18"/>
          <w:szCs w:val="18"/>
        </w:rPr>
        <w:t>ions</w:t>
      </w:r>
      <w:r w:rsidRPr="005351C3">
        <w:rPr>
          <w:sz w:val="18"/>
          <w:szCs w:val="18"/>
        </w:rPr>
        <w:t xml:space="preserve"> for </w:t>
      </w:r>
      <w:r w:rsidR="003C64A7" w:rsidRPr="005351C3">
        <w:rPr>
          <w:sz w:val="18"/>
          <w:szCs w:val="18"/>
        </w:rPr>
        <w:t>c</w:t>
      </w:r>
      <w:r w:rsidRPr="005351C3">
        <w:rPr>
          <w:sz w:val="18"/>
          <w:szCs w:val="18"/>
        </w:rPr>
        <w:t xml:space="preserve">aesarean section, by Indigenous status, NT mothers giving birth via </w:t>
      </w:r>
      <w:r w:rsidR="003C64A7" w:rsidRPr="005351C3">
        <w:rPr>
          <w:sz w:val="18"/>
          <w:szCs w:val="18"/>
        </w:rPr>
        <w:t>c</w:t>
      </w:r>
      <w:r w:rsidRPr="005351C3">
        <w:rPr>
          <w:sz w:val="18"/>
          <w:szCs w:val="18"/>
        </w:rPr>
        <w:t xml:space="preserve">aesarean section, </w:t>
      </w:r>
      <w:bookmarkEnd w:id="164"/>
      <w:r w:rsidR="0011403C" w:rsidRPr="005351C3">
        <w:rPr>
          <w:sz w:val="18"/>
          <w:szCs w:val="18"/>
        </w:rPr>
        <w:t>201</w:t>
      </w:r>
      <w:r w:rsidR="00930B18" w:rsidRPr="005351C3">
        <w:rPr>
          <w:sz w:val="18"/>
          <w:szCs w:val="18"/>
        </w:rPr>
        <w:t>2</w:t>
      </w:r>
      <w:bookmarkEnd w:id="166"/>
    </w:p>
    <w:tbl>
      <w:tblPr>
        <w:tblW w:w="7895" w:type="dxa"/>
        <w:tblInd w:w="93" w:type="dxa"/>
        <w:tblLook w:val="04A0" w:firstRow="1" w:lastRow="0" w:firstColumn="1" w:lastColumn="0" w:noHBand="0" w:noVBand="1"/>
      </w:tblPr>
      <w:tblGrid>
        <w:gridCol w:w="2567"/>
        <w:gridCol w:w="931"/>
        <w:gridCol w:w="667"/>
        <w:gridCol w:w="267"/>
        <w:gridCol w:w="931"/>
        <w:gridCol w:w="667"/>
        <w:gridCol w:w="267"/>
        <w:gridCol w:w="931"/>
        <w:gridCol w:w="667"/>
      </w:tblGrid>
      <w:tr w:rsidR="00930B18" w:rsidRPr="00A912F0" w:rsidTr="00995F6F">
        <w:trPr>
          <w:trHeight w:val="270"/>
        </w:trPr>
        <w:tc>
          <w:tcPr>
            <w:tcW w:w="2567" w:type="dxa"/>
            <w:vMerge w:val="restart"/>
            <w:tcBorders>
              <w:top w:val="single" w:sz="4" w:space="0" w:color="auto"/>
              <w:left w:val="nil"/>
              <w:bottom w:val="single" w:sz="4" w:space="0" w:color="000000"/>
              <w:right w:val="nil"/>
            </w:tcBorders>
            <w:shd w:val="clear" w:color="auto" w:fill="auto"/>
            <w:vAlign w:val="center"/>
            <w:hideMark/>
          </w:tcPr>
          <w:p w:rsidR="00930B18" w:rsidRPr="00A912F0" w:rsidRDefault="00930B18" w:rsidP="00062595">
            <w:pPr>
              <w:spacing w:before="0" w:after="0"/>
              <w:rPr>
                <w:rFonts w:cs="Arial"/>
                <w:b/>
                <w:bCs/>
                <w:sz w:val="18"/>
                <w:szCs w:val="18"/>
              </w:rPr>
            </w:pPr>
            <w:bookmarkStart w:id="167" w:name="_Toc246147538"/>
            <w:r w:rsidRPr="00A912F0">
              <w:rPr>
                <w:rFonts w:cs="Arial"/>
                <w:b/>
                <w:bCs/>
                <w:sz w:val="18"/>
                <w:szCs w:val="18"/>
              </w:rPr>
              <w:t>Indications for caesarean section</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930B18" w:rsidRPr="00A912F0" w:rsidRDefault="00930B18" w:rsidP="00062595">
            <w:pPr>
              <w:spacing w:before="0" w:after="0"/>
              <w:jc w:val="center"/>
              <w:rPr>
                <w:rFonts w:cs="Arial"/>
                <w:b/>
                <w:bCs/>
                <w:sz w:val="18"/>
                <w:szCs w:val="18"/>
              </w:rPr>
            </w:pPr>
            <w:r w:rsidRPr="00A912F0">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930B18" w:rsidRPr="00A912F0" w:rsidRDefault="00930B18" w:rsidP="00062595">
            <w:pPr>
              <w:spacing w:before="0" w:after="0"/>
              <w:jc w:val="center"/>
              <w:rPr>
                <w:rFonts w:cs="Arial"/>
                <w:b/>
                <w:bCs/>
                <w:sz w:val="18"/>
                <w:szCs w:val="18"/>
              </w:rPr>
            </w:pPr>
            <w:r w:rsidRPr="00A912F0">
              <w:rPr>
                <w:rFonts w:cs="Arial"/>
                <w:b/>
                <w:bCs/>
                <w:sz w:val="18"/>
                <w:szCs w:val="18"/>
              </w:rPr>
              <w:t>Non-Indigenous</w:t>
            </w:r>
          </w:p>
        </w:tc>
        <w:tc>
          <w:tcPr>
            <w:tcW w:w="267" w:type="dxa"/>
            <w:tcBorders>
              <w:top w:val="single" w:sz="4" w:space="0" w:color="auto"/>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930B18" w:rsidRPr="00A912F0" w:rsidRDefault="00930B18" w:rsidP="00062595">
            <w:pPr>
              <w:spacing w:before="0" w:after="0"/>
              <w:jc w:val="center"/>
              <w:rPr>
                <w:rFonts w:cs="Arial"/>
                <w:b/>
                <w:bCs/>
                <w:sz w:val="18"/>
                <w:szCs w:val="18"/>
              </w:rPr>
            </w:pPr>
            <w:r w:rsidRPr="00A912F0">
              <w:rPr>
                <w:rFonts w:cs="Arial"/>
                <w:b/>
                <w:bCs/>
                <w:sz w:val="18"/>
                <w:szCs w:val="18"/>
              </w:rPr>
              <w:t>All NT</w:t>
            </w:r>
          </w:p>
        </w:tc>
      </w:tr>
      <w:tr w:rsidR="00930B18" w:rsidRPr="00A912F0" w:rsidTr="00995F6F">
        <w:trPr>
          <w:trHeight w:val="270"/>
        </w:trPr>
        <w:tc>
          <w:tcPr>
            <w:tcW w:w="2567" w:type="dxa"/>
            <w:vMerge/>
            <w:tcBorders>
              <w:top w:val="single" w:sz="4" w:space="0" w:color="auto"/>
              <w:left w:val="nil"/>
              <w:bottom w:val="single" w:sz="4" w:space="0" w:color="000000"/>
              <w:right w:val="nil"/>
            </w:tcBorders>
            <w:vAlign w:val="center"/>
            <w:hideMark/>
          </w:tcPr>
          <w:p w:rsidR="00930B18" w:rsidRPr="00A912F0" w:rsidRDefault="00930B18" w:rsidP="00062595">
            <w:pPr>
              <w:spacing w:before="0" w:after="0"/>
              <w:rPr>
                <w:rFonts w:cs="Arial"/>
                <w:b/>
                <w:bCs/>
                <w:sz w:val="18"/>
                <w:szCs w:val="18"/>
              </w:rPr>
            </w:pPr>
          </w:p>
        </w:tc>
        <w:tc>
          <w:tcPr>
            <w:tcW w:w="931"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 </w:t>
            </w:r>
          </w:p>
        </w:tc>
        <w:tc>
          <w:tcPr>
            <w:tcW w:w="931"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r w:rsidRPr="00A912F0">
              <w:rPr>
                <w:rFonts w:cs="Arial"/>
                <w:b/>
                <w:bCs/>
                <w:i/>
                <w:iCs/>
                <w:sz w:val="18"/>
                <w:szCs w:val="18"/>
              </w:rPr>
              <w:t>Elective caesarean</w:t>
            </w:r>
          </w:p>
        </w:tc>
        <w:tc>
          <w:tcPr>
            <w:tcW w:w="5328" w:type="dxa"/>
            <w:gridSpan w:val="8"/>
            <w:tcBorders>
              <w:top w:val="single" w:sz="4" w:space="0" w:color="auto"/>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18"/>
                <w:szCs w:val="18"/>
              </w:rPr>
            </w:pPr>
            <w:r w:rsidRPr="00A912F0">
              <w:rPr>
                <w:rFonts w:cs="Arial"/>
                <w:b/>
                <w:bCs/>
                <w:sz w:val="18"/>
                <w:szCs w:val="18"/>
              </w:rPr>
              <w:t> </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r w:rsidRPr="00A912F0">
              <w:rPr>
                <w:rFonts w:cs="Arial"/>
                <w:sz w:val="18"/>
                <w:szCs w:val="18"/>
              </w:rPr>
              <w:t>Previous caesarean</w:t>
            </w:r>
            <w:r w:rsidR="00995F6F">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106</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76.8</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263</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63.2</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370</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66.8</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roofErr w:type="spellStart"/>
            <w:r w:rsidRPr="00A912F0">
              <w:rPr>
                <w:rFonts w:cs="Arial"/>
                <w:sz w:val="18"/>
                <w:szCs w:val="18"/>
              </w:rPr>
              <w:t>Malpresentation</w:t>
            </w:r>
            <w:proofErr w:type="spellEnd"/>
            <w:r w:rsidR="00995F6F">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8</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5.8</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49</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11.8</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57</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10.3</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r w:rsidRPr="00A912F0">
              <w:rPr>
                <w:rFonts w:cs="Arial"/>
                <w:sz w:val="18"/>
                <w:szCs w:val="18"/>
              </w:rPr>
              <w:t>Other</w:t>
            </w:r>
            <w:r w:rsidR="00995F6F">
              <w:rPr>
                <w:rFonts w:cs="Arial"/>
                <w:sz w:val="18"/>
                <w:szCs w:val="18"/>
                <w:vertAlign w:val="superscript"/>
              </w:rPr>
              <w:t>(b)</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24</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17.4</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107</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25.7</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131</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23.6</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Total stated</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138</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100</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416</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100</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554</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100.0</w:t>
            </w:r>
          </w:p>
        </w:tc>
      </w:tr>
      <w:tr w:rsidR="00930B18" w:rsidRPr="00A912F0" w:rsidTr="00995F6F">
        <w:trPr>
          <w:trHeight w:val="6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sz w:val="18"/>
                <w:szCs w:val="18"/>
              </w:rPr>
            </w:pPr>
          </w:p>
        </w:tc>
      </w:tr>
      <w:tr w:rsidR="00930B18" w:rsidRPr="00A912F0" w:rsidTr="00995F6F">
        <w:trPr>
          <w:trHeight w:val="270"/>
        </w:trPr>
        <w:tc>
          <w:tcPr>
            <w:tcW w:w="25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Not stated</w:t>
            </w:r>
          </w:p>
        </w:tc>
        <w:tc>
          <w:tcPr>
            <w:tcW w:w="931" w:type="dxa"/>
            <w:tcBorders>
              <w:top w:val="nil"/>
              <w:left w:val="nil"/>
              <w:bottom w:val="nil"/>
              <w:right w:val="nil"/>
            </w:tcBorders>
            <w:shd w:val="clear" w:color="000000" w:fill="EAEAEA"/>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0</w:t>
            </w:r>
          </w:p>
        </w:tc>
        <w:tc>
          <w:tcPr>
            <w:tcW w:w="6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w:t>
            </w:r>
          </w:p>
        </w:tc>
        <w:tc>
          <w:tcPr>
            <w:tcW w:w="6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w:t>
            </w:r>
          </w:p>
        </w:tc>
        <w:tc>
          <w:tcPr>
            <w:tcW w:w="6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r>
      <w:tr w:rsidR="00930B18" w:rsidRPr="00A912F0" w:rsidTr="00995F6F">
        <w:trPr>
          <w:trHeight w:val="270"/>
        </w:trPr>
        <w:tc>
          <w:tcPr>
            <w:tcW w:w="25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137</w:t>
            </w:r>
          </w:p>
        </w:tc>
        <w:tc>
          <w:tcPr>
            <w:tcW w:w="6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p>
        </w:tc>
        <w:tc>
          <w:tcPr>
            <w:tcW w:w="2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p>
        </w:tc>
        <w:tc>
          <w:tcPr>
            <w:tcW w:w="931"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418</w:t>
            </w:r>
          </w:p>
        </w:tc>
        <w:tc>
          <w:tcPr>
            <w:tcW w:w="667" w:type="dxa"/>
            <w:tcBorders>
              <w:top w:val="nil"/>
              <w:left w:val="nil"/>
              <w:bottom w:val="single" w:sz="4" w:space="0" w:color="auto"/>
              <w:right w:val="nil"/>
            </w:tcBorders>
            <w:shd w:val="clear" w:color="000000" w:fill="EAEAEA"/>
            <w:noWrap/>
            <w:vAlign w:val="bottom"/>
            <w:hideMark/>
          </w:tcPr>
          <w:p w:rsidR="00930B18" w:rsidRPr="00A912F0" w:rsidRDefault="00930B18" w:rsidP="00930B18">
            <w:pPr>
              <w:spacing w:before="0" w:after="0"/>
              <w:jc w:val="right"/>
              <w:rPr>
                <w:rFonts w:cs="Arial"/>
                <w:b/>
                <w:bCs/>
                <w:sz w:val="18"/>
                <w:szCs w:val="18"/>
              </w:rPr>
            </w:pPr>
          </w:p>
        </w:tc>
        <w:tc>
          <w:tcPr>
            <w:tcW w:w="2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p>
        </w:tc>
        <w:tc>
          <w:tcPr>
            <w:tcW w:w="931"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556</w:t>
            </w:r>
          </w:p>
        </w:tc>
        <w:tc>
          <w:tcPr>
            <w:tcW w:w="6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 </w:t>
            </w:r>
          </w:p>
        </w:tc>
      </w:tr>
      <w:tr w:rsidR="00930B18" w:rsidRPr="00A912F0" w:rsidTr="00995F6F">
        <w:trPr>
          <w:trHeight w:val="6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r w:rsidRPr="00A912F0">
              <w:rPr>
                <w:rFonts w:cs="Arial"/>
                <w:b/>
                <w:bCs/>
                <w:i/>
                <w:iCs/>
                <w:sz w:val="18"/>
                <w:szCs w:val="18"/>
              </w:rPr>
              <w:t>Emergency caesarean</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center"/>
              <w:rPr>
                <w:rFonts w:cs="Arial"/>
                <w:b/>
                <w:bCs/>
                <w:sz w:val="20"/>
                <w:szCs w:val="20"/>
              </w:rPr>
            </w:pP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r w:rsidRPr="00A912F0">
              <w:rPr>
                <w:rFonts w:cs="Arial"/>
                <w:sz w:val="18"/>
                <w:szCs w:val="18"/>
              </w:rPr>
              <w:t>Failure to progress</w:t>
            </w:r>
            <w:r w:rsidR="00995F6F">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108</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44.8</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191</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48.8</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299</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47.3</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A87179">
            <w:pPr>
              <w:spacing w:before="0" w:after="0"/>
              <w:rPr>
                <w:rFonts w:cs="Arial"/>
                <w:sz w:val="18"/>
                <w:szCs w:val="18"/>
              </w:rPr>
            </w:pPr>
            <w:proofErr w:type="spellStart"/>
            <w:r w:rsidRPr="00A912F0">
              <w:rPr>
                <w:rFonts w:cs="Arial"/>
                <w:sz w:val="18"/>
                <w:szCs w:val="18"/>
              </w:rPr>
              <w:t>Fetal</w:t>
            </w:r>
            <w:proofErr w:type="spellEnd"/>
            <w:r w:rsidRPr="00A912F0">
              <w:rPr>
                <w:rFonts w:cs="Arial"/>
                <w:sz w:val="18"/>
                <w:szCs w:val="18"/>
              </w:rPr>
              <w:t xml:space="preserve"> distress</w:t>
            </w:r>
            <w:r w:rsidR="00995F6F">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95</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39.4</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145</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37.1</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240</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38.0</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roofErr w:type="spellStart"/>
            <w:r w:rsidRPr="00A912F0">
              <w:rPr>
                <w:rFonts w:cs="Arial"/>
                <w:sz w:val="18"/>
                <w:szCs w:val="18"/>
              </w:rPr>
              <w:t>Malpresentation</w:t>
            </w:r>
            <w:proofErr w:type="spellEnd"/>
            <w:r w:rsidR="00995F6F">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36</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14.9</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34</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8.7</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70</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11.1</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r w:rsidRPr="00A912F0">
              <w:rPr>
                <w:rFonts w:cs="Arial"/>
                <w:sz w:val="18"/>
                <w:szCs w:val="18"/>
              </w:rPr>
              <w:t>Ante-partum haemorrhage</w:t>
            </w:r>
            <w:r w:rsidR="00995F6F">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0.8</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20</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5.1</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22</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3.5</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r w:rsidRPr="00A912F0">
              <w:rPr>
                <w:rFonts w:cs="Arial"/>
                <w:sz w:val="18"/>
                <w:szCs w:val="18"/>
              </w:rPr>
              <w:t>Cord prolapse</w:t>
            </w:r>
            <w:r w:rsidR="00995F6F">
              <w:rPr>
                <w:rFonts w:cs="Arial"/>
                <w:sz w:val="18"/>
                <w:szCs w:val="18"/>
                <w:vertAlign w:val="superscript"/>
              </w:rPr>
              <w:t>(a)</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0.4</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0.3</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0.3</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r w:rsidRPr="00A912F0">
              <w:rPr>
                <w:rFonts w:cs="Arial"/>
                <w:sz w:val="18"/>
                <w:szCs w:val="18"/>
              </w:rPr>
              <w:t>Other</w:t>
            </w:r>
            <w:r w:rsidR="0094424F">
              <w:rPr>
                <w:rFonts w:cs="Arial"/>
                <w:sz w:val="18"/>
                <w:szCs w:val="18"/>
                <w:vertAlign w:val="superscript"/>
              </w:rPr>
              <w:t>(c)</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27</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11.2</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46</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11.8</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73</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11.6</w:t>
            </w:r>
          </w:p>
        </w:tc>
      </w:tr>
      <w:tr w:rsidR="00930B18" w:rsidRPr="00A912F0" w:rsidTr="00995F6F">
        <w:trPr>
          <w:trHeight w:val="27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r w:rsidRPr="00A912F0">
              <w:rPr>
                <w:rFonts w:cs="Arial"/>
                <w:b/>
                <w:bCs/>
                <w:i/>
                <w:iCs/>
                <w:sz w:val="18"/>
                <w:szCs w:val="18"/>
              </w:rPr>
              <w:t>Total stated</w:t>
            </w: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i/>
                <w:iCs/>
                <w:sz w:val="18"/>
                <w:szCs w:val="18"/>
              </w:rPr>
            </w:pPr>
            <w:r w:rsidRPr="00A912F0">
              <w:rPr>
                <w:rFonts w:cs="Arial"/>
                <w:b/>
                <w:bCs/>
                <w:i/>
                <w:iCs/>
                <w:sz w:val="18"/>
                <w:szCs w:val="18"/>
              </w:rPr>
              <w:t>241</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i/>
                <w:iCs/>
                <w:sz w:val="18"/>
                <w:szCs w:val="18"/>
              </w:rPr>
            </w:pPr>
            <w:r w:rsidRPr="00A912F0">
              <w:rPr>
                <w:rFonts w:cs="Arial"/>
                <w:b/>
                <w:bCs/>
                <w:i/>
                <w:iCs/>
                <w:sz w:val="18"/>
                <w:szCs w:val="18"/>
              </w:rPr>
              <w:t>391</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i/>
                <w:iCs/>
                <w:sz w:val="18"/>
                <w:szCs w:val="18"/>
              </w:rPr>
            </w:pPr>
            <w:r w:rsidRPr="00A912F0">
              <w:rPr>
                <w:rFonts w:cs="Arial"/>
                <w:b/>
                <w:bCs/>
                <w:i/>
                <w:iCs/>
                <w:sz w:val="18"/>
                <w:szCs w:val="18"/>
              </w:rPr>
              <w:t>632</w:t>
            </w: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jc w:val="right"/>
              <w:rPr>
                <w:rFonts w:cs="Arial"/>
                <w:b/>
                <w:bCs/>
                <w:i/>
                <w:iCs/>
                <w:sz w:val="18"/>
                <w:szCs w:val="18"/>
              </w:rPr>
            </w:pPr>
            <w:r w:rsidRPr="00A912F0">
              <w:rPr>
                <w:rFonts w:cs="Arial"/>
                <w:b/>
                <w:bCs/>
                <w:i/>
                <w:iCs/>
                <w:sz w:val="18"/>
                <w:szCs w:val="18"/>
              </w:rPr>
              <w:t>100.0</w:t>
            </w:r>
          </w:p>
        </w:tc>
      </w:tr>
      <w:tr w:rsidR="00930B18" w:rsidRPr="00A912F0" w:rsidTr="00995F6F">
        <w:trPr>
          <w:trHeight w:val="60"/>
        </w:trPr>
        <w:tc>
          <w:tcPr>
            <w:tcW w:w="25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2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sz w:val="18"/>
                <w:szCs w:val="18"/>
              </w:rPr>
            </w:pPr>
          </w:p>
        </w:tc>
        <w:tc>
          <w:tcPr>
            <w:tcW w:w="931"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930B18" w:rsidRPr="00A912F0" w:rsidRDefault="00930B18" w:rsidP="00062595">
            <w:pPr>
              <w:spacing w:before="0" w:after="0"/>
              <w:rPr>
                <w:rFonts w:cs="Arial"/>
                <w:b/>
                <w:bCs/>
                <w:i/>
                <w:iCs/>
                <w:sz w:val="18"/>
                <w:szCs w:val="18"/>
              </w:rPr>
            </w:pPr>
          </w:p>
        </w:tc>
      </w:tr>
      <w:tr w:rsidR="00930B18" w:rsidRPr="00A912F0" w:rsidTr="00995F6F">
        <w:trPr>
          <w:trHeight w:val="270"/>
        </w:trPr>
        <w:tc>
          <w:tcPr>
            <w:tcW w:w="25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Not stated</w:t>
            </w:r>
          </w:p>
        </w:tc>
        <w:tc>
          <w:tcPr>
            <w:tcW w:w="931" w:type="dxa"/>
            <w:tcBorders>
              <w:top w:val="nil"/>
              <w:left w:val="nil"/>
              <w:bottom w:val="nil"/>
              <w:right w:val="nil"/>
            </w:tcBorders>
            <w:shd w:val="clear" w:color="000000" w:fill="EAEAEA"/>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0</w:t>
            </w:r>
          </w:p>
        </w:tc>
        <w:tc>
          <w:tcPr>
            <w:tcW w:w="6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c>
          <w:tcPr>
            <w:tcW w:w="931" w:type="dxa"/>
            <w:tcBorders>
              <w:top w:val="nil"/>
              <w:left w:val="nil"/>
              <w:bottom w:val="nil"/>
              <w:right w:val="nil"/>
            </w:tcBorders>
            <w:shd w:val="clear" w:color="000000" w:fill="EAEAEA"/>
            <w:noWrap/>
            <w:vAlign w:val="bottom"/>
            <w:hideMark/>
          </w:tcPr>
          <w:p w:rsidR="00930B18" w:rsidRPr="00A912F0" w:rsidRDefault="00930B18" w:rsidP="00062595">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000000" w:fill="EAEAEA"/>
            <w:noWrap/>
            <w:vAlign w:val="bottom"/>
            <w:hideMark/>
          </w:tcPr>
          <w:p w:rsidR="00930B18" w:rsidRPr="00A912F0" w:rsidRDefault="00930B18" w:rsidP="00062595">
            <w:pPr>
              <w:spacing w:before="0" w:after="0"/>
              <w:rPr>
                <w:rFonts w:cs="Arial"/>
                <w:sz w:val="18"/>
                <w:szCs w:val="18"/>
              </w:rPr>
            </w:pPr>
            <w:r w:rsidRPr="00A912F0">
              <w:rPr>
                <w:rFonts w:cs="Arial"/>
                <w:sz w:val="18"/>
                <w:szCs w:val="18"/>
              </w:rPr>
              <w:t> </w:t>
            </w:r>
          </w:p>
        </w:tc>
      </w:tr>
      <w:tr w:rsidR="00930B18" w:rsidRPr="00A912F0" w:rsidTr="00995F6F">
        <w:trPr>
          <w:trHeight w:val="270"/>
        </w:trPr>
        <w:tc>
          <w:tcPr>
            <w:tcW w:w="25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Total</w:t>
            </w:r>
          </w:p>
        </w:tc>
        <w:tc>
          <w:tcPr>
            <w:tcW w:w="931"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241</w:t>
            </w:r>
          </w:p>
        </w:tc>
        <w:tc>
          <w:tcPr>
            <w:tcW w:w="6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392</w:t>
            </w:r>
          </w:p>
        </w:tc>
        <w:tc>
          <w:tcPr>
            <w:tcW w:w="6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 </w:t>
            </w:r>
          </w:p>
        </w:tc>
        <w:tc>
          <w:tcPr>
            <w:tcW w:w="931"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jc w:val="right"/>
              <w:rPr>
                <w:rFonts w:cs="Arial"/>
                <w:b/>
                <w:bCs/>
                <w:sz w:val="18"/>
                <w:szCs w:val="18"/>
              </w:rPr>
            </w:pPr>
            <w:r w:rsidRPr="00A912F0">
              <w:rPr>
                <w:rFonts w:cs="Arial"/>
                <w:b/>
                <w:bCs/>
                <w:sz w:val="18"/>
                <w:szCs w:val="18"/>
              </w:rPr>
              <w:t>633</w:t>
            </w:r>
          </w:p>
        </w:tc>
        <w:tc>
          <w:tcPr>
            <w:tcW w:w="667" w:type="dxa"/>
            <w:tcBorders>
              <w:top w:val="nil"/>
              <w:left w:val="nil"/>
              <w:bottom w:val="single" w:sz="4" w:space="0" w:color="auto"/>
              <w:right w:val="nil"/>
            </w:tcBorders>
            <w:shd w:val="clear" w:color="000000" w:fill="EAEAEA"/>
            <w:noWrap/>
            <w:vAlign w:val="bottom"/>
            <w:hideMark/>
          </w:tcPr>
          <w:p w:rsidR="00930B18" w:rsidRPr="00A912F0" w:rsidRDefault="00930B18" w:rsidP="00062595">
            <w:pPr>
              <w:spacing w:before="0" w:after="0"/>
              <w:rPr>
                <w:rFonts w:cs="Arial"/>
                <w:b/>
                <w:bCs/>
                <w:sz w:val="18"/>
                <w:szCs w:val="18"/>
              </w:rPr>
            </w:pPr>
            <w:r w:rsidRPr="00A912F0">
              <w:rPr>
                <w:rFonts w:cs="Arial"/>
                <w:b/>
                <w:bCs/>
                <w:sz w:val="18"/>
                <w:szCs w:val="18"/>
              </w:rPr>
              <w:t> </w:t>
            </w:r>
          </w:p>
        </w:tc>
      </w:tr>
    </w:tbl>
    <w:p w:rsidR="008A6C79" w:rsidRPr="005351C3" w:rsidRDefault="008C450F" w:rsidP="00BF0834">
      <w:pPr>
        <w:pStyle w:val="DHFNotes"/>
      </w:pPr>
      <w:r w:rsidRPr="005351C3">
        <w:t>(</w:t>
      </w:r>
      <w:r w:rsidR="00995F6F">
        <w:t>a</w:t>
      </w:r>
      <w:r w:rsidRPr="005351C3">
        <w:t>)</w:t>
      </w:r>
      <w:r w:rsidR="002530D5">
        <w:tab/>
      </w:r>
      <w:r w:rsidR="008A6C79" w:rsidRPr="005351C3">
        <w:t>Multiple indications may be present in one mother</w:t>
      </w:r>
      <w:r w:rsidR="005F56E5" w:rsidRPr="005351C3">
        <w:t>.</w:t>
      </w:r>
    </w:p>
    <w:p w:rsidR="008A6C79" w:rsidRPr="005351C3" w:rsidRDefault="008C450F" w:rsidP="00BF0834">
      <w:pPr>
        <w:pStyle w:val="DHFNotes"/>
      </w:pPr>
      <w:r w:rsidRPr="005351C3">
        <w:t>(</w:t>
      </w:r>
      <w:r w:rsidR="00995F6F">
        <w:t>b</w:t>
      </w:r>
      <w:r w:rsidRPr="005351C3">
        <w:t xml:space="preserve">) </w:t>
      </w:r>
      <w:r w:rsidR="002530D5">
        <w:tab/>
      </w:r>
      <w:r w:rsidR="008A6C79" w:rsidRPr="005351C3">
        <w:t xml:space="preserve">Previous caesarean and </w:t>
      </w:r>
      <w:proofErr w:type="spellStart"/>
      <w:r w:rsidR="008A6C79" w:rsidRPr="005351C3">
        <w:t>malpresentation</w:t>
      </w:r>
      <w:proofErr w:type="spellEnd"/>
      <w:r w:rsidR="008A6C79" w:rsidRPr="005351C3">
        <w:t xml:space="preserve"> are not included in the count of Other Indications for elective caesareans</w:t>
      </w:r>
      <w:r w:rsidR="005F56E5" w:rsidRPr="005351C3">
        <w:t>.</w:t>
      </w:r>
    </w:p>
    <w:p w:rsidR="00351F0F" w:rsidRPr="005351C3" w:rsidRDefault="008C450F" w:rsidP="001F28B3">
      <w:pPr>
        <w:pStyle w:val="DHFNotes"/>
      </w:pPr>
      <w:r w:rsidRPr="005351C3">
        <w:t>(</w:t>
      </w:r>
      <w:r w:rsidR="00995F6F">
        <w:t>c</w:t>
      </w:r>
      <w:r w:rsidRPr="005351C3">
        <w:t xml:space="preserve">) </w:t>
      </w:r>
      <w:r w:rsidR="002530D5">
        <w:tab/>
      </w:r>
      <w:r w:rsidR="008A6C79" w:rsidRPr="005351C3">
        <w:t xml:space="preserve">Failure to progress, </w:t>
      </w:r>
      <w:proofErr w:type="spellStart"/>
      <w:r w:rsidR="008A6C79" w:rsidRPr="005351C3">
        <w:t>fetal</w:t>
      </w:r>
      <w:proofErr w:type="spellEnd"/>
      <w:r w:rsidR="008A6C79" w:rsidRPr="005351C3">
        <w:t xml:space="preserve"> distress, </w:t>
      </w:r>
      <w:proofErr w:type="spellStart"/>
      <w:r w:rsidR="008A6C79" w:rsidRPr="005351C3">
        <w:t>malpresentation</w:t>
      </w:r>
      <w:proofErr w:type="spellEnd"/>
      <w:r w:rsidR="008A6C79" w:rsidRPr="005351C3">
        <w:t>, ante-partum haemorrhage and cord prolapse a</w:t>
      </w:r>
      <w:r w:rsidR="00DC22F0" w:rsidRPr="005351C3">
        <w:t>r</w:t>
      </w:r>
      <w:r w:rsidR="00D20917">
        <w:t>e not included in the count of “</w:t>
      </w:r>
      <w:r w:rsidR="008A6C79" w:rsidRPr="005351C3">
        <w:t>Other</w:t>
      </w:r>
      <w:r w:rsidR="00D20917">
        <w:t>”</w:t>
      </w:r>
      <w:r w:rsidR="004C1FB6">
        <w:t>”</w:t>
      </w:r>
      <w:r w:rsidR="008A6C79" w:rsidRPr="005351C3">
        <w:t xml:space="preserve"> </w:t>
      </w:r>
      <w:r w:rsidR="004F6DA8">
        <w:t>i</w:t>
      </w:r>
      <w:r w:rsidR="008A6C79" w:rsidRPr="005351C3">
        <w:t>ndications for emergency caesareans</w:t>
      </w:r>
      <w:r w:rsidR="005F56E5" w:rsidRPr="005351C3">
        <w:t>.</w:t>
      </w:r>
    </w:p>
    <w:p w:rsidR="00660BDC" w:rsidRPr="005351C3" w:rsidRDefault="00995F6F" w:rsidP="00BF0834">
      <w:pPr>
        <w:pStyle w:val="DHFNotes"/>
      </w:pPr>
      <w:r>
        <w:t>Note:</w:t>
      </w:r>
      <w:r w:rsidRPr="005351C3">
        <w:t xml:space="preserve"> </w:t>
      </w:r>
      <w:r w:rsidR="002530D5">
        <w:tab/>
      </w:r>
      <w:r w:rsidR="00660BDC" w:rsidRPr="005351C3">
        <w:t xml:space="preserve">The Indigenous status of </w:t>
      </w:r>
      <w:r w:rsidR="008A6708" w:rsidRPr="005351C3">
        <w:t>one</w:t>
      </w:r>
      <w:r w:rsidR="00660BDC" w:rsidRPr="005351C3">
        <w:t xml:space="preserve"> mother who had an elective caesarean was unknown</w:t>
      </w:r>
      <w:r w:rsidR="00A36731" w:rsidRPr="005351C3">
        <w:t>. Th</w:t>
      </w:r>
      <w:r w:rsidR="008A6708" w:rsidRPr="005351C3">
        <w:t>is</w:t>
      </w:r>
      <w:r w:rsidR="00660BDC" w:rsidRPr="005351C3">
        <w:t xml:space="preserve"> mother</w:t>
      </w:r>
      <w:r w:rsidR="008A6708" w:rsidRPr="005351C3">
        <w:t xml:space="preserve"> was</w:t>
      </w:r>
      <w:r w:rsidR="00660BDC" w:rsidRPr="005351C3">
        <w:t xml:space="preserve"> only included in the count of All NT.</w:t>
      </w:r>
    </w:p>
    <w:p w:rsidR="00A12200" w:rsidRDefault="00A12200" w:rsidP="00A12200"/>
    <w:p w:rsidR="00405238" w:rsidRPr="005351C3" w:rsidRDefault="00405238" w:rsidP="00A12200"/>
    <w:p w:rsidR="00473B40" w:rsidRPr="005351C3" w:rsidRDefault="00593CAD" w:rsidP="00593CAD">
      <w:pPr>
        <w:pStyle w:val="Caption"/>
        <w:rPr>
          <w:sz w:val="18"/>
          <w:szCs w:val="18"/>
        </w:rPr>
      </w:pPr>
      <w:bookmarkStart w:id="168" w:name="_Toc404605759"/>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33</w:t>
      </w:r>
      <w:r w:rsidRPr="005351C3">
        <w:rPr>
          <w:sz w:val="18"/>
          <w:szCs w:val="18"/>
        </w:rPr>
        <w:fldChar w:fldCharType="end"/>
      </w:r>
      <w:r w:rsidRPr="005351C3">
        <w:rPr>
          <w:sz w:val="18"/>
          <w:szCs w:val="18"/>
        </w:rPr>
        <w:t>.</w:t>
      </w:r>
      <w:proofErr w:type="gramEnd"/>
      <w:r w:rsidRPr="005351C3">
        <w:rPr>
          <w:sz w:val="18"/>
          <w:szCs w:val="18"/>
        </w:rPr>
        <w:t xml:space="preserve"> Method of analgesia, by Indigenous status, NT mothers with spontaneous or induced onset of labour, </w:t>
      </w:r>
      <w:bookmarkEnd w:id="167"/>
      <w:r w:rsidR="0011403C" w:rsidRPr="005351C3">
        <w:rPr>
          <w:sz w:val="18"/>
          <w:szCs w:val="18"/>
        </w:rPr>
        <w:t>201</w:t>
      </w:r>
      <w:r w:rsidR="009D58E9" w:rsidRPr="005351C3">
        <w:rPr>
          <w:sz w:val="18"/>
          <w:szCs w:val="18"/>
        </w:rPr>
        <w:t>2</w:t>
      </w:r>
      <w:bookmarkEnd w:id="168"/>
    </w:p>
    <w:tbl>
      <w:tblPr>
        <w:tblW w:w="8095" w:type="dxa"/>
        <w:tblInd w:w="93" w:type="dxa"/>
        <w:tblLook w:val="04A0" w:firstRow="1" w:lastRow="0" w:firstColumn="1" w:lastColumn="0" w:noHBand="0" w:noVBand="1"/>
      </w:tblPr>
      <w:tblGrid>
        <w:gridCol w:w="2494"/>
        <w:gridCol w:w="972"/>
        <w:gridCol w:w="676"/>
        <w:gridCol w:w="281"/>
        <w:gridCol w:w="997"/>
        <w:gridCol w:w="697"/>
        <w:gridCol w:w="282"/>
        <w:gridCol w:w="987"/>
        <w:gridCol w:w="709"/>
      </w:tblGrid>
      <w:tr w:rsidR="007A147A" w:rsidRPr="00A912F0" w:rsidTr="007A147A">
        <w:trPr>
          <w:trHeight w:val="255"/>
        </w:trPr>
        <w:tc>
          <w:tcPr>
            <w:tcW w:w="2494" w:type="dxa"/>
            <w:tcBorders>
              <w:top w:val="single" w:sz="4" w:space="0" w:color="auto"/>
              <w:left w:val="nil"/>
              <w:bottom w:val="nil"/>
              <w:right w:val="nil"/>
            </w:tcBorders>
            <w:shd w:val="clear" w:color="auto" w:fill="auto"/>
            <w:noWrap/>
            <w:vAlign w:val="bottom"/>
            <w:hideMark/>
          </w:tcPr>
          <w:p w:rsidR="009D58E9" w:rsidRPr="00A912F0" w:rsidRDefault="009D58E9" w:rsidP="00062595">
            <w:pPr>
              <w:spacing w:before="0" w:after="0"/>
              <w:rPr>
                <w:rFonts w:cs="Arial"/>
                <w:b/>
                <w:bCs/>
                <w:sz w:val="18"/>
                <w:szCs w:val="18"/>
              </w:rPr>
            </w:pPr>
            <w:bookmarkStart w:id="169" w:name="_Toc246147539"/>
            <w:r w:rsidRPr="00A912F0">
              <w:rPr>
                <w:rFonts w:cs="Arial"/>
                <w:b/>
                <w:bCs/>
                <w:sz w:val="18"/>
                <w:szCs w:val="18"/>
              </w:rPr>
              <w:t>Analgesia:</w:t>
            </w:r>
          </w:p>
        </w:tc>
        <w:tc>
          <w:tcPr>
            <w:tcW w:w="1648" w:type="dxa"/>
            <w:gridSpan w:val="2"/>
            <w:tcBorders>
              <w:top w:val="single" w:sz="4" w:space="0" w:color="auto"/>
              <w:left w:val="nil"/>
              <w:bottom w:val="single" w:sz="4" w:space="0" w:color="auto"/>
              <w:right w:val="nil"/>
            </w:tcBorders>
            <w:shd w:val="clear" w:color="auto" w:fill="auto"/>
            <w:noWrap/>
            <w:vAlign w:val="bottom"/>
            <w:hideMark/>
          </w:tcPr>
          <w:p w:rsidR="009D58E9" w:rsidRPr="00A912F0" w:rsidRDefault="009D58E9" w:rsidP="00062595">
            <w:pPr>
              <w:spacing w:before="0" w:after="0"/>
              <w:jc w:val="center"/>
              <w:rPr>
                <w:rFonts w:cs="Arial"/>
                <w:b/>
                <w:bCs/>
                <w:sz w:val="18"/>
                <w:szCs w:val="18"/>
              </w:rPr>
            </w:pPr>
            <w:r w:rsidRPr="00A912F0">
              <w:rPr>
                <w:rFonts w:cs="Arial"/>
                <w:b/>
                <w:bCs/>
                <w:sz w:val="18"/>
                <w:szCs w:val="18"/>
              </w:rPr>
              <w:t>Indigenous</w:t>
            </w:r>
          </w:p>
        </w:tc>
        <w:tc>
          <w:tcPr>
            <w:tcW w:w="281" w:type="dxa"/>
            <w:tcBorders>
              <w:top w:val="single" w:sz="4" w:space="0" w:color="auto"/>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 </w:t>
            </w:r>
          </w:p>
        </w:tc>
        <w:tc>
          <w:tcPr>
            <w:tcW w:w="1694" w:type="dxa"/>
            <w:gridSpan w:val="2"/>
            <w:tcBorders>
              <w:top w:val="single" w:sz="4" w:space="0" w:color="auto"/>
              <w:left w:val="nil"/>
              <w:bottom w:val="single" w:sz="4" w:space="0" w:color="auto"/>
              <w:right w:val="nil"/>
            </w:tcBorders>
            <w:shd w:val="clear" w:color="auto" w:fill="auto"/>
            <w:noWrap/>
            <w:vAlign w:val="bottom"/>
            <w:hideMark/>
          </w:tcPr>
          <w:p w:rsidR="009D58E9" w:rsidRPr="00A912F0" w:rsidRDefault="009D58E9" w:rsidP="00062595">
            <w:pPr>
              <w:spacing w:before="0" w:after="0"/>
              <w:jc w:val="center"/>
              <w:rPr>
                <w:rFonts w:cs="Arial"/>
                <w:b/>
                <w:bCs/>
                <w:sz w:val="18"/>
                <w:szCs w:val="18"/>
              </w:rPr>
            </w:pPr>
            <w:r w:rsidRPr="00A912F0">
              <w:rPr>
                <w:rFonts w:cs="Arial"/>
                <w:b/>
                <w:bCs/>
                <w:sz w:val="18"/>
                <w:szCs w:val="18"/>
              </w:rPr>
              <w:t>Non-Indigenous</w:t>
            </w:r>
          </w:p>
        </w:tc>
        <w:tc>
          <w:tcPr>
            <w:tcW w:w="282" w:type="dxa"/>
            <w:tcBorders>
              <w:top w:val="single" w:sz="4" w:space="0" w:color="auto"/>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 </w:t>
            </w:r>
          </w:p>
        </w:tc>
        <w:tc>
          <w:tcPr>
            <w:tcW w:w="1696" w:type="dxa"/>
            <w:gridSpan w:val="2"/>
            <w:tcBorders>
              <w:top w:val="single" w:sz="4" w:space="0" w:color="auto"/>
              <w:left w:val="nil"/>
              <w:bottom w:val="single" w:sz="4" w:space="0" w:color="auto"/>
              <w:right w:val="nil"/>
            </w:tcBorders>
            <w:shd w:val="clear" w:color="auto" w:fill="auto"/>
            <w:noWrap/>
            <w:vAlign w:val="bottom"/>
            <w:hideMark/>
          </w:tcPr>
          <w:p w:rsidR="009D58E9" w:rsidRPr="00A912F0" w:rsidRDefault="009D58E9" w:rsidP="00062595">
            <w:pPr>
              <w:spacing w:before="0" w:after="0"/>
              <w:jc w:val="center"/>
              <w:rPr>
                <w:rFonts w:cs="Arial"/>
                <w:b/>
                <w:bCs/>
                <w:sz w:val="18"/>
                <w:szCs w:val="18"/>
              </w:rPr>
            </w:pPr>
            <w:r w:rsidRPr="00A912F0">
              <w:rPr>
                <w:rFonts w:cs="Arial"/>
                <w:b/>
                <w:bCs/>
                <w:sz w:val="18"/>
                <w:szCs w:val="18"/>
              </w:rPr>
              <w:t>All NT</w:t>
            </w:r>
          </w:p>
        </w:tc>
      </w:tr>
      <w:tr w:rsidR="007A147A" w:rsidRPr="00A912F0" w:rsidTr="007A147A">
        <w:trPr>
          <w:trHeight w:val="255"/>
        </w:trPr>
        <w:tc>
          <w:tcPr>
            <w:tcW w:w="2494"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rPr>
                <w:rFonts w:cs="Arial"/>
                <w:b/>
                <w:bCs/>
                <w:sz w:val="18"/>
                <w:szCs w:val="18"/>
              </w:rPr>
            </w:pPr>
            <w:r w:rsidRPr="00A912F0">
              <w:rPr>
                <w:rFonts w:cs="Arial"/>
                <w:b/>
                <w:bCs/>
                <w:sz w:val="18"/>
                <w:szCs w:val="18"/>
              </w:rPr>
              <w:t>highest rank of method used</w:t>
            </w:r>
          </w:p>
        </w:tc>
        <w:tc>
          <w:tcPr>
            <w:tcW w:w="972"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Number</w:t>
            </w:r>
          </w:p>
        </w:tc>
        <w:tc>
          <w:tcPr>
            <w:tcW w:w="676"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w:t>
            </w:r>
          </w:p>
        </w:tc>
        <w:tc>
          <w:tcPr>
            <w:tcW w:w="281"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 </w:t>
            </w:r>
          </w:p>
        </w:tc>
        <w:tc>
          <w:tcPr>
            <w:tcW w:w="997"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Number</w:t>
            </w:r>
          </w:p>
        </w:tc>
        <w:tc>
          <w:tcPr>
            <w:tcW w:w="697"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w:t>
            </w:r>
          </w:p>
        </w:tc>
        <w:tc>
          <w:tcPr>
            <w:tcW w:w="282"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 </w:t>
            </w:r>
          </w:p>
        </w:tc>
        <w:tc>
          <w:tcPr>
            <w:tcW w:w="987"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Number</w:t>
            </w:r>
          </w:p>
        </w:tc>
        <w:tc>
          <w:tcPr>
            <w:tcW w:w="709" w:type="dxa"/>
            <w:tcBorders>
              <w:top w:val="nil"/>
              <w:left w:val="nil"/>
              <w:bottom w:val="single" w:sz="4" w:space="0" w:color="auto"/>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w:t>
            </w:r>
          </w:p>
        </w:tc>
      </w:tr>
      <w:tr w:rsidR="007A147A" w:rsidRPr="00A912F0" w:rsidTr="007A147A">
        <w:trPr>
          <w:trHeight w:val="255"/>
        </w:trPr>
        <w:tc>
          <w:tcPr>
            <w:tcW w:w="2494"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r w:rsidRPr="00A912F0">
              <w:rPr>
                <w:rFonts w:cs="Arial"/>
                <w:sz w:val="18"/>
                <w:szCs w:val="18"/>
              </w:rPr>
              <w:t>Nitrous oxide</w:t>
            </w:r>
          </w:p>
        </w:tc>
        <w:tc>
          <w:tcPr>
            <w:tcW w:w="972"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420</w:t>
            </w:r>
          </w:p>
        </w:tc>
        <w:tc>
          <w:tcPr>
            <w:tcW w:w="676"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37.2</w:t>
            </w:r>
          </w:p>
        </w:tc>
        <w:tc>
          <w:tcPr>
            <w:tcW w:w="281"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659</w:t>
            </w:r>
          </w:p>
        </w:tc>
        <w:tc>
          <w:tcPr>
            <w:tcW w:w="6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32.0</w:t>
            </w:r>
          </w:p>
        </w:tc>
        <w:tc>
          <w:tcPr>
            <w:tcW w:w="282"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8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1079</w:t>
            </w:r>
          </w:p>
        </w:tc>
        <w:tc>
          <w:tcPr>
            <w:tcW w:w="709"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33.8</w:t>
            </w:r>
          </w:p>
        </w:tc>
      </w:tr>
      <w:tr w:rsidR="007A147A" w:rsidRPr="00A912F0" w:rsidTr="007A147A">
        <w:trPr>
          <w:trHeight w:val="255"/>
        </w:trPr>
        <w:tc>
          <w:tcPr>
            <w:tcW w:w="2494"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r w:rsidRPr="00A912F0">
              <w:rPr>
                <w:rFonts w:cs="Arial"/>
                <w:sz w:val="18"/>
                <w:szCs w:val="18"/>
              </w:rPr>
              <w:t>Narcotics</w:t>
            </w:r>
          </w:p>
        </w:tc>
        <w:tc>
          <w:tcPr>
            <w:tcW w:w="972"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208</w:t>
            </w:r>
          </w:p>
        </w:tc>
        <w:tc>
          <w:tcPr>
            <w:tcW w:w="676"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18.4</w:t>
            </w:r>
          </w:p>
        </w:tc>
        <w:tc>
          <w:tcPr>
            <w:tcW w:w="281"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346</w:t>
            </w:r>
          </w:p>
        </w:tc>
        <w:tc>
          <w:tcPr>
            <w:tcW w:w="6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16.8</w:t>
            </w:r>
          </w:p>
        </w:tc>
        <w:tc>
          <w:tcPr>
            <w:tcW w:w="282"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8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554</w:t>
            </w:r>
          </w:p>
        </w:tc>
        <w:tc>
          <w:tcPr>
            <w:tcW w:w="709"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17.4</w:t>
            </w:r>
          </w:p>
        </w:tc>
      </w:tr>
      <w:tr w:rsidR="007A147A" w:rsidRPr="00A912F0" w:rsidTr="007A147A">
        <w:trPr>
          <w:trHeight w:val="255"/>
        </w:trPr>
        <w:tc>
          <w:tcPr>
            <w:tcW w:w="2494"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r w:rsidRPr="00A912F0">
              <w:rPr>
                <w:rFonts w:cs="Arial"/>
                <w:sz w:val="18"/>
                <w:szCs w:val="18"/>
              </w:rPr>
              <w:t>Epidural</w:t>
            </w:r>
          </w:p>
        </w:tc>
        <w:tc>
          <w:tcPr>
            <w:tcW w:w="972"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158</w:t>
            </w:r>
          </w:p>
        </w:tc>
        <w:tc>
          <w:tcPr>
            <w:tcW w:w="676"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13.99</w:t>
            </w:r>
          </w:p>
        </w:tc>
        <w:tc>
          <w:tcPr>
            <w:tcW w:w="281"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456</w:t>
            </w:r>
          </w:p>
        </w:tc>
        <w:tc>
          <w:tcPr>
            <w:tcW w:w="6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22.14</w:t>
            </w:r>
          </w:p>
        </w:tc>
        <w:tc>
          <w:tcPr>
            <w:tcW w:w="282"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8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614</w:t>
            </w:r>
          </w:p>
        </w:tc>
        <w:tc>
          <w:tcPr>
            <w:tcW w:w="709"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19.25</w:t>
            </w:r>
          </w:p>
        </w:tc>
      </w:tr>
      <w:tr w:rsidR="007A147A" w:rsidRPr="00A912F0" w:rsidTr="007A147A">
        <w:trPr>
          <w:trHeight w:val="255"/>
        </w:trPr>
        <w:tc>
          <w:tcPr>
            <w:tcW w:w="2494"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r w:rsidRPr="00A912F0">
              <w:rPr>
                <w:rFonts w:cs="Arial"/>
                <w:sz w:val="18"/>
                <w:szCs w:val="18"/>
              </w:rPr>
              <w:t>Other</w:t>
            </w:r>
          </w:p>
        </w:tc>
        <w:tc>
          <w:tcPr>
            <w:tcW w:w="972"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99</w:t>
            </w:r>
          </w:p>
        </w:tc>
        <w:tc>
          <w:tcPr>
            <w:tcW w:w="676"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8.8</w:t>
            </w:r>
          </w:p>
        </w:tc>
        <w:tc>
          <w:tcPr>
            <w:tcW w:w="281"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203</w:t>
            </w:r>
          </w:p>
        </w:tc>
        <w:tc>
          <w:tcPr>
            <w:tcW w:w="6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9.9</w:t>
            </w:r>
          </w:p>
        </w:tc>
        <w:tc>
          <w:tcPr>
            <w:tcW w:w="282"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8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302</w:t>
            </w:r>
          </w:p>
        </w:tc>
        <w:tc>
          <w:tcPr>
            <w:tcW w:w="709"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9.5</w:t>
            </w:r>
          </w:p>
        </w:tc>
      </w:tr>
      <w:tr w:rsidR="007A147A" w:rsidRPr="00A912F0" w:rsidTr="007A147A">
        <w:trPr>
          <w:trHeight w:val="255"/>
        </w:trPr>
        <w:tc>
          <w:tcPr>
            <w:tcW w:w="2494"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r w:rsidRPr="00A912F0">
              <w:rPr>
                <w:rFonts w:cs="Arial"/>
                <w:sz w:val="18"/>
                <w:szCs w:val="18"/>
              </w:rPr>
              <w:t>None</w:t>
            </w:r>
          </w:p>
        </w:tc>
        <w:tc>
          <w:tcPr>
            <w:tcW w:w="972"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244</w:t>
            </w:r>
          </w:p>
        </w:tc>
        <w:tc>
          <w:tcPr>
            <w:tcW w:w="676"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21.6</w:t>
            </w:r>
          </w:p>
        </w:tc>
        <w:tc>
          <w:tcPr>
            <w:tcW w:w="281"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396</w:t>
            </w:r>
          </w:p>
        </w:tc>
        <w:tc>
          <w:tcPr>
            <w:tcW w:w="6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19.2</w:t>
            </w:r>
          </w:p>
        </w:tc>
        <w:tc>
          <w:tcPr>
            <w:tcW w:w="282"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8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640</w:t>
            </w:r>
          </w:p>
        </w:tc>
        <w:tc>
          <w:tcPr>
            <w:tcW w:w="709"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20.1</w:t>
            </w:r>
          </w:p>
        </w:tc>
      </w:tr>
      <w:tr w:rsidR="007A147A" w:rsidRPr="00A912F0" w:rsidTr="007A147A">
        <w:trPr>
          <w:trHeight w:val="255"/>
        </w:trPr>
        <w:tc>
          <w:tcPr>
            <w:tcW w:w="2494"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b/>
                <w:bCs/>
                <w:i/>
                <w:iCs/>
                <w:sz w:val="18"/>
                <w:szCs w:val="18"/>
              </w:rPr>
            </w:pPr>
            <w:r w:rsidRPr="00A912F0">
              <w:rPr>
                <w:rFonts w:cs="Arial"/>
                <w:b/>
                <w:bCs/>
                <w:i/>
                <w:iCs/>
                <w:sz w:val="18"/>
                <w:szCs w:val="18"/>
              </w:rPr>
              <w:t>Total stated</w:t>
            </w:r>
          </w:p>
        </w:tc>
        <w:tc>
          <w:tcPr>
            <w:tcW w:w="972"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1129</w:t>
            </w:r>
          </w:p>
        </w:tc>
        <w:tc>
          <w:tcPr>
            <w:tcW w:w="676"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100.0</w:t>
            </w:r>
          </w:p>
        </w:tc>
        <w:tc>
          <w:tcPr>
            <w:tcW w:w="281"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2060</w:t>
            </w:r>
          </w:p>
        </w:tc>
        <w:tc>
          <w:tcPr>
            <w:tcW w:w="69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100.0</w:t>
            </w:r>
          </w:p>
        </w:tc>
        <w:tc>
          <w:tcPr>
            <w:tcW w:w="282" w:type="dxa"/>
            <w:tcBorders>
              <w:top w:val="nil"/>
              <w:left w:val="nil"/>
              <w:bottom w:val="nil"/>
              <w:right w:val="nil"/>
            </w:tcBorders>
            <w:shd w:val="clear" w:color="auto" w:fill="auto"/>
            <w:noWrap/>
            <w:vAlign w:val="bottom"/>
            <w:hideMark/>
          </w:tcPr>
          <w:p w:rsidR="009D58E9" w:rsidRPr="00A912F0" w:rsidRDefault="009D58E9" w:rsidP="00062595">
            <w:pPr>
              <w:spacing w:before="0" w:after="0"/>
              <w:rPr>
                <w:rFonts w:cs="Arial"/>
                <w:sz w:val="18"/>
                <w:szCs w:val="18"/>
              </w:rPr>
            </w:pPr>
          </w:p>
        </w:tc>
        <w:tc>
          <w:tcPr>
            <w:tcW w:w="987"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3189</w:t>
            </w:r>
          </w:p>
        </w:tc>
        <w:tc>
          <w:tcPr>
            <w:tcW w:w="709" w:type="dxa"/>
            <w:tcBorders>
              <w:top w:val="nil"/>
              <w:left w:val="nil"/>
              <w:bottom w:val="nil"/>
              <w:right w:val="nil"/>
            </w:tcBorders>
            <w:shd w:val="clear" w:color="auto" w:fill="auto"/>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100.0</w:t>
            </w:r>
          </w:p>
        </w:tc>
      </w:tr>
      <w:tr w:rsidR="007A147A" w:rsidRPr="00A912F0" w:rsidTr="007A147A">
        <w:trPr>
          <w:trHeight w:val="255"/>
        </w:trPr>
        <w:tc>
          <w:tcPr>
            <w:tcW w:w="2494" w:type="dxa"/>
            <w:tcBorders>
              <w:top w:val="nil"/>
              <w:left w:val="nil"/>
              <w:bottom w:val="nil"/>
              <w:right w:val="nil"/>
            </w:tcBorders>
            <w:shd w:val="clear" w:color="000000" w:fill="EAEAEA"/>
            <w:noWrap/>
            <w:vAlign w:val="bottom"/>
            <w:hideMark/>
          </w:tcPr>
          <w:p w:rsidR="009D58E9" w:rsidRPr="00A912F0" w:rsidRDefault="009D58E9" w:rsidP="00062595">
            <w:pPr>
              <w:spacing w:before="0" w:after="0"/>
              <w:rPr>
                <w:rFonts w:cs="Arial"/>
                <w:sz w:val="18"/>
                <w:szCs w:val="18"/>
              </w:rPr>
            </w:pPr>
            <w:r w:rsidRPr="00A912F0">
              <w:rPr>
                <w:rFonts w:cs="Arial"/>
                <w:sz w:val="18"/>
                <w:szCs w:val="18"/>
              </w:rPr>
              <w:t xml:space="preserve">Not stated </w:t>
            </w:r>
          </w:p>
        </w:tc>
        <w:tc>
          <w:tcPr>
            <w:tcW w:w="972" w:type="dxa"/>
            <w:tcBorders>
              <w:top w:val="nil"/>
              <w:left w:val="nil"/>
              <w:bottom w:val="nil"/>
              <w:right w:val="nil"/>
            </w:tcBorders>
            <w:shd w:val="clear" w:color="000000" w:fill="EAEAEA"/>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0</w:t>
            </w:r>
          </w:p>
        </w:tc>
        <w:tc>
          <w:tcPr>
            <w:tcW w:w="676" w:type="dxa"/>
            <w:tcBorders>
              <w:top w:val="nil"/>
              <w:left w:val="nil"/>
              <w:bottom w:val="nil"/>
              <w:right w:val="nil"/>
            </w:tcBorders>
            <w:shd w:val="clear" w:color="000000" w:fill="EAEAEA"/>
            <w:noWrap/>
            <w:vAlign w:val="bottom"/>
            <w:hideMark/>
          </w:tcPr>
          <w:p w:rsidR="009D58E9" w:rsidRPr="00A912F0" w:rsidRDefault="009D58E9" w:rsidP="00062595">
            <w:pPr>
              <w:spacing w:before="0" w:after="0"/>
              <w:rPr>
                <w:rFonts w:cs="Arial"/>
                <w:sz w:val="18"/>
                <w:szCs w:val="18"/>
              </w:rPr>
            </w:pPr>
            <w:r w:rsidRPr="00A912F0">
              <w:rPr>
                <w:rFonts w:cs="Arial"/>
                <w:sz w:val="18"/>
                <w:szCs w:val="18"/>
              </w:rPr>
              <w:t> </w:t>
            </w:r>
          </w:p>
        </w:tc>
        <w:tc>
          <w:tcPr>
            <w:tcW w:w="281" w:type="dxa"/>
            <w:tcBorders>
              <w:top w:val="nil"/>
              <w:left w:val="nil"/>
              <w:bottom w:val="nil"/>
              <w:right w:val="nil"/>
            </w:tcBorders>
            <w:shd w:val="clear" w:color="000000" w:fill="EAEAEA"/>
            <w:noWrap/>
            <w:vAlign w:val="bottom"/>
            <w:hideMark/>
          </w:tcPr>
          <w:p w:rsidR="009D58E9" w:rsidRPr="00A912F0" w:rsidRDefault="009D58E9" w:rsidP="00062595">
            <w:pPr>
              <w:spacing w:before="0" w:after="0"/>
              <w:rPr>
                <w:rFonts w:cs="Arial"/>
                <w:sz w:val="18"/>
                <w:szCs w:val="18"/>
              </w:rPr>
            </w:pPr>
            <w:r w:rsidRPr="00A912F0">
              <w:rPr>
                <w:rFonts w:cs="Arial"/>
                <w:sz w:val="18"/>
                <w:szCs w:val="18"/>
              </w:rPr>
              <w:t> </w:t>
            </w:r>
          </w:p>
        </w:tc>
        <w:tc>
          <w:tcPr>
            <w:tcW w:w="997" w:type="dxa"/>
            <w:tcBorders>
              <w:top w:val="nil"/>
              <w:left w:val="nil"/>
              <w:bottom w:val="nil"/>
              <w:right w:val="nil"/>
            </w:tcBorders>
            <w:shd w:val="clear" w:color="000000" w:fill="EAEAEA"/>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0</w:t>
            </w:r>
          </w:p>
        </w:tc>
        <w:tc>
          <w:tcPr>
            <w:tcW w:w="697" w:type="dxa"/>
            <w:tcBorders>
              <w:top w:val="nil"/>
              <w:left w:val="nil"/>
              <w:bottom w:val="nil"/>
              <w:right w:val="nil"/>
            </w:tcBorders>
            <w:shd w:val="clear" w:color="000000" w:fill="EAEAEA"/>
            <w:noWrap/>
            <w:vAlign w:val="bottom"/>
            <w:hideMark/>
          </w:tcPr>
          <w:p w:rsidR="009D58E9" w:rsidRPr="00A912F0" w:rsidRDefault="009D58E9" w:rsidP="00062595">
            <w:pPr>
              <w:spacing w:before="0" w:after="0"/>
              <w:rPr>
                <w:rFonts w:cs="Arial"/>
                <w:sz w:val="18"/>
                <w:szCs w:val="18"/>
              </w:rPr>
            </w:pPr>
            <w:r w:rsidRPr="00A912F0">
              <w:rPr>
                <w:rFonts w:cs="Arial"/>
                <w:sz w:val="18"/>
                <w:szCs w:val="18"/>
              </w:rPr>
              <w:t> </w:t>
            </w:r>
          </w:p>
        </w:tc>
        <w:tc>
          <w:tcPr>
            <w:tcW w:w="282" w:type="dxa"/>
            <w:tcBorders>
              <w:top w:val="nil"/>
              <w:left w:val="nil"/>
              <w:bottom w:val="nil"/>
              <w:right w:val="nil"/>
            </w:tcBorders>
            <w:shd w:val="clear" w:color="000000" w:fill="EAEAEA"/>
            <w:noWrap/>
            <w:vAlign w:val="bottom"/>
            <w:hideMark/>
          </w:tcPr>
          <w:p w:rsidR="009D58E9" w:rsidRPr="00A912F0" w:rsidRDefault="009D58E9" w:rsidP="00062595">
            <w:pPr>
              <w:spacing w:before="0" w:after="0"/>
              <w:rPr>
                <w:rFonts w:cs="Arial"/>
                <w:sz w:val="18"/>
                <w:szCs w:val="18"/>
              </w:rPr>
            </w:pPr>
            <w:r w:rsidRPr="00A912F0">
              <w:rPr>
                <w:rFonts w:cs="Arial"/>
                <w:sz w:val="18"/>
                <w:szCs w:val="18"/>
              </w:rPr>
              <w:t> </w:t>
            </w:r>
          </w:p>
        </w:tc>
        <w:tc>
          <w:tcPr>
            <w:tcW w:w="987" w:type="dxa"/>
            <w:tcBorders>
              <w:top w:val="nil"/>
              <w:left w:val="nil"/>
              <w:bottom w:val="nil"/>
              <w:right w:val="nil"/>
            </w:tcBorders>
            <w:shd w:val="clear" w:color="000000" w:fill="EAEAEA"/>
            <w:noWrap/>
            <w:vAlign w:val="bottom"/>
            <w:hideMark/>
          </w:tcPr>
          <w:p w:rsidR="009D58E9" w:rsidRPr="00A912F0" w:rsidRDefault="009D58E9" w:rsidP="00062595">
            <w:pPr>
              <w:spacing w:before="0" w:after="0"/>
              <w:jc w:val="right"/>
              <w:rPr>
                <w:rFonts w:cs="Arial"/>
                <w:sz w:val="18"/>
                <w:szCs w:val="18"/>
              </w:rPr>
            </w:pPr>
            <w:r w:rsidRPr="00A912F0">
              <w:rPr>
                <w:rFonts w:cs="Arial"/>
                <w:sz w:val="18"/>
                <w:szCs w:val="18"/>
              </w:rPr>
              <w:t>0</w:t>
            </w:r>
          </w:p>
        </w:tc>
        <w:tc>
          <w:tcPr>
            <w:tcW w:w="709" w:type="dxa"/>
            <w:tcBorders>
              <w:top w:val="nil"/>
              <w:left w:val="nil"/>
              <w:bottom w:val="nil"/>
              <w:right w:val="nil"/>
            </w:tcBorders>
            <w:shd w:val="clear" w:color="000000" w:fill="EAEAEA"/>
            <w:noWrap/>
            <w:vAlign w:val="bottom"/>
            <w:hideMark/>
          </w:tcPr>
          <w:p w:rsidR="009D58E9" w:rsidRPr="00A912F0" w:rsidRDefault="009D58E9" w:rsidP="00062595">
            <w:pPr>
              <w:spacing w:before="0" w:after="0"/>
              <w:rPr>
                <w:rFonts w:cs="Arial"/>
                <w:sz w:val="18"/>
                <w:szCs w:val="18"/>
              </w:rPr>
            </w:pPr>
            <w:r w:rsidRPr="00A912F0">
              <w:rPr>
                <w:rFonts w:cs="Arial"/>
                <w:sz w:val="18"/>
                <w:szCs w:val="18"/>
              </w:rPr>
              <w:t> </w:t>
            </w:r>
          </w:p>
        </w:tc>
      </w:tr>
      <w:tr w:rsidR="007A147A" w:rsidRPr="00A912F0" w:rsidTr="007A147A">
        <w:trPr>
          <w:trHeight w:val="270"/>
        </w:trPr>
        <w:tc>
          <w:tcPr>
            <w:tcW w:w="2494"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rPr>
                <w:rFonts w:cs="Arial"/>
                <w:b/>
                <w:bCs/>
                <w:sz w:val="18"/>
                <w:szCs w:val="18"/>
              </w:rPr>
            </w:pPr>
            <w:r w:rsidRPr="00A912F0">
              <w:rPr>
                <w:rFonts w:cs="Arial"/>
                <w:b/>
                <w:bCs/>
                <w:sz w:val="18"/>
                <w:szCs w:val="18"/>
              </w:rPr>
              <w:t>Total</w:t>
            </w:r>
          </w:p>
        </w:tc>
        <w:tc>
          <w:tcPr>
            <w:tcW w:w="972"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1129</w:t>
            </w:r>
          </w:p>
        </w:tc>
        <w:tc>
          <w:tcPr>
            <w:tcW w:w="676"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rPr>
                <w:rFonts w:cs="Arial"/>
                <w:b/>
                <w:bCs/>
                <w:sz w:val="18"/>
                <w:szCs w:val="18"/>
              </w:rPr>
            </w:pPr>
            <w:r w:rsidRPr="00A912F0">
              <w:rPr>
                <w:rFonts w:cs="Arial"/>
                <w:b/>
                <w:bCs/>
                <w:sz w:val="18"/>
                <w:szCs w:val="18"/>
              </w:rPr>
              <w:t> </w:t>
            </w:r>
          </w:p>
        </w:tc>
        <w:tc>
          <w:tcPr>
            <w:tcW w:w="281"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rPr>
                <w:rFonts w:cs="Arial"/>
                <w:b/>
                <w:bCs/>
                <w:sz w:val="18"/>
                <w:szCs w:val="18"/>
              </w:rPr>
            </w:pPr>
            <w:r w:rsidRPr="00A912F0">
              <w:rPr>
                <w:rFonts w:cs="Arial"/>
                <w:b/>
                <w:bCs/>
                <w:sz w:val="18"/>
                <w:szCs w:val="18"/>
              </w:rPr>
              <w:t> </w:t>
            </w:r>
          </w:p>
        </w:tc>
        <w:tc>
          <w:tcPr>
            <w:tcW w:w="997"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2060</w:t>
            </w:r>
          </w:p>
        </w:tc>
        <w:tc>
          <w:tcPr>
            <w:tcW w:w="697"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rPr>
                <w:rFonts w:cs="Arial"/>
                <w:b/>
                <w:bCs/>
                <w:sz w:val="18"/>
                <w:szCs w:val="18"/>
              </w:rPr>
            </w:pPr>
            <w:r w:rsidRPr="00A912F0">
              <w:rPr>
                <w:rFonts w:cs="Arial"/>
                <w:b/>
                <w:bCs/>
                <w:sz w:val="18"/>
                <w:szCs w:val="18"/>
              </w:rPr>
              <w:t> </w:t>
            </w:r>
          </w:p>
        </w:tc>
        <w:tc>
          <w:tcPr>
            <w:tcW w:w="282"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rPr>
                <w:rFonts w:cs="Arial"/>
                <w:b/>
                <w:bCs/>
                <w:sz w:val="18"/>
                <w:szCs w:val="18"/>
              </w:rPr>
            </w:pPr>
            <w:r w:rsidRPr="00A912F0">
              <w:rPr>
                <w:rFonts w:cs="Arial"/>
                <w:b/>
                <w:bCs/>
                <w:sz w:val="18"/>
                <w:szCs w:val="18"/>
              </w:rPr>
              <w:t> </w:t>
            </w:r>
          </w:p>
        </w:tc>
        <w:tc>
          <w:tcPr>
            <w:tcW w:w="987"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jc w:val="right"/>
              <w:rPr>
                <w:rFonts w:cs="Arial"/>
                <w:b/>
                <w:bCs/>
                <w:sz w:val="18"/>
                <w:szCs w:val="18"/>
              </w:rPr>
            </w:pPr>
            <w:r w:rsidRPr="00A912F0">
              <w:rPr>
                <w:rFonts w:cs="Arial"/>
                <w:b/>
                <w:bCs/>
                <w:sz w:val="18"/>
                <w:szCs w:val="18"/>
              </w:rPr>
              <w:t>3189</w:t>
            </w:r>
          </w:p>
        </w:tc>
        <w:tc>
          <w:tcPr>
            <w:tcW w:w="709" w:type="dxa"/>
            <w:tcBorders>
              <w:top w:val="nil"/>
              <w:left w:val="nil"/>
              <w:bottom w:val="single" w:sz="4" w:space="0" w:color="auto"/>
              <w:right w:val="nil"/>
            </w:tcBorders>
            <w:shd w:val="clear" w:color="000000" w:fill="EAEAEA"/>
            <w:noWrap/>
            <w:vAlign w:val="bottom"/>
            <w:hideMark/>
          </w:tcPr>
          <w:p w:rsidR="009D58E9" w:rsidRPr="00A912F0" w:rsidRDefault="009D58E9" w:rsidP="00062595">
            <w:pPr>
              <w:spacing w:before="0" w:after="0"/>
              <w:rPr>
                <w:rFonts w:cs="Arial"/>
                <w:b/>
                <w:bCs/>
                <w:sz w:val="18"/>
                <w:szCs w:val="18"/>
              </w:rPr>
            </w:pPr>
            <w:r w:rsidRPr="00A912F0">
              <w:rPr>
                <w:rFonts w:cs="Arial"/>
                <w:b/>
                <w:bCs/>
                <w:sz w:val="18"/>
                <w:szCs w:val="18"/>
              </w:rPr>
              <w:t> </w:t>
            </w:r>
          </w:p>
        </w:tc>
      </w:tr>
    </w:tbl>
    <w:p w:rsidR="00A12200" w:rsidRDefault="00A12200" w:rsidP="004D495D"/>
    <w:p w:rsidR="00A12200" w:rsidRDefault="00A12200" w:rsidP="004D495D"/>
    <w:p w:rsidR="00A12200" w:rsidRDefault="00A12200" w:rsidP="004D495D"/>
    <w:p w:rsidR="00A12200" w:rsidRDefault="00A12200" w:rsidP="004D495D"/>
    <w:p w:rsidR="00A12200" w:rsidRDefault="00A12200" w:rsidP="004D495D"/>
    <w:p w:rsidR="00A12200" w:rsidRDefault="00A12200" w:rsidP="004D495D"/>
    <w:p w:rsidR="00E468BD" w:rsidRPr="005351C3" w:rsidRDefault="00E468BD" w:rsidP="004D495D"/>
    <w:p w:rsidR="00473B40" w:rsidRPr="005351C3" w:rsidRDefault="00593CAD" w:rsidP="00AA09BE">
      <w:pPr>
        <w:pStyle w:val="Caption"/>
        <w:rPr>
          <w:sz w:val="18"/>
          <w:szCs w:val="18"/>
        </w:rPr>
      </w:pPr>
      <w:bookmarkStart w:id="170" w:name="_Toc404605760"/>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34</w:t>
      </w:r>
      <w:r w:rsidRPr="005351C3">
        <w:rPr>
          <w:sz w:val="18"/>
          <w:szCs w:val="18"/>
        </w:rPr>
        <w:fldChar w:fldCharType="end"/>
      </w:r>
      <w:r w:rsidRPr="005351C3">
        <w:rPr>
          <w:sz w:val="18"/>
          <w:szCs w:val="18"/>
        </w:rPr>
        <w:t>.</w:t>
      </w:r>
      <w:proofErr w:type="gramEnd"/>
      <w:r w:rsidRPr="005351C3">
        <w:rPr>
          <w:sz w:val="18"/>
          <w:szCs w:val="18"/>
        </w:rPr>
        <w:t xml:space="preserve"> Method of anaesthesia, by Indigenous status, NT mothers having operative birth, </w:t>
      </w:r>
      <w:bookmarkEnd w:id="169"/>
      <w:r w:rsidR="0011403C" w:rsidRPr="005351C3">
        <w:rPr>
          <w:sz w:val="18"/>
          <w:szCs w:val="18"/>
        </w:rPr>
        <w:t>201</w:t>
      </w:r>
      <w:r w:rsidR="00966C4E" w:rsidRPr="005351C3">
        <w:rPr>
          <w:sz w:val="18"/>
          <w:szCs w:val="18"/>
        </w:rPr>
        <w:t>2</w:t>
      </w:r>
      <w:bookmarkEnd w:id="170"/>
    </w:p>
    <w:tbl>
      <w:tblPr>
        <w:tblW w:w="8118" w:type="dxa"/>
        <w:tblInd w:w="93" w:type="dxa"/>
        <w:tblLook w:val="04A0" w:firstRow="1" w:lastRow="0" w:firstColumn="1" w:lastColumn="0" w:noHBand="0" w:noVBand="1"/>
      </w:tblPr>
      <w:tblGrid>
        <w:gridCol w:w="2758"/>
        <w:gridCol w:w="927"/>
        <w:gridCol w:w="681"/>
        <w:gridCol w:w="273"/>
        <w:gridCol w:w="916"/>
        <w:gridCol w:w="682"/>
        <w:gridCol w:w="273"/>
        <w:gridCol w:w="927"/>
        <w:gridCol w:w="681"/>
      </w:tblGrid>
      <w:tr w:rsidR="00966C4E" w:rsidRPr="00A912F0" w:rsidTr="00062595">
        <w:trPr>
          <w:trHeight w:val="261"/>
        </w:trPr>
        <w:tc>
          <w:tcPr>
            <w:tcW w:w="2758" w:type="dxa"/>
            <w:tcBorders>
              <w:top w:val="single" w:sz="4" w:space="0" w:color="auto"/>
              <w:left w:val="nil"/>
              <w:bottom w:val="nil"/>
              <w:right w:val="nil"/>
            </w:tcBorders>
            <w:shd w:val="clear" w:color="auto" w:fill="auto"/>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Anaesthesia:</w:t>
            </w:r>
          </w:p>
        </w:tc>
        <w:tc>
          <w:tcPr>
            <w:tcW w:w="1608" w:type="dxa"/>
            <w:gridSpan w:val="2"/>
            <w:tcBorders>
              <w:top w:val="single" w:sz="4" w:space="0" w:color="auto"/>
              <w:left w:val="nil"/>
              <w:bottom w:val="single" w:sz="4" w:space="0" w:color="auto"/>
              <w:right w:val="nil"/>
            </w:tcBorders>
            <w:shd w:val="clear" w:color="auto" w:fill="auto"/>
            <w:noWrap/>
            <w:vAlign w:val="bottom"/>
            <w:hideMark/>
          </w:tcPr>
          <w:p w:rsidR="00966C4E" w:rsidRPr="00A912F0" w:rsidRDefault="00966C4E" w:rsidP="00062595">
            <w:pPr>
              <w:spacing w:before="0" w:after="0"/>
              <w:jc w:val="center"/>
              <w:rPr>
                <w:rFonts w:cs="Arial"/>
                <w:b/>
                <w:bCs/>
                <w:sz w:val="18"/>
                <w:szCs w:val="18"/>
              </w:rPr>
            </w:pPr>
            <w:r w:rsidRPr="00A912F0">
              <w:rPr>
                <w:rFonts w:cs="Arial"/>
                <w:b/>
                <w:bCs/>
                <w:sz w:val="18"/>
                <w:szCs w:val="18"/>
              </w:rPr>
              <w:t>Indigenous</w:t>
            </w:r>
          </w:p>
        </w:tc>
        <w:tc>
          <w:tcPr>
            <w:tcW w:w="273" w:type="dxa"/>
            <w:tcBorders>
              <w:top w:val="single" w:sz="4" w:space="0" w:color="auto"/>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 </w:t>
            </w:r>
          </w:p>
        </w:tc>
        <w:tc>
          <w:tcPr>
            <w:tcW w:w="1598" w:type="dxa"/>
            <w:gridSpan w:val="2"/>
            <w:tcBorders>
              <w:top w:val="single" w:sz="4" w:space="0" w:color="auto"/>
              <w:left w:val="nil"/>
              <w:bottom w:val="single" w:sz="4" w:space="0" w:color="auto"/>
              <w:right w:val="nil"/>
            </w:tcBorders>
            <w:shd w:val="clear" w:color="auto" w:fill="auto"/>
            <w:noWrap/>
            <w:vAlign w:val="bottom"/>
            <w:hideMark/>
          </w:tcPr>
          <w:p w:rsidR="00966C4E" w:rsidRPr="00A912F0" w:rsidRDefault="00966C4E" w:rsidP="00062595">
            <w:pPr>
              <w:spacing w:before="0" w:after="0"/>
              <w:jc w:val="center"/>
              <w:rPr>
                <w:rFonts w:cs="Arial"/>
                <w:b/>
                <w:bCs/>
                <w:sz w:val="18"/>
                <w:szCs w:val="18"/>
              </w:rPr>
            </w:pPr>
            <w:r w:rsidRPr="00A912F0">
              <w:rPr>
                <w:rFonts w:cs="Arial"/>
                <w:b/>
                <w:bCs/>
                <w:sz w:val="18"/>
                <w:szCs w:val="18"/>
              </w:rPr>
              <w:t>Non-Indigenous</w:t>
            </w:r>
          </w:p>
        </w:tc>
        <w:tc>
          <w:tcPr>
            <w:tcW w:w="273" w:type="dxa"/>
            <w:tcBorders>
              <w:top w:val="single" w:sz="4" w:space="0" w:color="auto"/>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 </w:t>
            </w:r>
          </w:p>
        </w:tc>
        <w:tc>
          <w:tcPr>
            <w:tcW w:w="1608" w:type="dxa"/>
            <w:gridSpan w:val="2"/>
            <w:tcBorders>
              <w:top w:val="single" w:sz="4" w:space="0" w:color="auto"/>
              <w:left w:val="nil"/>
              <w:bottom w:val="single" w:sz="4" w:space="0" w:color="auto"/>
              <w:right w:val="nil"/>
            </w:tcBorders>
            <w:shd w:val="clear" w:color="auto" w:fill="auto"/>
            <w:noWrap/>
            <w:vAlign w:val="bottom"/>
            <w:hideMark/>
          </w:tcPr>
          <w:p w:rsidR="00966C4E" w:rsidRPr="00A912F0" w:rsidRDefault="00966C4E" w:rsidP="00062595">
            <w:pPr>
              <w:spacing w:before="0" w:after="0"/>
              <w:jc w:val="center"/>
              <w:rPr>
                <w:rFonts w:cs="Arial"/>
                <w:b/>
                <w:bCs/>
                <w:sz w:val="18"/>
                <w:szCs w:val="18"/>
              </w:rPr>
            </w:pPr>
            <w:r w:rsidRPr="00A912F0">
              <w:rPr>
                <w:rFonts w:cs="Arial"/>
                <w:b/>
                <w:bCs/>
                <w:sz w:val="18"/>
                <w:szCs w:val="18"/>
              </w:rPr>
              <w:t>All NT</w:t>
            </w:r>
          </w:p>
        </w:tc>
      </w:tr>
      <w:tr w:rsidR="00966C4E" w:rsidRPr="00A912F0" w:rsidTr="00062595">
        <w:trPr>
          <w:trHeight w:val="261"/>
        </w:trPr>
        <w:tc>
          <w:tcPr>
            <w:tcW w:w="2758"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highest rank of method used</w:t>
            </w:r>
          </w:p>
        </w:tc>
        <w:tc>
          <w:tcPr>
            <w:tcW w:w="927"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Number</w:t>
            </w:r>
          </w:p>
        </w:tc>
        <w:tc>
          <w:tcPr>
            <w:tcW w:w="681"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w:t>
            </w:r>
          </w:p>
        </w:tc>
        <w:tc>
          <w:tcPr>
            <w:tcW w:w="273"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 </w:t>
            </w:r>
          </w:p>
        </w:tc>
        <w:tc>
          <w:tcPr>
            <w:tcW w:w="916"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Number</w:t>
            </w:r>
          </w:p>
        </w:tc>
        <w:tc>
          <w:tcPr>
            <w:tcW w:w="681"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w:t>
            </w:r>
          </w:p>
        </w:tc>
        <w:tc>
          <w:tcPr>
            <w:tcW w:w="273"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 </w:t>
            </w:r>
          </w:p>
        </w:tc>
        <w:tc>
          <w:tcPr>
            <w:tcW w:w="927"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Number</w:t>
            </w:r>
          </w:p>
        </w:tc>
        <w:tc>
          <w:tcPr>
            <w:tcW w:w="681" w:type="dxa"/>
            <w:tcBorders>
              <w:top w:val="nil"/>
              <w:left w:val="nil"/>
              <w:bottom w:val="single" w:sz="4" w:space="0" w:color="auto"/>
              <w:right w:val="nil"/>
            </w:tcBorders>
            <w:shd w:val="clear" w:color="auto" w:fill="auto"/>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r w:rsidRPr="00A912F0">
              <w:rPr>
                <w:rFonts w:cs="Arial"/>
                <w:sz w:val="18"/>
                <w:szCs w:val="18"/>
              </w:rPr>
              <w:t>Local</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35</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7.7</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61</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5.8</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96</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6.3</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roofErr w:type="spellStart"/>
            <w:r w:rsidRPr="00A912F0">
              <w:rPr>
                <w:rFonts w:cs="Arial"/>
                <w:sz w:val="18"/>
                <w:szCs w:val="18"/>
              </w:rPr>
              <w:t>Pudendal</w:t>
            </w:r>
            <w:proofErr w:type="spellEnd"/>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1.3</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12</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1.1</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18</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1.2</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r w:rsidRPr="00A912F0">
              <w:rPr>
                <w:rFonts w:cs="Arial"/>
                <w:sz w:val="18"/>
                <w:szCs w:val="18"/>
              </w:rPr>
              <w:t>Epidural/Caudal</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78</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17.1</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205</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19.4</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283</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18.7</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r w:rsidRPr="00A912F0">
              <w:rPr>
                <w:rFonts w:cs="Arial"/>
                <w:sz w:val="18"/>
                <w:szCs w:val="18"/>
              </w:rPr>
              <w:t>Spinal</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286</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62.6</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649</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61.3</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936</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61.7</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r w:rsidRPr="00A912F0">
              <w:rPr>
                <w:rFonts w:cs="Arial"/>
                <w:sz w:val="18"/>
                <w:szCs w:val="18"/>
              </w:rPr>
              <w:t>Spinal and Epidural</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4</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0.9</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17</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1.6</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21</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1.4</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r w:rsidRPr="00A912F0">
              <w:rPr>
                <w:rFonts w:cs="Arial"/>
                <w:sz w:val="18"/>
                <w:szCs w:val="18"/>
              </w:rPr>
              <w:t>General</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38</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8.3</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63</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5.9</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101</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6.7</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r w:rsidRPr="00A912F0">
              <w:rPr>
                <w:rFonts w:cs="Arial"/>
                <w:sz w:val="18"/>
                <w:szCs w:val="18"/>
              </w:rPr>
              <w:t>Other</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0</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0.0</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7</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0.7</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7</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0.5</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r w:rsidRPr="00A912F0">
              <w:rPr>
                <w:rFonts w:cs="Arial"/>
                <w:sz w:val="18"/>
                <w:szCs w:val="18"/>
              </w:rPr>
              <w:t>None</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10</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2.2</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45</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4.2</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55</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3.6</w:t>
            </w:r>
          </w:p>
        </w:tc>
      </w:tr>
      <w:tr w:rsidR="00966C4E" w:rsidRPr="00A912F0" w:rsidTr="00062595">
        <w:trPr>
          <w:trHeight w:val="2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b/>
                <w:bCs/>
                <w:i/>
                <w:iCs/>
                <w:sz w:val="18"/>
                <w:szCs w:val="18"/>
              </w:rPr>
            </w:pPr>
            <w:r w:rsidRPr="00A912F0">
              <w:rPr>
                <w:rFonts w:cs="Arial"/>
                <w:b/>
                <w:bCs/>
                <w:i/>
                <w:iCs/>
                <w:sz w:val="18"/>
                <w:szCs w:val="18"/>
              </w:rPr>
              <w:t>Total stated</w:t>
            </w: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i/>
                <w:iCs/>
                <w:sz w:val="18"/>
                <w:szCs w:val="18"/>
              </w:rPr>
            </w:pPr>
            <w:r w:rsidRPr="00A912F0">
              <w:rPr>
                <w:rFonts w:cs="Arial"/>
                <w:b/>
                <w:bCs/>
                <w:i/>
                <w:iCs/>
                <w:sz w:val="18"/>
                <w:szCs w:val="18"/>
              </w:rPr>
              <w:t>457</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i/>
                <w:iCs/>
                <w:sz w:val="18"/>
                <w:szCs w:val="18"/>
              </w:rPr>
            </w:pPr>
            <w:r w:rsidRPr="00A912F0">
              <w:rPr>
                <w:rFonts w:cs="Arial"/>
                <w:b/>
                <w:bCs/>
                <w:i/>
                <w:iCs/>
                <w:sz w:val="18"/>
                <w:szCs w:val="18"/>
              </w:rPr>
              <w:t>100.0</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i/>
                <w:iCs/>
                <w:sz w:val="18"/>
                <w:szCs w:val="18"/>
              </w:rPr>
            </w:pPr>
            <w:r w:rsidRPr="00A912F0">
              <w:rPr>
                <w:rFonts w:cs="Arial"/>
                <w:b/>
                <w:bCs/>
                <w:i/>
                <w:iCs/>
                <w:sz w:val="18"/>
                <w:szCs w:val="18"/>
              </w:rPr>
              <w:t>1059</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i/>
                <w:iCs/>
                <w:sz w:val="18"/>
                <w:szCs w:val="18"/>
              </w:rPr>
            </w:pPr>
            <w:r w:rsidRPr="00A912F0">
              <w:rPr>
                <w:rFonts w:cs="Arial"/>
                <w:b/>
                <w:bCs/>
                <w:i/>
                <w:iCs/>
                <w:sz w:val="18"/>
                <w:szCs w:val="18"/>
              </w:rPr>
              <w:t>100.0</w:t>
            </w: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i/>
                <w:iCs/>
                <w:sz w:val="18"/>
                <w:szCs w:val="18"/>
              </w:rPr>
            </w:pPr>
            <w:r w:rsidRPr="00A912F0">
              <w:rPr>
                <w:rFonts w:cs="Arial"/>
                <w:b/>
                <w:bCs/>
                <w:i/>
                <w:iCs/>
                <w:sz w:val="18"/>
                <w:szCs w:val="18"/>
              </w:rPr>
              <w:t>1517</w:t>
            </w: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jc w:val="right"/>
              <w:rPr>
                <w:rFonts w:cs="Arial"/>
                <w:b/>
                <w:bCs/>
                <w:i/>
                <w:iCs/>
                <w:sz w:val="18"/>
                <w:szCs w:val="18"/>
              </w:rPr>
            </w:pPr>
            <w:r w:rsidRPr="00A912F0">
              <w:rPr>
                <w:rFonts w:cs="Arial"/>
                <w:b/>
                <w:bCs/>
                <w:i/>
                <w:iCs/>
                <w:sz w:val="18"/>
                <w:szCs w:val="18"/>
              </w:rPr>
              <w:t>100.0</w:t>
            </w:r>
          </w:p>
        </w:tc>
      </w:tr>
      <w:tr w:rsidR="00966C4E" w:rsidRPr="00A912F0" w:rsidTr="00062595">
        <w:trPr>
          <w:trHeight w:val="61"/>
        </w:trPr>
        <w:tc>
          <w:tcPr>
            <w:tcW w:w="2758"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916"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273"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927"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c>
          <w:tcPr>
            <w:tcW w:w="681" w:type="dxa"/>
            <w:tcBorders>
              <w:top w:val="nil"/>
              <w:left w:val="nil"/>
              <w:bottom w:val="nil"/>
              <w:right w:val="nil"/>
            </w:tcBorders>
            <w:shd w:val="clear" w:color="auto" w:fill="auto"/>
            <w:noWrap/>
            <w:vAlign w:val="bottom"/>
            <w:hideMark/>
          </w:tcPr>
          <w:p w:rsidR="00966C4E" w:rsidRPr="00A912F0" w:rsidRDefault="00966C4E" w:rsidP="00062595">
            <w:pPr>
              <w:spacing w:before="0" w:after="0"/>
              <w:rPr>
                <w:rFonts w:cs="Arial"/>
                <w:sz w:val="6"/>
                <w:szCs w:val="6"/>
              </w:rPr>
            </w:pPr>
          </w:p>
        </w:tc>
      </w:tr>
      <w:tr w:rsidR="00966C4E" w:rsidRPr="00A912F0" w:rsidTr="00062595">
        <w:trPr>
          <w:trHeight w:val="261"/>
        </w:trPr>
        <w:tc>
          <w:tcPr>
            <w:tcW w:w="2758" w:type="dxa"/>
            <w:tcBorders>
              <w:top w:val="nil"/>
              <w:left w:val="nil"/>
              <w:bottom w:val="nil"/>
              <w:right w:val="nil"/>
            </w:tcBorders>
            <w:shd w:val="clear" w:color="000000" w:fill="EAEAEA"/>
            <w:noWrap/>
            <w:vAlign w:val="bottom"/>
            <w:hideMark/>
          </w:tcPr>
          <w:p w:rsidR="00966C4E" w:rsidRPr="00A912F0" w:rsidRDefault="00966C4E" w:rsidP="00062595">
            <w:pPr>
              <w:spacing w:before="0" w:after="0"/>
              <w:rPr>
                <w:rFonts w:cs="Arial"/>
                <w:sz w:val="18"/>
                <w:szCs w:val="18"/>
              </w:rPr>
            </w:pPr>
            <w:r w:rsidRPr="00A912F0">
              <w:rPr>
                <w:rFonts w:cs="Arial"/>
                <w:sz w:val="18"/>
                <w:szCs w:val="18"/>
              </w:rPr>
              <w:t>Not stated</w:t>
            </w:r>
          </w:p>
        </w:tc>
        <w:tc>
          <w:tcPr>
            <w:tcW w:w="927" w:type="dxa"/>
            <w:tcBorders>
              <w:top w:val="nil"/>
              <w:left w:val="nil"/>
              <w:bottom w:val="nil"/>
              <w:right w:val="nil"/>
            </w:tcBorders>
            <w:shd w:val="clear" w:color="000000" w:fill="EAEAEA"/>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0</w:t>
            </w:r>
          </w:p>
        </w:tc>
        <w:tc>
          <w:tcPr>
            <w:tcW w:w="681" w:type="dxa"/>
            <w:tcBorders>
              <w:top w:val="nil"/>
              <w:left w:val="nil"/>
              <w:bottom w:val="nil"/>
              <w:right w:val="nil"/>
            </w:tcBorders>
            <w:shd w:val="clear" w:color="000000" w:fill="EAEAEA"/>
            <w:noWrap/>
            <w:vAlign w:val="bottom"/>
            <w:hideMark/>
          </w:tcPr>
          <w:p w:rsidR="00966C4E" w:rsidRPr="00A912F0" w:rsidRDefault="00966C4E" w:rsidP="00062595">
            <w:pPr>
              <w:spacing w:before="0" w:after="0"/>
              <w:rPr>
                <w:rFonts w:cs="Arial"/>
                <w:sz w:val="18"/>
                <w:szCs w:val="18"/>
              </w:rPr>
            </w:pPr>
            <w:r w:rsidRPr="00A912F0">
              <w:rPr>
                <w:rFonts w:cs="Arial"/>
                <w:sz w:val="18"/>
                <w:szCs w:val="18"/>
              </w:rPr>
              <w:t> </w:t>
            </w:r>
          </w:p>
        </w:tc>
        <w:tc>
          <w:tcPr>
            <w:tcW w:w="273" w:type="dxa"/>
            <w:tcBorders>
              <w:top w:val="nil"/>
              <w:left w:val="nil"/>
              <w:bottom w:val="nil"/>
              <w:right w:val="nil"/>
            </w:tcBorders>
            <w:shd w:val="clear" w:color="000000" w:fill="EAEAEA"/>
            <w:noWrap/>
            <w:vAlign w:val="bottom"/>
            <w:hideMark/>
          </w:tcPr>
          <w:p w:rsidR="00966C4E" w:rsidRPr="00A912F0" w:rsidRDefault="00966C4E" w:rsidP="00062595">
            <w:pPr>
              <w:spacing w:before="0" w:after="0"/>
              <w:rPr>
                <w:rFonts w:cs="Arial"/>
                <w:sz w:val="18"/>
                <w:szCs w:val="18"/>
              </w:rPr>
            </w:pPr>
            <w:r w:rsidRPr="00A912F0">
              <w:rPr>
                <w:rFonts w:cs="Arial"/>
                <w:sz w:val="18"/>
                <w:szCs w:val="18"/>
              </w:rPr>
              <w:t> </w:t>
            </w:r>
          </w:p>
        </w:tc>
        <w:tc>
          <w:tcPr>
            <w:tcW w:w="916" w:type="dxa"/>
            <w:tcBorders>
              <w:top w:val="nil"/>
              <w:left w:val="nil"/>
              <w:bottom w:val="nil"/>
              <w:right w:val="nil"/>
            </w:tcBorders>
            <w:shd w:val="clear" w:color="000000" w:fill="EAEAEA"/>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5</w:t>
            </w:r>
          </w:p>
        </w:tc>
        <w:tc>
          <w:tcPr>
            <w:tcW w:w="681" w:type="dxa"/>
            <w:tcBorders>
              <w:top w:val="nil"/>
              <w:left w:val="nil"/>
              <w:bottom w:val="nil"/>
              <w:right w:val="nil"/>
            </w:tcBorders>
            <w:shd w:val="clear" w:color="000000" w:fill="EAEAEA"/>
            <w:noWrap/>
            <w:vAlign w:val="bottom"/>
            <w:hideMark/>
          </w:tcPr>
          <w:p w:rsidR="00966C4E" w:rsidRPr="00A912F0" w:rsidRDefault="00966C4E" w:rsidP="00062595">
            <w:pPr>
              <w:spacing w:before="0" w:after="0"/>
              <w:rPr>
                <w:rFonts w:cs="Arial"/>
                <w:sz w:val="18"/>
                <w:szCs w:val="18"/>
              </w:rPr>
            </w:pPr>
            <w:r w:rsidRPr="00A912F0">
              <w:rPr>
                <w:rFonts w:cs="Arial"/>
                <w:sz w:val="18"/>
                <w:szCs w:val="18"/>
              </w:rPr>
              <w:t> </w:t>
            </w:r>
          </w:p>
        </w:tc>
        <w:tc>
          <w:tcPr>
            <w:tcW w:w="273" w:type="dxa"/>
            <w:tcBorders>
              <w:top w:val="nil"/>
              <w:left w:val="nil"/>
              <w:bottom w:val="nil"/>
              <w:right w:val="nil"/>
            </w:tcBorders>
            <w:shd w:val="clear" w:color="000000" w:fill="EAEAEA"/>
            <w:noWrap/>
            <w:vAlign w:val="bottom"/>
            <w:hideMark/>
          </w:tcPr>
          <w:p w:rsidR="00966C4E" w:rsidRPr="00A912F0" w:rsidRDefault="00966C4E" w:rsidP="00062595">
            <w:pPr>
              <w:spacing w:before="0" w:after="0"/>
              <w:rPr>
                <w:rFonts w:cs="Arial"/>
                <w:sz w:val="18"/>
                <w:szCs w:val="18"/>
              </w:rPr>
            </w:pPr>
            <w:r w:rsidRPr="00A912F0">
              <w:rPr>
                <w:rFonts w:cs="Arial"/>
                <w:sz w:val="18"/>
                <w:szCs w:val="18"/>
              </w:rPr>
              <w:t> </w:t>
            </w:r>
          </w:p>
        </w:tc>
        <w:tc>
          <w:tcPr>
            <w:tcW w:w="927" w:type="dxa"/>
            <w:tcBorders>
              <w:top w:val="nil"/>
              <w:left w:val="nil"/>
              <w:bottom w:val="nil"/>
              <w:right w:val="nil"/>
            </w:tcBorders>
            <w:shd w:val="clear" w:color="000000" w:fill="EAEAEA"/>
            <w:noWrap/>
            <w:vAlign w:val="bottom"/>
            <w:hideMark/>
          </w:tcPr>
          <w:p w:rsidR="00966C4E" w:rsidRPr="00A912F0" w:rsidRDefault="00966C4E" w:rsidP="00062595">
            <w:pPr>
              <w:spacing w:before="0" w:after="0"/>
              <w:jc w:val="right"/>
              <w:rPr>
                <w:rFonts w:cs="Arial"/>
                <w:sz w:val="18"/>
                <w:szCs w:val="18"/>
              </w:rPr>
            </w:pPr>
            <w:r w:rsidRPr="00A912F0">
              <w:rPr>
                <w:rFonts w:cs="Arial"/>
                <w:sz w:val="18"/>
                <w:szCs w:val="18"/>
              </w:rPr>
              <w:t>5</w:t>
            </w:r>
          </w:p>
        </w:tc>
        <w:tc>
          <w:tcPr>
            <w:tcW w:w="681" w:type="dxa"/>
            <w:tcBorders>
              <w:top w:val="nil"/>
              <w:left w:val="nil"/>
              <w:bottom w:val="nil"/>
              <w:right w:val="nil"/>
            </w:tcBorders>
            <w:shd w:val="clear" w:color="000000" w:fill="EAEAEA"/>
            <w:noWrap/>
            <w:vAlign w:val="bottom"/>
            <w:hideMark/>
          </w:tcPr>
          <w:p w:rsidR="00966C4E" w:rsidRPr="00A912F0" w:rsidRDefault="00966C4E" w:rsidP="00062595">
            <w:pPr>
              <w:spacing w:before="0" w:after="0"/>
              <w:rPr>
                <w:rFonts w:cs="Arial"/>
                <w:sz w:val="18"/>
                <w:szCs w:val="18"/>
              </w:rPr>
            </w:pPr>
            <w:r w:rsidRPr="00A912F0">
              <w:rPr>
                <w:rFonts w:cs="Arial"/>
                <w:sz w:val="18"/>
                <w:szCs w:val="18"/>
              </w:rPr>
              <w:t> </w:t>
            </w:r>
          </w:p>
        </w:tc>
      </w:tr>
      <w:tr w:rsidR="00966C4E" w:rsidRPr="00A912F0" w:rsidTr="00062595">
        <w:trPr>
          <w:trHeight w:val="261"/>
        </w:trPr>
        <w:tc>
          <w:tcPr>
            <w:tcW w:w="2758"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Total</w:t>
            </w:r>
          </w:p>
        </w:tc>
        <w:tc>
          <w:tcPr>
            <w:tcW w:w="927"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457</w:t>
            </w:r>
          </w:p>
        </w:tc>
        <w:tc>
          <w:tcPr>
            <w:tcW w:w="681"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 </w:t>
            </w:r>
          </w:p>
        </w:tc>
        <w:tc>
          <w:tcPr>
            <w:tcW w:w="273"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 </w:t>
            </w:r>
          </w:p>
        </w:tc>
        <w:tc>
          <w:tcPr>
            <w:tcW w:w="916"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1064</w:t>
            </w:r>
          </w:p>
        </w:tc>
        <w:tc>
          <w:tcPr>
            <w:tcW w:w="681"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 </w:t>
            </w:r>
          </w:p>
        </w:tc>
        <w:tc>
          <w:tcPr>
            <w:tcW w:w="273"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 </w:t>
            </w:r>
          </w:p>
        </w:tc>
        <w:tc>
          <w:tcPr>
            <w:tcW w:w="927"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jc w:val="right"/>
              <w:rPr>
                <w:rFonts w:cs="Arial"/>
                <w:b/>
                <w:bCs/>
                <w:sz w:val="18"/>
                <w:szCs w:val="18"/>
              </w:rPr>
            </w:pPr>
            <w:r w:rsidRPr="00A912F0">
              <w:rPr>
                <w:rFonts w:cs="Arial"/>
                <w:b/>
                <w:bCs/>
                <w:sz w:val="18"/>
                <w:szCs w:val="18"/>
              </w:rPr>
              <w:t>1522</w:t>
            </w:r>
          </w:p>
        </w:tc>
        <w:tc>
          <w:tcPr>
            <w:tcW w:w="681" w:type="dxa"/>
            <w:tcBorders>
              <w:top w:val="nil"/>
              <w:left w:val="nil"/>
              <w:bottom w:val="single" w:sz="4" w:space="0" w:color="auto"/>
              <w:right w:val="nil"/>
            </w:tcBorders>
            <w:shd w:val="clear" w:color="000000" w:fill="EAEAEA"/>
            <w:noWrap/>
            <w:vAlign w:val="bottom"/>
            <w:hideMark/>
          </w:tcPr>
          <w:p w:rsidR="00966C4E" w:rsidRPr="00A912F0" w:rsidRDefault="00966C4E" w:rsidP="00062595">
            <w:pPr>
              <w:spacing w:before="0" w:after="0"/>
              <w:rPr>
                <w:rFonts w:cs="Arial"/>
                <w:b/>
                <w:bCs/>
                <w:sz w:val="18"/>
                <w:szCs w:val="18"/>
              </w:rPr>
            </w:pPr>
            <w:r w:rsidRPr="00A912F0">
              <w:rPr>
                <w:rFonts w:cs="Arial"/>
                <w:b/>
                <w:bCs/>
                <w:sz w:val="18"/>
                <w:szCs w:val="18"/>
              </w:rPr>
              <w:t> </w:t>
            </w:r>
          </w:p>
        </w:tc>
      </w:tr>
    </w:tbl>
    <w:p w:rsidR="001808A5" w:rsidRPr="005351C3" w:rsidRDefault="00473B40" w:rsidP="001F28B3">
      <w:pPr>
        <w:pStyle w:val="DHFNotes"/>
      </w:pPr>
      <w:r w:rsidRPr="005351C3">
        <w:t>Note</w:t>
      </w:r>
      <w:r w:rsidR="001808A5" w:rsidRPr="005351C3">
        <w:t>s</w:t>
      </w:r>
      <w:r w:rsidRPr="005351C3">
        <w:t xml:space="preserve">: </w:t>
      </w:r>
    </w:p>
    <w:p w:rsidR="00473B40" w:rsidRPr="005351C3" w:rsidRDefault="001808A5" w:rsidP="001F28B3">
      <w:pPr>
        <w:pStyle w:val="DHFNotes"/>
      </w:pPr>
      <w:r w:rsidRPr="005351C3">
        <w:t>(</w:t>
      </w:r>
      <w:r w:rsidR="0011403C" w:rsidRPr="005351C3">
        <w:t>1</w:t>
      </w:r>
      <w:r w:rsidRPr="005351C3">
        <w:t xml:space="preserve">) </w:t>
      </w:r>
      <w:r w:rsidR="002530D5">
        <w:tab/>
      </w:r>
      <w:r w:rsidR="00473B40" w:rsidRPr="005351C3">
        <w:t xml:space="preserve">Operative birth methods include forceps, </w:t>
      </w:r>
      <w:proofErr w:type="spellStart"/>
      <w:r w:rsidR="00473B40" w:rsidRPr="005351C3">
        <w:t>ventouse</w:t>
      </w:r>
      <w:proofErr w:type="spellEnd"/>
      <w:r w:rsidR="00473B40" w:rsidRPr="005351C3">
        <w:t xml:space="preserve"> and caesarean section.</w:t>
      </w:r>
    </w:p>
    <w:p w:rsidR="001808A5" w:rsidRPr="005351C3" w:rsidRDefault="001808A5" w:rsidP="001F28B3">
      <w:pPr>
        <w:pStyle w:val="DHFNotes"/>
      </w:pPr>
      <w:r w:rsidRPr="005351C3">
        <w:t>(</w:t>
      </w:r>
      <w:r w:rsidR="0011403C" w:rsidRPr="005351C3">
        <w:t>2</w:t>
      </w:r>
      <w:r w:rsidRPr="005351C3">
        <w:t xml:space="preserve">) </w:t>
      </w:r>
      <w:r w:rsidR="002530D5">
        <w:tab/>
      </w:r>
      <w:r w:rsidRPr="005351C3">
        <w:t xml:space="preserve">The Indigenous status of </w:t>
      </w:r>
      <w:r w:rsidR="006D27FF">
        <w:t>one</w:t>
      </w:r>
      <w:r w:rsidR="006D27FF" w:rsidRPr="005351C3">
        <w:t xml:space="preserve"> </w:t>
      </w:r>
      <w:r w:rsidRPr="005351C3">
        <w:t>mother w</w:t>
      </w:r>
      <w:r w:rsidR="00966C4E" w:rsidRPr="005351C3">
        <w:t xml:space="preserve">as </w:t>
      </w:r>
      <w:r w:rsidRPr="005351C3">
        <w:t>unknown</w:t>
      </w:r>
      <w:r w:rsidR="00966C4E" w:rsidRPr="005351C3">
        <w:t>. Th</w:t>
      </w:r>
      <w:r w:rsidR="00DF4164">
        <w:t>is</w:t>
      </w:r>
      <w:r w:rsidR="00966C4E" w:rsidRPr="005351C3">
        <w:t xml:space="preserve"> </w:t>
      </w:r>
      <w:r w:rsidRPr="005351C3">
        <w:t>mother</w:t>
      </w:r>
      <w:r w:rsidR="00DF4164">
        <w:t xml:space="preserve"> was</w:t>
      </w:r>
      <w:r w:rsidRPr="005351C3">
        <w:t xml:space="preserve"> only included in the count of All NT.</w:t>
      </w:r>
    </w:p>
    <w:p w:rsidR="001808A5" w:rsidRPr="005351C3" w:rsidRDefault="001808A5" w:rsidP="001F28B3">
      <w:pPr>
        <w:pStyle w:val="DHFNotes"/>
      </w:pPr>
    </w:p>
    <w:p w:rsidR="00BD5C74" w:rsidRDefault="00BD5C74" w:rsidP="00593CAD">
      <w:pPr>
        <w:pStyle w:val="Caption"/>
        <w:rPr>
          <w:sz w:val="18"/>
          <w:szCs w:val="18"/>
        </w:rPr>
      </w:pPr>
      <w:bookmarkStart w:id="171" w:name="_Toc246147540"/>
    </w:p>
    <w:p w:rsidR="00A12200" w:rsidRPr="00A12200" w:rsidRDefault="00A12200" w:rsidP="00A12200"/>
    <w:p w:rsidR="00593CAD" w:rsidRPr="00A12200" w:rsidRDefault="00593CAD" w:rsidP="00A12200">
      <w:pPr>
        <w:pStyle w:val="Caption"/>
        <w:rPr>
          <w:sz w:val="18"/>
          <w:szCs w:val="18"/>
        </w:rPr>
      </w:pPr>
      <w:bookmarkStart w:id="172" w:name="_Toc404605761"/>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35</w:t>
      </w:r>
      <w:r w:rsidRPr="005351C3">
        <w:rPr>
          <w:sz w:val="18"/>
          <w:szCs w:val="18"/>
        </w:rPr>
        <w:fldChar w:fldCharType="end"/>
      </w:r>
      <w:r w:rsidRPr="005351C3">
        <w:rPr>
          <w:sz w:val="18"/>
          <w:szCs w:val="18"/>
        </w:rPr>
        <w:t>.</w:t>
      </w:r>
      <w:proofErr w:type="gramEnd"/>
      <w:r w:rsidRPr="005351C3">
        <w:rPr>
          <w:sz w:val="18"/>
          <w:szCs w:val="18"/>
        </w:rPr>
        <w:t xml:space="preserve"> </w:t>
      </w:r>
      <w:r w:rsidR="00622EE1" w:rsidRPr="005351C3">
        <w:rPr>
          <w:sz w:val="18"/>
          <w:szCs w:val="18"/>
        </w:rPr>
        <w:t>C</w:t>
      </w:r>
      <w:r w:rsidRPr="005351C3">
        <w:rPr>
          <w:sz w:val="18"/>
          <w:szCs w:val="18"/>
        </w:rPr>
        <w:t>omplications</w:t>
      </w:r>
      <w:r w:rsidR="00622EE1" w:rsidRPr="005351C3">
        <w:rPr>
          <w:sz w:val="18"/>
          <w:szCs w:val="18"/>
        </w:rPr>
        <w:t xml:space="preserve"> </w:t>
      </w:r>
      <w:r w:rsidR="002E10CE" w:rsidRPr="005351C3">
        <w:rPr>
          <w:sz w:val="18"/>
          <w:szCs w:val="18"/>
        </w:rPr>
        <w:t>of</w:t>
      </w:r>
      <w:r w:rsidR="00622EE1" w:rsidRPr="005351C3">
        <w:rPr>
          <w:sz w:val="18"/>
          <w:szCs w:val="18"/>
        </w:rPr>
        <w:t xml:space="preserve"> pregnancy</w:t>
      </w:r>
      <w:r w:rsidR="00631BBA" w:rsidRPr="005351C3">
        <w:rPr>
          <w:sz w:val="18"/>
          <w:szCs w:val="18"/>
        </w:rPr>
        <w:t xml:space="preserve"> and</w:t>
      </w:r>
      <w:r w:rsidR="00622EE1" w:rsidRPr="005351C3">
        <w:rPr>
          <w:sz w:val="18"/>
          <w:szCs w:val="18"/>
        </w:rPr>
        <w:t>/or childbirth</w:t>
      </w:r>
      <w:r w:rsidR="00631BBA" w:rsidRPr="005351C3">
        <w:rPr>
          <w:sz w:val="18"/>
          <w:szCs w:val="18"/>
        </w:rPr>
        <w:t>,</w:t>
      </w:r>
      <w:r w:rsidRPr="005351C3">
        <w:rPr>
          <w:sz w:val="18"/>
          <w:szCs w:val="18"/>
        </w:rPr>
        <w:t xml:space="preserve"> by Indigenous status, NT mothers, </w:t>
      </w:r>
      <w:bookmarkEnd w:id="171"/>
      <w:r w:rsidR="0011403C" w:rsidRPr="005351C3">
        <w:rPr>
          <w:sz w:val="18"/>
          <w:szCs w:val="18"/>
        </w:rPr>
        <w:t>201</w:t>
      </w:r>
      <w:r w:rsidR="00BB2C6E" w:rsidRPr="005351C3">
        <w:rPr>
          <w:sz w:val="18"/>
          <w:szCs w:val="18"/>
        </w:rPr>
        <w:t>2</w:t>
      </w:r>
      <w:bookmarkEnd w:id="172"/>
    </w:p>
    <w:tbl>
      <w:tblPr>
        <w:tblW w:w="7953" w:type="dxa"/>
        <w:tblInd w:w="93" w:type="dxa"/>
        <w:tblLook w:val="04A0" w:firstRow="1" w:lastRow="0" w:firstColumn="1" w:lastColumn="0" w:noHBand="0" w:noVBand="1"/>
      </w:tblPr>
      <w:tblGrid>
        <w:gridCol w:w="2850"/>
        <w:gridCol w:w="897"/>
        <w:gridCol w:w="567"/>
        <w:gridCol w:w="267"/>
        <w:gridCol w:w="963"/>
        <w:gridCol w:w="708"/>
        <w:gridCol w:w="284"/>
        <w:gridCol w:w="897"/>
        <w:gridCol w:w="567"/>
      </w:tblGrid>
      <w:tr w:rsidR="00A7151A" w:rsidRPr="00DD5AE9" w:rsidTr="00BF0834">
        <w:trPr>
          <w:trHeight w:val="255"/>
        </w:trPr>
        <w:tc>
          <w:tcPr>
            <w:tcW w:w="2850" w:type="dxa"/>
            <w:tcBorders>
              <w:top w:val="single" w:sz="4" w:space="0" w:color="auto"/>
              <w:left w:val="nil"/>
              <w:bottom w:val="nil"/>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Type of complication</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DD5AE9" w:rsidRPr="00DD5AE9" w:rsidRDefault="00DD5AE9" w:rsidP="00DD5AE9">
            <w:pPr>
              <w:spacing w:before="0" w:after="0"/>
              <w:jc w:val="center"/>
              <w:rPr>
                <w:rFonts w:cs="Arial"/>
                <w:b/>
                <w:bCs/>
                <w:sz w:val="18"/>
                <w:szCs w:val="18"/>
              </w:rPr>
            </w:pPr>
            <w:r w:rsidRPr="00DD5AE9">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 </w:t>
            </w:r>
          </w:p>
        </w:tc>
        <w:tc>
          <w:tcPr>
            <w:tcW w:w="1671" w:type="dxa"/>
            <w:gridSpan w:val="2"/>
            <w:tcBorders>
              <w:top w:val="single" w:sz="4" w:space="0" w:color="auto"/>
              <w:left w:val="nil"/>
              <w:bottom w:val="single" w:sz="4" w:space="0" w:color="auto"/>
              <w:right w:val="nil"/>
            </w:tcBorders>
            <w:shd w:val="clear" w:color="auto" w:fill="auto"/>
            <w:noWrap/>
            <w:vAlign w:val="bottom"/>
            <w:hideMark/>
          </w:tcPr>
          <w:p w:rsidR="00DD5AE9" w:rsidRPr="00DD5AE9" w:rsidRDefault="00DD5AE9" w:rsidP="00DD5AE9">
            <w:pPr>
              <w:spacing w:before="0" w:after="0"/>
              <w:jc w:val="center"/>
              <w:rPr>
                <w:rFonts w:cs="Arial"/>
                <w:b/>
                <w:bCs/>
                <w:sz w:val="18"/>
                <w:szCs w:val="18"/>
              </w:rPr>
            </w:pPr>
            <w:r w:rsidRPr="00DD5AE9">
              <w:rPr>
                <w:rFonts w:cs="Arial"/>
                <w:b/>
                <w:bCs/>
                <w:sz w:val="18"/>
                <w:szCs w:val="18"/>
              </w:rPr>
              <w:t>Non-Indigenous</w:t>
            </w:r>
          </w:p>
        </w:tc>
        <w:tc>
          <w:tcPr>
            <w:tcW w:w="284" w:type="dxa"/>
            <w:tcBorders>
              <w:top w:val="single" w:sz="4" w:space="0" w:color="auto"/>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 </w:t>
            </w:r>
          </w:p>
        </w:tc>
        <w:tc>
          <w:tcPr>
            <w:tcW w:w="1417" w:type="dxa"/>
            <w:gridSpan w:val="2"/>
            <w:tcBorders>
              <w:top w:val="single" w:sz="4" w:space="0" w:color="auto"/>
              <w:left w:val="nil"/>
              <w:bottom w:val="single" w:sz="4" w:space="0" w:color="auto"/>
              <w:right w:val="nil"/>
            </w:tcBorders>
            <w:shd w:val="clear" w:color="auto" w:fill="auto"/>
            <w:noWrap/>
            <w:vAlign w:val="bottom"/>
            <w:hideMark/>
          </w:tcPr>
          <w:p w:rsidR="00DD5AE9" w:rsidRPr="00DD5AE9" w:rsidRDefault="00DD5AE9" w:rsidP="00DD5AE9">
            <w:pPr>
              <w:spacing w:before="0" w:after="0"/>
              <w:jc w:val="center"/>
              <w:rPr>
                <w:rFonts w:cs="Arial"/>
                <w:b/>
                <w:bCs/>
                <w:sz w:val="18"/>
                <w:szCs w:val="18"/>
              </w:rPr>
            </w:pPr>
            <w:r w:rsidRPr="00DD5AE9">
              <w:rPr>
                <w:rFonts w:cs="Arial"/>
                <w:b/>
                <w:bCs/>
                <w:sz w:val="18"/>
                <w:szCs w:val="18"/>
              </w:rPr>
              <w:t>All NT</w:t>
            </w:r>
          </w:p>
        </w:tc>
      </w:tr>
      <w:tr w:rsidR="00B679D4" w:rsidRPr="00DD5AE9" w:rsidTr="00B679D4">
        <w:trPr>
          <w:trHeight w:val="255"/>
        </w:trPr>
        <w:tc>
          <w:tcPr>
            <w:tcW w:w="2850"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 </w:t>
            </w:r>
          </w:p>
        </w:tc>
        <w:tc>
          <w:tcPr>
            <w:tcW w:w="963"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Number</w:t>
            </w:r>
          </w:p>
        </w:tc>
        <w:tc>
          <w:tcPr>
            <w:tcW w:w="708"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Number</w:t>
            </w:r>
          </w:p>
        </w:tc>
        <w:tc>
          <w:tcPr>
            <w:tcW w:w="520"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b/>
                <w:bCs/>
                <w:i/>
                <w:iCs/>
                <w:sz w:val="18"/>
                <w:szCs w:val="18"/>
              </w:rPr>
            </w:pPr>
            <w:r w:rsidRPr="00DD5AE9">
              <w:rPr>
                <w:rFonts w:cs="Arial"/>
                <w:b/>
                <w:bCs/>
                <w:i/>
                <w:iCs/>
                <w:sz w:val="18"/>
                <w:szCs w:val="18"/>
              </w:rPr>
              <w:t>Pregnancy</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2C7AED">
            <w:pPr>
              <w:spacing w:before="0" w:after="0"/>
              <w:rPr>
                <w:rFonts w:cs="Arial"/>
                <w:sz w:val="18"/>
                <w:szCs w:val="18"/>
              </w:rPr>
            </w:pPr>
            <w:r w:rsidRPr="00DD5AE9">
              <w:rPr>
                <w:rFonts w:cs="Arial"/>
                <w:sz w:val="18"/>
                <w:szCs w:val="18"/>
              </w:rPr>
              <w:t>Gestational diabetes mellitus</w:t>
            </w:r>
            <w:r w:rsidR="002C7AED" w:rsidRPr="002C7AED">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147</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10.9</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244</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9.5</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391</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10.0</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r w:rsidRPr="00DD5AE9">
              <w:rPr>
                <w:rFonts w:cs="Arial"/>
                <w:sz w:val="18"/>
                <w:szCs w:val="18"/>
              </w:rPr>
              <w:t>Pre-existing diabetes mellitus</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56</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4.2</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13</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0.5</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69</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1.8</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r w:rsidRPr="00DD5AE9">
              <w:rPr>
                <w:rFonts w:cs="Arial"/>
                <w:sz w:val="18"/>
                <w:szCs w:val="18"/>
              </w:rPr>
              <w:t>Pre-</w:t>
            </w:r>
            <w:proofErr w:type="spellStart"/>
            <w:r w:rsidRPr="00DD5AE9">
              <w:rPr>
                <w:rFonts w:cs="Arial"/>
                <w:sz w:val="18"/>
                <w:szCs w:val="18"/>
              </w:rPr>
              <w:t>eclampsia</w:t>
            </w:r>
            <w:proofErr w:type="spellEnd"/>
            <w:r w:rsidR="002C7AED" w:rsidRPr="002C7AED">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53</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3.9</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55</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2.2</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108</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2.8</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b/>
                <w:bCs/>
                <w:i/>
                <w:iCs/>
                <w:sz w:val="18"/>
                <w:szCs w:val="18"/>
              </w:rPr>
            </w:pPr>
            <w:r w:rsidRPr="00DD5AE9">
              <w:rPr>
                <w:rFonts w:cs="Arial"/>
                <w:b/>
                <w:bCs/>
                <w:i/>
                <w:iCs/>
                <w:sz w:val="18"/>
                <w:szCs w:val="18"/>
              </w:rPr>
              <w:t>Labour/childbirth</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r w:rsidRPr="00DD5AE9">
              <w:rPr>
                <w:rFonts w:cs="Arial"/>
                <w:sz w:val="18"/>
                <w:szCs w:val="18"/>
              </w:rPr>
              <w:t>Cord prolapse</w:t>
            </w:r>
            <w:r w:rsidR="002C7AED" w:rsidRPr="002C7AED">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0.1</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0.0</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0.1</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roofErr w:type="spellStart"/>
            <w:r w:rsidRPr="00DD5AE9">
              <w:rPr>
                <w:rFonts w:cs="Arial"/>
                <w:sz w:val="18"/>
                <w:szCs w:val="18"/>
              </w:rPr>
              <w:t>Fetal</w:t>
            </w:r>
            <w:proofErr w:type="spellEnd"/>
            <w:r w:rsidRPr="00DD5AE9">
              <w:rPr>
                <w:rFonts w:cs="Arial"/>
                <w:sz w:val="18"/>
                <w:szCs w:val="18"/>
              </w:rPr>
              <w:t xml:space="preserve"> distress</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178</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13.2</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332</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13.0</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510</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13.1</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r w:rsidRPr="00DD5AE9">
              <w:rPr>
                <w:rFonts w:cs="Arial"/>
                <w:sz w:val="18"/>
                <w:szCs w:val="18"/>
              </w:rPr>
              <w:t>Manual removal of placenta</w:t>
            </w:r>
            <w:r w:rsidR="002C7AED" w:rsidRPr="002C7AED">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40</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3.0</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31</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1.2</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71</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1.8</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r w:rsidRPr="00DD5AE9">
              <w:rPr>
                <w:rFonts w:cs="Arial"/>
                <w:sz w:val="18"/>
                <w:szCs w:val="18"/>
              </w:rPr>
              <w:t>Meconium stained liquor</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205</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15.2</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316</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12.4</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521</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13.3</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r w:rsidRPr="00DD5AE9">
              <w:rPr>
                <w:rFonts w:cs="Arial"/>
                <w:sz w:val="18"/>
                <w:szCs w:val="18"/>
              </w:rPr>
              <w:t>Obstructed labour</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84</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6.2</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164</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6.4</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248</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6.3</w:t>
            </w:r>
          </w:p>
        </w:tc>
      </w:tr>
      <w:tr w:rsidR="00B679D4" w:rsidRPr="00DD5AE9" w:rsidTr="00B679D4">
        <w:trPr>
          <w:trHeight w:val="270"/>
        </w:trPr>
        <w:tc>
          <w:tcPr>
            <w:tcW w:w="2850" w:type="dxa"/>
            <w:tcBorders>
              <w:top w:val="nil"/>
              <w:left w:val="nil"/>
              <w:bottom w:val="nil"/>
              <w:right w:val="nil"/>
            </w:tcBorders>
            <w:shd w:val="clear" w:color="auto" w:fill="auto"/>
            <w:noWrap/>
            <w:vAlign w:val="bottom"/>
            <w:hideMark/>
          </w:tcPr>
          <w:p w:rsidR="00DD5AE9" w:rsidRPr="00DD5AE9" w:rsidRDefault="00DD5AE9" w:rsidP="002C7AED">
            <w:pPr>
              <w:spacing w:before="0" w:after="0"/>
              <w:rPr>
                <w:rFonts w:cs="Arial"/>
                <w:sz w:val="18"/>
                <w:szCs w:val="18"/>
              </w:rPr>
            </w:pPr>
            <w:r w:rsidRPr="00DD5AE9">
              <w:rPr>
                <w:rFonts w:cs="Arial"/>
                <w:sz w:val="18"/>
                <w:szCs w:val="18"/>
              </w:rPr>
              <w:t>Post-partum haemorrhage</w:t>
            </w:r>
            <w:r w:rsidR="004C1FB6">
              <w:rPr>
                <w:rFonts w:cs="Arial"/>
                <w:sz w:val="18"/>
                <w:szCs w:val="18"/>
              </w:rPr>
              <w:t xml:space="preserve"> flag</w:t>
            </w:r>
            <w:r w:rsidR="00302D07">
              <w:rPr>
                <w:rFonts w:cs="Arial"/>
                <w:sz w:val="18"/>
                <w:szCs w:val="18"/>
                <w:vertAlign w:val="superscript"/>
              </w:rPr>
              <w:t>(</w:t>
            </w:r>
            <w:r w:rsidR="002C7AED">
              <w:rPr>
                <w:rFonts w:cs="Arial"/>
                <w:sz w:val="18"/>
                <w:szCs w:val="18"/>
                <w:vertAlign w:val="superscript"/>
              </w:rPr>
              <w:t>b</w:t>
            </w:r>
            <w:r w:rsidR="00302D07">
              <w:rPr>
                <w:rFonts w:cs="Arial"/>
                <w:sz w:val="18"/>
                <w:szCs w:val="18"/>
                <w:vertAlign w:val="superscript"/>
              </w:rPr>
              <w:t>)</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199</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14.8</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233</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9.1</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432</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11.1</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5B0C11" w:rsidRDefault="002C7AED" w:rsidP="002C7AED">
            <w:pPr>
              <w:spacing w:before="0" w:after="0"/>
              <w:rPr>
                <w:rFonts w:cs="Arial"/>
                <w:sz w:val="18"/>
                <w:szCs w:val="18"/>
              </w:rPr>
            </w:pPr>
            <w:r>
              <w:rPr>
                <w:rFonts w:cs="Arial"/>
                <w:sz w:val="18"/>
                <w:szCs w:val="18"/>
              </w:rPr>
              <w:t>Post-partum haemorrhage</w:t>
            </w:r>
            <w:r w:rsidRPr="002C7AED">
              <w:rPr>
                <w:rFonts w:cs="Arial"/>
                <w:sz w:val="18"/>
                <w:szCs w:val="18"/>
                <w:vertAlign w:val="superscript"/>
              </w:rPr>
              <w:t>(a)</w:t>
            </w:r>
            <w:r>
              <w:rPr>
                <w:rFonts w:cs="Arial"/>
                <w:sz w:val="18"/>
                <w:szCs w:val="18"/>
                <w:vertAlign w:val="superscript"/>
              </w:rPr>
              <w:t>(c)</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441</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32.7</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590</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23.1</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1031</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26.4</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302D07" w:rsidRDefault="00DD5AE9" w:rsidP="00DD5AE9">
            <w:pPr>
              <w:spacing w:before="0" w:after="0"/>
              <w:rPr>
                <w:rFonts w:cs="Arial"/>
                <w:sz w:val="18"/>
                <w:szCs w:val="18"/>
              </w:rPr>
            </w:pPr>
            <w:r w:rsidRPr="00302D07">
              <w:rPr>
                <w:rFonts w:cs="Arial"/>
                <w:sz w:val="18"/>
                <w:szCs w:val="18"/>
              </w:rPr>
              <w:t>Other</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177</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13.1</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271</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10.6</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448</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sz w:val="18"/>
                <w:szCs w:val="18"/>
              </w:rPr>
            </w:pPr>
            <w:r w:rsidRPr="00DD5AE9">
              <w:rPr>
                <w:rFonts w:cs="Arial"/>
                <w:sz w:val="18"/>
                <w:szCs w:val="18"/>
              </w:rPr>
              <w:t>11.5</w:t>
            </w:r>
          </w:p>
        </w:tc>
      </w:tr>
      <w:tr w:rsidR="00B679D4" w:rsidRPr="00DD5AE9" w:rsidTr="00B679D4">
        <w:trPr>
          <w:trHeight w:val="25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b/>
                <w:bCs/>
                <w:i/>
                <w:iCs/>
                <w:sz w:val="18"/>
                <w:szCs w:val="18"/>
              </w:rPr>
            </w:pPr>
            <w:r w:rsidRPr="00DD5AE9">
              <w:rPr>
                <w:rFonts w:cs="Arial"/>
                <w:b/>
                <w:bCs/>
                <w:i/>
                <w:iCs/>
                <w:sz w:val="18"/>
                <w:szCs w:val="18"/>
              </w:rPr>
              <w:t>Any complication</w:t>
            </w: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i/>
                <w:iCs/>
                <w:sz w:val="18"/>
                <w:szCs w:val="18"/>
              </w:rPr>
            </w:pPr>
            <w:r w:rsidRPr="00DD5AE9">
              <w:rPr>
                <w:rFonts w:cs="Arial"/>
                <w:b/>
                <w:bCs/>
                <w:i/>
                <w:iCs/>
                <w:sz w:val="18"/>
                <w:szCs w:val="18"/>
              </w:rPr>
              <w:t>850</w:t>
            </w: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i/>
                <w:iCs/>
                <w:sz w:val="18"/>
                <w:szCs w:val="18"/>
              </w:rPr>
            </w:pPr>
            <w:r w:rsidRPr="00DD5AE9">
              <w:rPr>
                <w:rFonts w:cs="Arial"/>
                <w:b/>
                <w:bCs/>
                <w:i/>
                <w:iCs/>
                <w:sz w:val="18"/>
                <w:szCs w:val="18"/>
              </w:rPr>
              <w:t>63.1</w:t>
            </w: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b/>
                <w:bCs/>
                <w:i/>
                <w:iCs/>
                <w:sz w:val="18"/>
                <w:szCs w:val="18"/>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i/>
                <w:iCs/>
                <w:sz w:val="18"/>
                <w:szCs w:val="18"/>
              </w:rPr>
            </w:pPr>
            <w:r w:rsidRPr="00DD5AE9">
              <w:rPr>
                <w:rFonts w:cs="Arial"/>
                <w:b/>
                <w:bCs/>
                <w:i/>
                <w:iCs/>
                <w:sz w:val="18"/>
                <w:szCs w:val="18"/>
              </w:rPr>
              <w:t>1318</w:t>
            </w: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i/>
                <w:iCs/>
                <w:sz w:val="18"/>
                <w:szCs w:val="18"/>
              </w:rPr>
            </w:pPr>
            <w:r w:rsidRPr="00DD5AE9">
              <w:rPr>
                <w:rFonts w:cs="Arial"/>
                <w:b/>
                <w:bCs/>
                <w:i/>
                <w:iCs/>
                <w:sz w:val="18"/>
                <w:szCs w:val="18"/>
              </w:rPr>
              <w:t>51.6</w:t>
            </w: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i/>
                <w:iCs/>
                <w:sz w:val="18"/>
                <w:szCs w:val="18"/>
              </w:rPr>
            </w:pPr>
            <w:r w:rsidRPr="00DD5AE9">
              <w:rPr>
                <w:rFonts w:cs="Arial"/>
                <w:b/>
                <w:bCs/>
                <w:i/>
                <w:iCs/>
                <w:sz w:val="18"/>
                <w:szCs w:val="18"/>
              </w:rPr>
              <w:t>2168</w:t>
            </w: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jc w:val="right"/>
              <w:rPr>
                <w:rFonts w:cs="Arial"/>
                <w:b/>
                <w:bCs/>
                <w:i/>
                <w:iCs/>
                <w:sz w:val="18"/>
                <w:szCs w:val="18"/>
              </w:rPr>
            </w:pPr>
            <w:r w:rsidRPr="00DD5AE9">
              <w:rPr>
                <w:rFonts w:cs="Arial"/>
                <w:b/>
                <w:bCs/>
                <w:i/>
                <w:iCs/>
                <w:sz w:val="18"/>
                <w:szCs w:val="18"/>
              </w:rPr>
              <w:t>55.5</w:t>
            </w:r>
          </w:p>
        </w:tc>
      </w:tr>
      <w:tr w:rsidR="00B679D4" w:rsidRPr="00DD5AE9" w:rsidTr="00B679D4">
        <w:trPr>
          <w:trHeight w:val="45"/>
        </w:trPr>
        <w:tc>
          <w:tcPr>
            <w:tcW w:w="285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5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963"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708"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c>
          <w:tcPr>
            <w:tcW w:w="520" w:type="dxa"/>
            <w:tcBorders>
              <w:top w:val="nil"/>
              <w:left w:val="nil"/>
              <w:bottom w:val="nil"/>
              <w:right w:val="nil"/>
            </w:tcBorders>
            <w:shd w:val="clear" w:color="auto" w:fill="auto"/>
            <w:noWrap/>
            <w:vAlign w:val="bottom"/>
            <w:hideMark/>
          </w:tcPr>
          <w:p w:rsidR="00DD5AE9" w:rsidRPr="00DD5AE9" w:rsidRDefault="00DD5AE9" w:rsidP="00DD5AE9">
            <w:pPr>
              <w:spacing w:before="0" w:after="0"/>
              <w:rPr>
                <w:rFonts w:cs="Arial"/>
                <w:sz w:val="6"/>
                <w:szCs w:val="6"/>
              </w:rPr>
            </w:pPr>
          </w:p>
        </w:tc>
      </w:tr>
      <w:tr w:rsidR="00B679D4" w:rsidRPr="00DD5AE9" w:rsidTr="00B679D4">
        <w:trPr>
          <w:trHeight w:val="255"/>
        </w:trPr>
        <w:tc>
          <w:tcPr>
            <w:tcW w:w="2850"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Total births</w:t>
            </w:r>
          </w:p>
        </w:tc>
        <w:tc>
          <w:tcPr>
            <w:tcW w:w="89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1348</w:t>
            </w:r>
          </w:p>
        </w:tc>
        <w:tc>
          <w:tcPr>
            <w:tcW w:w="56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 </w:t>
            </w:r>
          </w:p>
        </w:tc>
        <w:tc>
          <w:tcPr>
            <w:tcW w:w="26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 </w:t>
            </w:r>
          </w:p>
        </w:tc>
        <w:tc>
          <w:tcPr>
            <w:tcW w:w="963"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2556</w:t>
            </w:r>
          </w:p>
        </w:tc>
        <w:tc>
          <w:tcPr>
            <w:tcW w:w="708"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 </w:t>
            </w:r>
          </w:p>
        </w:tc>
        <w:tc>
          <w:tcPr>
            <w:tcW w:w="284"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jc w:val="right"/>
              <w:rPr>
                <w:rFonts w:cs="Arial"/>
                <w:b/>
                <w:bCs/>
                <w:sz w:val="18"/>
                <w:szCs w:val="18"/>
              </w:rPr>
            </w:pPr>
            <w:r w:rsidRPr="00DD5AE9">
              <w:rPr>
                <w:rFonts w:cs="Arial"/>
                <w:b/>
                <w:bCs/>
                <w:sz w:val="18"/>
                <w:szCs w:val="18"/>
              </w:rPr>
              <w:t>3906</w:t>
            </w:r>
          </w:p>
        </w:tc>
        <w:tc>
          <w:tcPr>
            <w:tcW w:w="520" w:type="dxa"/>
            <w:tcBorders>
              <w:top w:val="nil"/>
              <w:left w:val="nil"/>
              <w:bottom w:val="single" w:sz="4" w:space="0" w:color="auto"/>
              <w:right w:val="nil"/>
            </w:tcBorders>
            <w:shd w:val="clear" w:color="auto" w:fill="auto"/>
            <w:noWrap/>
            <w:vAlign w:val="bottom"/>
            <w:hideMark/>
          </w:tcPr>
          <w:p w:rsidR="00DD5AE9" w:rsidRPr="00DD5AE9" w:rsidRDefault="00DD5AE9" w:rsidP="00DD5AE9">
            <w:pPr>
              <w:spacing w:before="0" w:after="0"/>
              <w:rPr>
                <w:rFonts w:cs="Arial"/>
                <w:b/>
                <w:bCs/>
                <w:sz w:val="18"/>
                <w:szCs w:val="18"/>
              </w:rPr>
            </w:pPr>
            <w:r w:rsidRPr="00DD5AE9">
              <w:rPr>
                <w:rFonts w:cs="Arial"/>
                <w:b/>
                <w:bCs/>
                <w:sz w:val="18"/>
                <w:szCs w:val="18"/>
              </w:rPr>
              <w:t> </w:t>
            </w:r>
          </w:p>
        </w:tc>
      </w:tr>
    </w:tbl>
    <w:p w:rsidR="002C7AED" w:rsidRDefault="00DD5AE9" w:rsidP="001F28B3">
      <w:pPr>
        <w:pStyle w:val="DHFNotes"/>
      </w:pPr>
      <w:r w:rsidRPr="00DD5AE9">
        <w:t>(</w:t>
      </w:r>
      <w:proofErr w:type="gramStart"/>
      <w:r w:rsidRPr="00DD5AE9">
        <w:t>a</w:t>
      </w:r>
      <w:proofErr w:type="gramEnd"/>
      <w:r w:rsidR="002C7AED">
        <w:t>)</w:t>
      </w:r>
      <w:r w:rsidR="002530D5">
        <w:tab/>
      </w:r>
      <w:r w:rsidR="002C7AED">
        <w:t xml:space="preserve"> I</w:t>
      </w:r>
      <w:r w:rsidR="002C7AED" w:rsidRPr="005351C3">
        <w:t>ndicates validated data items</w:t>
      </w:r>
      <w:r w:rsidR="0094424F">
        <w:t>.</w:t>
      </w:r>
    </w:p>
    <w:p w:rsidR="00DD5AE9" w:rsidRPr="00D27074" w:rsidRDefault="002C7AED" w:rsidP="001F28B3">
      <w:pPr>
        <w:pStyle w:val="DHFNotes"/>
      </w:pPr>
      <w:r w:rsidRPr="00D27074">
        <w:t>(</w:t>
      </w:r>
      <w:proofErr w:type="gramStart"/>
      <w:r w:rsidRPr="00D27074">
        <w:t>b</w:t>
      </w:r>
      <w:proofErr w:type="gramEnd"/>
      <w:r w:rsidRPr="00D27074">
        <w:t>)</w:t>
      </w:r>
      <w:r w:rsidR="002530D5" w:rsidRPr="00D27074">
        <w:tab/>
      </w:r>
      <w:r w:rsidRPr="00D27074">
        <w:t xml:space="preserve"> </w:t>
      </w:r>
      <w:r w:rsidR="00426425" w:rsidRPr="00D27074">
        <w:t xml:space="preserve">Includes those cases </w:t>
      </w:r>
      <w:r w:rsidR="004C1FB6" w:rsidRPr="00D27074">
        <w:t xml:space="preserve">flagged </w:t>
      </w:r>
      <w:r w:rsidR="00426425" w:rsidRPr="00D27074">
        <w:t xml:space="preserve">as having </w:t>
      </w:r>
      <w:r w:rsidR="0094424F" w:rsidRPr="00D27074">
        <w:t>post-partum haemorrhage (</w:t>
      </w:r>
      <w:r w:rsidR="00426425" w:rsidRPr="00D27074">
        <w:t>PPH</w:t>
      </w:r>
      <w:r w:rsidR="0094424F" w:rsidRPr="00D27074">
        <w:t>)</w:t>
      </w:r>
      <w:r w:rsidR="00426425" w:rsidRPr="00D27074">
        <w:t xml:space="preserve"> </w:t>
      </w:r>
      <w:r w:rsidR="00B21029" w:rsidRPr="00D27074">
        <w:t xml:space="preserve">by the midwives </w:t>
      </w:r>
      <w:r w:rsidR="00302D07" w:rsidRPr="00D27074">
        <w:t xml:space="preserve">at time of </w:t>
      </w:r>
      <w:r w:rsidR="00BE51E4" w:rsidRPr="00D27074">
        <w:t>data entry</w:t>
      </w:r>
      <w:r w:rsidR="00CC0B96" w:rsidRPr="00D27074">
        <w:t xml:space="preserve"> (DPH cases only)</w:t>
      </w:r>
    </w:p>
    <w:p w:rsidR="00DD5AE9" w:rsidRDefault="00DD5AE9" w:rsidP="001F28B3">
      <w:pPr>
        <w:pStyle w:val="DHFNotes"/>
      </w:pPr>
      <w:r w:rsidRPr="00D27074">
        <w:t>(</w:t>
      </w:r>
      <w:r w:rsidR="002C7AED" w:rsidRPr="00D27074">
        <w:t>c</w:t>
      </w:r>
      <w:r w:rsidRPr="00D27074">
        <w:t xml:space="preserve">) </w:t>
      </w:r>
      <w:r w:rsidR="002530D5" w:rsidRPr="00D27074">
        <w:tab/>
      </w:r>
      <w:r w:rsidR="00426425" w:rsidRPr="00D27074">
        <w:t>Includes cases recorded as having</w:t>
      </w:r>
      <w:r w:rsidR="00BE51E4" w:rsidRPr="00D27074">
        <w:t xml:space="preserve"> a blood loss volume of </w:t>
      </w:r>
      <w:r w:rsidR="00426425" w:rsidRPr="00D27074">
        <w:t xml:space="preserve">500ml or more (may not have been </w:t>
      </w:r>
      <w:r w:rsidR="0094424F" w:rsidRPr="00D27074">
        <w:t>flagg</w:t>
      </w:r>
      <w:r w:rsidR="00426425" w:rsidRPr="00D27074">
        <w:t>ed as PPH)</w:t>
      </w:r>
      <w:r w:rsidR="00CC0B96" w:rsidRPr="00D27074">
        <w:t xml:space="preserve"> (Public hospitals only)</w:t>
      </w:r>
    </w:p>
    <w:p w:rsidR="00E37077" w:rsidRPr="005351C3" w:rsidRDefault="00E37077" w:rsidP="001F28B3">
      <w:pPr>
        <w:pStyle w:val="DHFNotes"/>
      </w:pPr>
      <w:r w:rsidRPr="005351C3">
        <w:t xml:space="preserve">Notes: </w:t>
      </w:r>
    </w:p>
    <w:p w:rsidR="00E37077" w:rsidRPr="005351C3" w:rsidRDefault="00E37077" w:rsidP="001F28B3">
      <w:pPr>
        <w:pStyle w:val="DHFNotes"/>
      </w:pPr>
      <w:r w:rsidRPr="005351C3">
        <w:t>(</w:t>
      </w:r>
      <w:r w:rsidR="0011403C" w:rsidRPr="005351C3">
        <w:t>1</w:t>
      </w:r>
      <w:r w:rsidRPr="005351C3">
        <w:t xml:space="preserve">) </w:t>
      </w:r>
      <w:r w:rsidR="002530D5">
        <w:tab/>
      </w:r>
      <w:r w:rsidRPr="005351C3">
        <w:t>Mothers may have more than one complication.</w:t>
      </w:r>
    </w:p>
    <w:p w:rsidR="00E37077" w:rsidRPr="005351C3" w:rsidRDefault="00E37077" w:rsidP="001F28B3">
      <w:pPr>
        <w:pStyle w:val="DHFNotes"/>
      </w:pPr>
      <w:r w:rsidRPr="005351C3">
        <w:t>(</w:t>
      </w:r>
      <w:r w:rsidR="0011403C" w:rsidRPr="005351C3">
        <w:t>2</w:t>
      </w:r>
      <w:r w:rsidRPr="005351C3">
        <w:t xml:space="preserve">) </w:t>
      </w:r>
      <w:r w:rsidR="002530D5">
        <w:tab/>
      </w:r>
      <w:r w:rsidRPr="005351C3">
        <w:t>Pre-</w:t>
      </w:r>
      <w:proofErr w:type="spellStart"/>
      <w:r w:rsidRPr="005351C3">
        <w:t>eclampsia</w:t>
      </w:r>
      <w:proofErr w:type="spellEnd"/>
      <w:r w:rsidRPr="005351C3">
        <w:t xml:space="preserve"> includes hypertension in pregnancy.</w:t>
      </w:r>
    </w:p>
    <w:p w:rsidR="00E37077" w:rsidRPr="005351C3" w:rsidRDefault="00E37077" w:rsidP="001F28B3">
      <w:pPr>
        <w:pStyle w:val="DHFNotes"/>
      </w:pPr>
      <w:r w:rsidRPr="005351C3">
        <w:t>(</w:t>
      </w:r>
      <w:r w:rsidR="0011403C" w:rsidRPr="005351C3">
        <w:t>3</w:t>
      </w:r>
      <w:r w:rsidRPr="005351C3">
        <w:t xml:space="preserve">) </w:t>
      </w:r>
      <w:r w:rsidR="002530D5">
        <w:tab/>
      </w:r>
      <w:r w:rsidRPr="005351C3">
        <w:t>Other complications include ante-partum haemorrhage as well as other unclassified complications.</w:t>
      </w:r>
    </w:p>
    <w:p w:rsidR="009772E2" w:rsidRPr="005351C3" w:rsidRDefault="009772E2" w:rsidP="001F28B3">
      <w:pPr>
        <w:pStyle w:val="DHFNotes"/>
      </w:pPr>
      <w:r w:rsidRPr="005351C3">
        <w:t>(</w:t>
      </w:r>
      <w:r w:rsidR="0011403C" w:rsidRPr="005351C3">
        <w:t>4</w:t>
      </w:r>
      <w:r w:rsidRPr="005351C3">
        <w:t xml:space="preserve">) </w:t>
      </w:r>
      <w:r w:rsidR="002530D5">
        <w:tab/>
      </w:r>
      <w:r w:rsidRPr="005351C3">
        <w:t xml:space="preserve">The Indigenous status of </w:t>
      </w:r>
      <w:r w:rsidR="00AB2ADE" w:rsidRPr="005351C3">
        <w:t>t</w:t>
      </w:r>
      <w:r w:rsidR="00BB2C6E" w:rsidRPr="005351C3">
        <w:t>wo</w:t>
      </w:r>
      <w:r w:rsidR="00AB2ADE" w:rsidRPr="005351C3">
        <w:t xml:space="preserve"> </w:t>
      </w:r>
      <w:r w:rsidRPr="005351C3">
        <w:t>mothers was unknown</w:t>
      </w:r>
      <w:r w:rsidR="00BB2C6E" w:rsidRPr="005351C3">
        <w:t>. T</w:t>
      </w:r>
      <w:r w:rsidRPr="005351C3">
        <w:t>hese mothers were only included in the count of All NT.</w:t>
      </w:r>
    </w:p>
    <w:p w:rsidR="00E37077" w:rsidRPr="005351C3" w:rsidRDefault="00E37077" w:rsidP="001F28B3">
      <w:pPr>
        <w:pStyle w:val="DHFNotes"/>
      </w:pPr>
    </w:p>
    <w:p w:rsidR="00657B3B" w:rsidRDefault="00657B3B" w:rsidP="00593CAD">
      <w:pPr>
        <w:pStyle w:val="Caption"/>
        <w:rPr>
          <w:sz w:val="18"/>
          <w:szCs w:val="18"/>
        </w:rPr>
      </w:pPr>
      <w:bookmarkStart w:id="173" w:name="_Toc246147541"/>
    </w:p>
    <w:p w:rsidR="00A12200" w:rsidRDefault="00A12200" w:rsidP="00A12200"/>
    <w:p w:rsidR="00A12200" w:rsidRDefault="00A12200" w:rsidP="00A12200"/>
    <w:p w:rsidR="00A12200" w:rsidRDefault="00A12200" w:rsidP="00A12200"/>
    <w:p w:rsidR="00A12200" w:rsidRDefault="00A12200" w:rsidP="00A12200"/>
    <w:p w:rsidR="00A12200" w:rsidRPr="00A12200" w:rsidRDefault="00A12200" w:rsidP="00A12200"/>
    <w:p w:rsidR="00593CAD" w:rsidRPr="005351C3" w:rsidRDefault="00593CAD" w:rsidP="00593CAD">
      <w:pPr>
        <w:pStyle w:val="Caption"/>
        <w:rPr>
          <w:sz w:val="18"/>
          <w:szCs w:val="18"/>
        </w:rPr>
      </w:pPr>
      <w:bookmarkStart w:id="174" w:name="_Toc404605762"/>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36</w:t>
      </w:r>
      <w:r w:rsidRPr="005351C3">
        <w:rPr>
          <w:sz w:val="18"/>
          <w:szCs w:val="18"/>
        </w:rPr>
        <w:fldChar w:fldCharType="end"/>
      </w:r>
      <w:r w:rsidRPr="005351C3">
        <w:rPr>
          <w:sz w:val="18"/>
          <w:szCs w:val="18"/>
        </w:rPr>
        <w:t>.</w:t>
      </w:r>
      <w:proofErr w:type="gramEnd"/>
      <w:r w:rsidRPr="005351C3">
        <w:rPr>
          <w:sz w:val="18"/>
          <w:szCs w:val="18"/>
        </w:rPr>
        <w:t xml:space="preserve"> State of the perineum, by Indigenous status, NT mothers having vaginal birth, </w:t>
      </w:r>
      <w:bookmarkEnd w:id="173"/>
      <w:r w:rsidR="0011403C" w:rsidRPr="005351C3">
        <w:rPr>
          <w:sz w:val="18"/>
          <w:szCs w:val="18"/>
        </w:rPr>
        <w:t>201</w:t>
      </w:r>
      <w:r w:rsidR="006770F0" w:rsidRPr="005351C3">
        <w:rPr>
          <w:sz w:val="18"/>
          <w:szCs w:val="18"/>
        </w:rPr>
        <w:t>2</w:t>
      </w:r>
      <w:bookmarkEnd w:id="174"/>
    </w:p>
    <w:tbl>
      <w:tblPr>
        <w:tblW w:w="7812" w:type="dxa"/>
        <w:tblInd w:w="93" w:type="dxa"/>
        <w:tblLook w:val="04A0" w:firstRow="1" w:lastRow="0" w:firstColumn="1" w:lastColumn="0" w:noHBand="0" w:noVBand="1"/>
      </w:tblPr>
      <w:tblGrid>
        <w:gridCol w:w="2500"/>
        <w:gridCol w:w="907"/>
        <w:gridCol w:w="667"/>
        <w:gridCol w:w="267"/>
        <w:gridCol w:w="907"/>
        <w:gridCol w:w="863"/>
        <w:gridCol w:w="283"/>
        <w:gridCol w:w="897"/>
        <w:gridCol w:w="667"/>
      </w:tblGrid>
      <w:tr w:rsidR="006770F0" w:rsidRPr="00A912F0" w:rsidTr="00BF0834">
        <w:trPr>
          <w:trHeight w:val="255"/>
        </w:trPr>
        <w:tc>
          <w:tcPr>
            <w:tcW w:w="2500" w:type="dxa"/>
            <w:tcBorders>
              <w:top w:val="single" w:sz="4" w:space="0" w:color="auto"/>
              <w:left w:val="nil"/>
              <w:bottom w:val="nil"/>
              <w:right w:val="nil"/>
            </w:tcBorders>
            <w:shd w:val="clear" w:color="auto" w:fill="auto"/>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State of the perineum</w:t>
            </w:r>
          </w:p>
        </w:tc>
        <w:tc>
          <w:tcPr>
            <w:tcW w:w="1574" w:type="dxa"/>
            <w:gridSpan w:val="2"/>
            <w:tcBorders>
              <w:top w:val="single" w:sz="4" w:space="0" w:color="auto"/>
              <w:left w:val="nil"/>
              <w:bottom w:val="single" w:sz="4" w:space="0" w:color="auto"/>
              <w:right w:val="nil"/>
            </w:tcBorders>
            <w:shd w:val="clear" w:color="auto" w:fill="auto"/>
            <w:noWrap/>
            <w:vAlign w:val="bottom"/>
            <w:hideMark/>
          </w:tcPr>
          <w:p w:rsidR="006770F0" w:rsidRPr="00A912F0" w:rsidRDefault="006770F0" w:rsidP="00062595">
            <w:pPr>
              <w:spacing w:before="0" w:after="0"/>
              <w:jc w:val="center"/>
              <w:rPr>
                <w:rFonts w:cs="Arial"/>
                <w:b/>
                <w:bCs/>
                <w:sz w:val="18"/>
                <w:szCs w:val="18"/>
              </w:rPr>
            </w:pPr>
            <w:r w:rsidRPr="00A912F0">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 </w:t>
            </w:r>
          </w:p>
        </w:tc>
        <w:tc>
          <w:tcPr>
            <w:tcW w:w="1770" w:type="dxa"/>
            <w:gridSpan w:val="2"/>
            <w:tcBorders>
              <w:top w:val="single" w:sz="4" w:space="0" w:color="auto"/>
              <w:left w:val="nil"/>
              <w:bottom w:val="single" w:sz="4" w:space="0" w:color="auto"/>
              <w:right w:val="nil"/>
            </w:tcBorders>
            <w:shd w:val="clear" w:color="auto" w:fill="auto"/>
            <w:noWrap/>
            <w:vAlign w:val="bottom"/>
            <w:hideMark/>
          </w:tcPr>
          <w:p w:rsidR="006770F0" w:rsidRPr="00A912F0" w:rsidRDefault="006770F0" w:rsidP="00062595">
            <w:pPr>
              <w:spacing w:before="0" w:after="0"/>
              <w:jc w:val="center"/>
              <w:rPr>
                <w:rFonts w:cs="Arial"/>
                <w:b/>
                <w:bCs/>
                <w:sz w:val="18"/>
                <w:szCs w:val="18"/>
              </w:rPr>
            </w:pPr>
            <w:r w:rsidRPr="00A912F0">
              <w:rPr>
                <w:rFonts w:cs="Arial"/>
                <w:b/>
                <w:bCs/>
                <w:sz w:val="18"/>
                <w:szCs w:val="18"/>
              </w:rPr>
              <w:t>Non-Indigenous</w:t>
            </w:r>
          </w:p>
        </w:tc>
        <w:tc>
          <w:tcPr>
            <w:tcW w:w="283" w:type="dxa"/>
            <w:tcBorders>
              <w:top w:val="single" w:sz="4" w:space="0" w:color="auto"/>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 </w:t>
            </w:r>
          </w:p>
        </w:tc>
        <w:tc>
          <w:tcPr>
            <w:tcW w:w="1418" w:type="dxa"/>
            <w:gridSpan w:val="2"/>
            <w:tcBorders>
              <w:top w:val="single" w:sz="4" w:space="0" w:color="auto"/>
              <w:left w:val="nil"/>
              <w:bottom w:val="single" w:sz="4" w:space="0" w:color="auto"/>
              <w:right w:val="nil"/>
            </w:tcBorders>
            <w:shd w:val="clear" w:color="auto" w:fill="auto"/>
            <w:noWrap/>
            <w:vAlign w:val="bottom"/>
            <w:hideMark/>
          </w:tcPr>
          <w:p w:rsidR="006770F0" w:rsidRPr="00A912F0" w:rsidRDefault="006770F0" w:rsidP="00062595">
            <w:pPr>
              <w:spacing w:before="0" w:after="0"/>
              <w:jc w:val="center"/>
              <w:rPr>
                <w:rFonts w:cs="Arial"/>
                <w:b/>
                <w:bCs/>
                <w:sz w:val="18"/>
                <w:szCs w:val="18"/>
              </w:rPr>
            </w:pPr>
            <w:r w:rsidRPr="00A912F0">
              <w:rPr>
                <w:rFonts w:cs="Arial"/>
                <w:b/>
                <w:bCs/>
                <w:sz w:val="18"/>
                <w:szCs w:val="18"/>
              </w:rPr>
              <w:t>All NT</w:t>
            </w:r>
          </w:p>
        </w:tc>
      </w:tr>
      <w:tr w:rsidR="006770F0" w:rsidRPr="00A912F0" w:rsidTr="00BF0834">
        <w:trPr>
          <w:trHeight w:val="255"/>
        </w:trPr>
        <w:tc>
          <w:tcPr>
            <w:tcW w:w="2500"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 </w:t>
            </w:r>
          </w:p>
        </w:tc>
        <w:tc>
          <w:tcPr>
            <w:tcW w:w="907"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 </w:t>
            </w:r>
          </w:p>
        </w:tc>
        <w:tc>
          <w:tcPr>
            <w:tcW w:w="907"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Number</w:t>
            </w:r>
          </w:p>
        </w:tc>
        <w:tc>
          <w:tcPr>
            <w:tcW w:w="863"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w:t>
            </w:r>
          </w:p>
        </w:tc>
        <w:tc>
          <w:tcPr>
            <w:tcW w:w="283"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Number</w:t>
            </w:r>
          </w:p>
        </w:tc>
        <w:tc>
          <w:tcPr>
            <w:tcW w:w="521" w:type="dxa"/>
            <w:tcBorders>
              <w:top w:val="nil"/>
              <w:left w:val="nil"/>
              <w:bottom w:val="single" w:sz="4" w:space="0" w:color="auto"/>
              <w:right w:val="nil"/>
            </w:tcBorders>
            <w:shd w:val="clear" w:color="auto" w:fill="auto"/>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w:t>
            </w:r>
          </w:p>
        </w:tc>
      </w:tr>
      <w:tr w:rsidR="006770F0" w:rsidRPr="00A912F0" w:rsidTr="00BF0834">
        <w:trPr>
          <w:trHeight w:val="255"/>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r w:rsidRPr="00A912F0">
              <w:rPr>
                <w:rFonts w:cs="Arial"/>
                <w:sz w:val="18"/>
                <w:szCs w:val="18"/>
              </w:rPr>
              <w:t>Intact</w:t>
            </w: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382</w:t>
            </w: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39.6</w:t>
            </w: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494</w:t>
            </w: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28.5</w:t>
            </w: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876</w:t>
            </w: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32.4</w:t>
            </w:r>
          </w:p>
        </w:tc>
      </w:tr>
      <w:tr w:rsidR="006770F0" w:rsidRPr="00A912F0" w:rsidTr="00BF0834">
        <w:trPr>
          <w:trHeight w:val="255"/>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r w:rsidRPr="00A912F0">
              <w:rPr>
                <w:rFonts w:cs="Arial"/>
                <w:sz w:val="18"/>
                <w:szCs w:val="18"/>
              </w:rPr>
              <w:t>1st degree tear</w:t>
            </w: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284</w:t>
            </w: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29.5</w:t>
            </w: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439</w:t>
            </w: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25.3</w:t>
            </w: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723</w:t>
            </w: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26.8</w:t>
            </w:r>
          </w:p>
        </w:tc>
      </w:tr>
      <w:tr w:rsidR="006770F0" w:rsidRPr="00A912F0" w:rsidTr="00BF0834">
        <w:trPr>
          <w:trHeight w:val="255"/>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r w:rsidRPr="00A912F0">
              <w:rPr>
                <w:rFonts w:cs="Arial"/>
                <w:sz w:val="18"/>
                <w:szCs w:val="18"/>
              </w:rPr>
              <w:t>2nd degree tear</w:t>
            </w: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177</w:t>
            </w: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18.4</w:t>
            </w: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487</w:t>
            </w: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28.1</w:t>
            </w: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664</w:t>
            </w: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24.6</w:t>
            </w:r>
          </w:p>
        </w:tc>
      </w:tr>
      <w:tr w:rsidR="006770F0" w:rsidRPr="00A912F0" w:rsidTr="00BF0834">
        <w:trPr>
          <w:trHeight w:val="255"/>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r w:rsidRPr="00A912F0">
              <w:rPr>
                <w:rFonts w:cs="Arial"/>
                <w:sz w:val="18"/>
                <w:szCs w:val="18"/>
              </w:rPr>
              <w:t>3rd-4th degree tear</w:t>
            </w: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28</w:t>
            </w: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2.9</w:t>
            </w: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51</w:t>
            </w: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2.9</w:t>
            </w: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79</w:t>
            </w: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2.9</w:t>
            </w:r>
          </w:p>
        </w:tc>
      </w:tr>
      <w:tr w:rsidR="006770F0" w:rsidRPr="00A912F0" w:rsidTr="00BF0834">
        <w:trPr>
          <w:trHeight w:val="255"/>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r w:rsidRPr="00A912F0">
              <w:rPr>
                <w:rFonts w:cs="Arial"/>
                <w:sz w:val="18"/>
                <w:szCs w:val="18"/>
              </w:rPr>
              <w:t>Episiotomy</w:t>
            </w: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83</w:t>
            </w: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8.6</w:t>
            </w: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225</w:t>
            </w: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13.0</w:t>
            </w: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308</w:t>
            </w: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11.4</w:t>
            </w:r>
          </w:p>
        </w:tc>
      </w:tr>
      <w:tr w:rsidR="006770F0" w:rsidRPr="00A912F0" w:rsidTr="00BF0834">
        <w:trPr>
          <w:trHeight w:val="255"/>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r w:rsidRPr="00A912F0">
              <w:rPr>
                <w:rFonts w:cs="Arial"/>
                <w:sz w:val="18"/>
                <w:szCs w:val="18"/>
              </w:rPr>
              <w:t>Combined episiotomy &amp; tear</w:t>
            </w: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10</w:t>
            </w: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1.0</w:t>
            </w: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40</w:t>
            </w: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2.3</w:t>
            </w: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50</w:t>
            </w: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1.9</w:t>
            </w:r>
          </w:p>
        </w:tc>
      </w:tr>
      <w:tr w:rsidR="006770F0" w:rsidRPr="00A912F0" w:rsidTr="00BF0834">
        <w:trPr>
          <w:trHeight w:val="255"/>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b/>
                <w:bCs/>
                <w:i/>
                <w:iCs/>
                <w:sz w:val="18"/>
                <w:szCs w:val="18"/>
              </w:rPr>
            </w:pPr>
            <w:r w:rsidRPr="00A912F0">
              <w:rPr>
                <w:rFonts w:cs="Arial"/>
                <w:b/>
                <w:bCs/>
                <w:i/>
                <w:iCs/>
                <w:sz w:val="18"/>
                <w:szCs w:val="18"/>
              </w:rPr>
              <w:t>Total stated</w:t>
            </w: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i/>
                <w:iCs/>
                <w:sz w:val="18"/>
                <w:szCs w:val="18"/>
              </w:rPr>
            </w:pPr>
            <w:r w:rsidRPr="00A912F0">
              <w:rPr>
                <w:rFonts w:cs="Arial"/>
                <w:b/>
                <w:bCs/>
                <w:i/>
                <w:iCs/>
                <w:sz w:val="18"/>
                <w:szCs w:val="18"/>
              </w:rPr>
              <w:t>964</w:t>
            </w: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i/>
                <w:iCs/>
                <w:sz w:val="18"/>
                <w:szCs w:val="18"/>
              </w:rPr>
            </w:pPr>
            <w:r w:rsidRPr="00A912F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i/>
                <w:iCs/>
                <w:sz w:val="18"/>
                <w:szCs w:val="18"/>
              </w:rPr>
            </w:pPr>
            <w:r w:rsidRPr="00A912F0">
              <w:rPr>
                <w:rFonts w:cs="Arial"/>
                <w:b/>
                <w:bCs/>
                <w:i/>
                <w:iCs/>
                <w:sz w:val="18"/>
                <w:szCs w:val="18"/>
              </w:rPr>
              <w:t>1736</w:t>
            </w: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i/>
                <w:iCs/>
                <w:sz w:val="18"/>
                <w:szCs w:val="18"/>
              </w:rPr>
            </w:pPr>
            <w:r w:rsidRPr="00A912F0">
              <w:rPr>
                <w:rFonts w:cs="Arial"/>
                <w:b/>
                <w:bCs/>
                <w:i/>
                <w:iCs/>
                <w:sz w:val="18"/>
                <w:szCs w:val="18"/>
              </w:rPr>
              <w:t>100.0</w:t>
            </w: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i/>
                <w:iCs/>
                <w:sz w:val="18"/>
                <w:szCs w:val="18"/>
              </w:rPr>
            </w:pPr>
            <w:r w:rsidRPr="00A912F0">
              <w:rPr>
                <w:rFonts w:cs="Arial"/>
                <w:b/>
                <w:bCs/>
                <w:i/>
                <w:iCs/>
                <w:sz w:val="18"/>
                <w:szCs w:val="18"/>
              </w:rPr>
              <w:t>2700</w:t>
            </w: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jc w:val="right"/>
              <w:rPr>
                <w:rFonts w:cs="Arial"/>
                <w:b/>
                <w:bCs/>
                <w:i/>
                <w:iCs/>
                <w:sz w:val="18"/>
                <w:szCs w:val="18"/>
              </w:rPr>
            </w:pPr>
            <w:r w:rsidRPr="00A912F0">
              <w:rPr>
                <w:rFonts w:cs="Arial"/>
                <w:b/>
                <w:bCs/>
                <w:i/>
                <w:iCs/>
                <w:sz w:val="18"/>
                <w:szCs w:val="18"/>
              </w:rPr>
              <w:t>100.0</w:t>
            </w:r>
          </w:p>
        </w:tc>
      </w:tr>
      <w:tr w:rsidR="006770F0" w:rsidRPr="00A912F0" w:rsidTr="00BF0834">
        <w:trPr>
          <w:trHeight w:val="60"/>
        </w:trPr>
        <w:tc>
          <w:tcPr>
            <w:tcW w:w="2500"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86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283"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c>
          <w:tcPr>
            <w:tcW w:w="521" w:type="dxa"/>
            <w:tcBorders>
              <w:top w:val="nil"/>
              <w:left w:val="nil"/>
              <w:bottom w:val="nil"/>
              <w:right w:val="nil"/>
            </w:tcBorders>
            <w:shd w:val="clear" w:color="auto" w:fill="auto"/>
            <w:noWrap/>
            <w:vAlign w:val="bottom"/>
            <w:hideMark/>
          </w:tcPr>
          <w:p w:rsidR="006770F0" w:rsidRPr="00A912F0" w:rsidRDefault="006770F0" w:rsidP="00062595">
            <w:pPr>
              <w:spacing w:before="0" w:after="0"/>
              <w:rPr>
                <w:rFonts w:cs="Arial"/>
                <w:sz w:val="6"/>
                <w:szCs w:val="6"/>
              </w:rPr>
            </w:pPr>
          </w:p>
        </w:tc>
      </w:tr>
      <w:tr w:rsidR="006770F0" w:rsidRPr="00A912F0" w:rsidTr="00BF0834">
        <w:trPr>
          <w:trHeight w:val="255"/>
        </w:trPr>
        <w:tc>
          <w:tcPr>
            <w:tcW w:w="2500" w:type="dxa"/>
            <w:tcBorders>
              <w:top w:val="nil"/>
              <w:left w:val="nil"/>
              <w:bottom w:val="nil"/>
              <w:right w:val="nil"/>
            </w:tcBorders>
            <w:shd w:val="clear" w:color="000000" w:fill="EAEAEA"/>
            <w:noWrap/>
            <w:vAlign w:val="bottom"/>
            <w:hideMark/>
          </w:tcPr>
          <w:p w:rsidR="006770F0" w:rsidRPr="00A912F0" w:rsidRDefault="006770F0" w:rsidP="00062595">
            <w:pPr>
              <w:spacing w:before="0" w:after="0"/>
              <w:rPr>
                <w:rFonts w:cs="Arial"/>
                <w:sz w:val="18"/>
                <w:szCs w:val="18"/>
              </w:rPr>
            </w:pPr>
            <w:r w:rsidRPr="00A912F0">
              <w:rPr>
                <w:rFonts w:cs="Arial"/>
                <w:sz w:val="18"/>
                <w:szCs w:val="18"/>
              </w:rPr>
              <w:t>Not stated</w:t>
            </w:r>
          </w:p>
        </w:tc>
        <w:tc>
          <w:tcPr>
            <w:tcW w:w="907" w:type="dxa"/>
            <w:tcBorders>
              <w:top w:val="nil"/>
              <w:left w:val="nil"/>
              <w:bottom w:val="nil"/>
              <w:right w:val="nil"/>
            </w:tcBorders>
            <w:shd w:val="clear" w:color="000000" w:fill="EAEAEA"/>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6</w:t>
            </w:r>
          </w:p>
        </w:tc>
        <w:tc>
          <w:tcPr>
            <w:tcW w:w="667" w:type="dxa"/>
            <w:tcBorders>
              <w:top w:val="nil"/>
              <w:left w:val="nil"/>
              <w:bottom w:val="nil"/>
              <w:right w:val="nil"/>
            </w:tcBorders>
            <w:shd w:val="clear" w:color="000000" w:fill="EAEAEA"/>
            <w:noWrap/>
            <w:vAlign w:val="bottom"/>
            <w:hideMark/>
          </w:tcPr>
          <w:p w:rsidR="006770F0" w:rsidRPr="00A912F0" w:rsidRDefault="006770F0" w:rsidP="00062595">
            <w:pPr>
              <w:spacing w:before="0" w:after="0"/>
              <w:rPr>
                <w:rFonts w:cs="Arial"/>
                <w:sz w:val="18"/>
                <w:szCs w:val="18"/>
              </w:rPr>
            </w:pPr>
            <w:r w:rsidRPr="00A912F0">
              <w:rPr>
                <w:rFonts w:cs="Arial"/>
                <w:sz w:val="18"/>
                <w:szCs w:val="18"/>
              </w:rPr>
              <w:t> </w:t>
            </w:r>
          </w:p>
        </w:tc>
        <w:tc>
          <w:tcPr>
            <w:tcW w:w="267" w:type="dxa"/>
            <w:tcBorders>
              <w:top w:val="nil"/>
              <w:left w:val="nil"/>
              <w:bottom w:val="nil"/>
              <w:right w:val="nil"/>
            </w:tcBorders>
            <w:shd w:val="clear" w:color="000000" w:fill="EAEAEA"/>
            <w:noWrap/>
            <w:vAlign w:val="bottom"/>
            <w:hideMark/>
          </w:tcPr>
          <w:p w:rsidR="006770F0" w:rsidRPr="00A912F0" w:rsidRDefault="006770F0" w:rsidP="00062595">
            <w:pPr>
              <w:spacing w:before="0" w:after="0"/>
              <w:rPr>
                <w:rFonts w:cs="Arial"/>
                <w:sz w:val="18"/>
                <w:szCs w:val="18"/>
              </w:rPr>
            </w:pPr>
            <w:r w:rsidRPr="00A912F0">
              <w:rPr>
                <w:rFonts w:cs="Arial"/>
                <w:sz w:val="18"/>
                <w:szCs w:val="18"/>
              </w:rPr>
              <w:t> </w:t>
            </w:r>
          </w:p>
        </w:tc>
        <w:tc>
          <w:tcPr>
            <w:tcW w:w="907" w:type="dxa"/>
            <w:tcBorders>
              <w:top w:val="nil"/>
              <w:left w:val="nil"/>
              <w:bottom w:val="nil"/>
              <w:right w:val="nil"/>
            </w:tcBorders>
            <w:shd w:val="clear" w:color="000000" w:fill="EAEAEA"/>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10</w:t>
            </w:r>
          </w:p>
        </w:tc>
        <w:tc>
          <w:tcPr>
            <w:tcW w:w="863" w:type="dxa"/>
            <w:tcBorders>
              <w:top w:val="nil"/>
              <w:left w:val="nil"/>
              <w:bottom w:val="nil"/>
              <w:right w:val="nil"/>
            </w:tcBorders>
            <w:shd w:val="clear" w:color="000000" w:fill="EAEAEA"/>
            <w:noWrap/>
            <w:vAlign w:val="bottom"/>
            <w:hideMark/>
          </w:tcPr>
          <w:p w:rsidR="006770F0" w:rsidRPr="00A912F0" w:rsidRDefault="006770F0" w:rsidP="00062595">
            <w:pPr>
              <w:spacing w:before="0" w:after="0"/>
              <w:rPr>
                <w:rFonts w:cs="Arial"/>
                <w:sz w:val="18"/>
                <w:szCs w:val="18"/>
              </w:rPr>
            </w:pPr>
            <w:r w:rsidRPr="00A912F0">
              <w:rPr>
                <w:rFonts w:cs="Arial"/>
                <w:sz w:val="18"/>
                <w:szCs w:val="18"/>
              </w:rPr>
              <w:t> </w:t>
            </w:r>
          </w:p>
        </w:tc>
        <w:tc>
          <w:tcPr>
            <w:tcW w:w="283" w:type="dxa"/>
            <w:tcBorders>
              <w:top w:val="nil"/>
              <w:left w:val="nil"/>
              <w:bottom w:val="nil"/>
              <w:right w:val="nil"/>
            </w:tcBorders>
            <w:shd w:val="clear" w:color="000000" w:fill="EAEAEA"/>
            <w:noWrap/>
            <w:vAlign w:val="bottom"/>
            <w:hideMark/>
          </w:tcPr>
          <w:p w:rsidR="006770F0" w:rsidRPr="00A912F0" w:rsidRDefault="006770F0" w:rsidP="00062595">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6770F0" w:rsidRPr="00A912F0" w:rsidRDefault="006770F0" w:rsidP="00062595">
            <w:pPr>
              <w:spacing w:before="0" w:after="0"/>
              <w:jc w:val="right"/>
              <w:rPr>
                <w:rFonts w:cs="Arial"/>
                <w:sz w:val="18"/>
                <w:szCs w:val="18"/>
              </w:rPr>
            </w:pPr>
            <w:r w:rsidRPr="00A912F0">
              <w:rPr>
                <w:rFonts w:cs="Arial"/>
                <w:sz w:val="18"/>
                <w:szCs w:val="18"/>
              </w:rPr>
              <w:t>17</w:t>
            </w:r>
          </w:p>
        </w:tc>
        <w:tc>
          <w:tcPr>
            <w:tcW w:w="521" w:type="dxa"/>
            <w:tcBorders>
              <w:top w:val="nil"/>
              <w:left w:val="nil"/>
              <w:bottom w:val="nil"/>
              <w:right w:val="nil"/>
            </w:tcBorders>
            <w:shd w:val="clear" w:color="000000" w:fill="EAEAEA"/>
            <w:noWrap/>
            <w:vAlign w:val="bottom"/>
            <w:hideMark/>
          </w:tcPr>
          <w:p w:rsidR="006770F0" w:rsidRPr="00A912F0" w:rsidRDefault="006770F0" w:rsidP="00062595">
            <w:pPr>
              <w:spacing w:before="0" w:after="0"/>
              <w:rPr>
                <w:rFonts w:cs="Arial"/>
                <w:sz w:val="18"/>
                <w:szCs w:val="18"/>
              </w:rPr>
            </w:pPr>
            <w:r w:rsidRPr="00A912F0">
              <w:rPr>
                <w:rFonts w:cs="Arial"/>
                <w:sz w:val="18"/>
                <w:szCs w:val="18"/>
              </w:rPr>
              <w:t> </w:t>
            </w:r>
          </w:p>
        </w:tc>
      </w:tr>
      <w:tr w:rsidR="006770F0" w:rsidRPr="00A912F0" w:rsidTr="00BF0834">
        <w:trPr>
          <w:trHeight w:val="255"/>
        </w:trPr>
        <w:tc>
          <w:tcPr>
            <w:tcW w:w="2500"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Total</w:t>
            </w:r>
          </w:p>
        </w:tc>
        <w:tc>
          <w:tcPr>
            <w:tcW w:w="907"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970</w:t>
            </w:r>
          </w:p>
        </w:tc>
        <w:tc>
          <w:tcPr>
            <w:tcW w:w="667"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 </w:t>
            </w:r>
          </w:p>
        </w:tc>
        <w:tc>
          <w:tcPr>
            <w:tcW w:w="907"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1746</w:t>
            </w:r>
          </w:p>
        </w:tc>
        <w:tc>
          <w:tcPr>
            <w:tcW w:w="863"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 </w:t>
            </w:r>
          </w:p>
        </w:tc>
        <w:tc>
          <w:tcPr>
            <w:tcW w:w="283"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jc w:val="right"/>
              <w:rPr>
                <w:rFonts w:cs="Arial"/>
                <w:b/>
                <w:bCs/>
                <w:sz w:val="18"/>
                <w:szCs w:val="18"/>
              </w:rPr>
            </w:pPr>
            <w:r w:rsidRPr="00A912F0">
              <w:rPr>
                <w:rFonts w:cs="Arial"/>
                <w:b/>
                <w:bCs/>
                <w:sz w:val="18"/>
                <w:szCs w:val="18"/>
              </w:rPr>
              <w:t>2717</w:t>
            </w:r>
          </w:p>
        </w:tc>
        <w:tc>
          <w:tcPr>
            <w:tcW w:w="521" w:type="dxa"/>
            <w:tcBorders>
              <w:top w:val="nil"/>
              <w:left w:val="nil"/>
              <w:bottom w:val="single" w:sz="4" w:space="0" w:color="auto"/>
              <w:right w:val="nil"/>
            </w:tcBorders>
            <w:shd w:val="clear" w:color="000000" w:fill="EAEAEA"/>
            <w:noWrap/>
            <w:vAlign w:val="bottom"/>
            <w:hideMark/>
          </w:tcPr>
          <w:p w:rsidR="006770F0" w:rsidRPr="00A912F0" w:rsidRDefault="006770F0" w:rsidP="00062595">
            <w:pPr>
              <w:spacing w:before="0" w:after="0"/>
              <w:rPr>
                <w:rFonts w:cs="Arial"/>
                <w:b/>
                <w:bCs/>
                <w:sz w:val="18"/>
                <w:szCs w:val="18"/>
              </w:rPr>
            </w:pPr>
            <w:r w:rsidRPr="00A912F0">
              <w:rPr>
                <w:rFonts w:cs="Arial"/>
                <w:b/>
                <w:bCs/>
                <w:sz w:val="18"/>
                <w:szCs w:val="18"/>
              </w:rPr>
              <w:t> </w:t>
            </w:r>
          </w:p>
        </w:tc>
      </w:tr>
    </w:tbl>
    <w:p w:rsidR="00657B3B" w:rsidRPr="005351C3" w:rsidRDefault="00593CAD" w:rsidP="001F28B3">
      <w:pPr>
        <w:pStyle w:val="DHFNotes"/>
      </w:pPr>
      <w:r w:rsidRPr="005351C3">
        <w:t>Note</w:t>
      </w:r>
      <w:r w:rsidR="00657B3B" w:rsidRPr="005351C3">
        <w:t>s</w:t>
      </w:r>
      <w:r w:rsidRPr="005351C3">
        <w:t xml:space="preserve">: </w:t>
      </w:r>
    </w:p>
    <w:p w:rsidR="00593CAD" w:rsidRPr="005351C3" w:rsidRDefault="00657B3B" w:rsidP="001F28B3">
      <w:pPr>
        <w:pStyle w:val="DHFNotes"/>
      </w:pPr>
      <w:r w:rsidRPr="005351C3">
        <w:t>(</w:t>
      </w:r>
      <w:r w:rsidR="0011403C" w:rsidRPr="005351C3">
        <w:t>1</w:t>
      </w:r>
      <w:r w:rsidRPr="005351C3">
        <w:t xml:space="preserve">) </w:t>
      </w:r>
      <w:r w:rsidR="002530D5">
        <w:tab/>
      </w:r>
      <w:r w:rsidR="00593CAD" w:rsidRPr="005351C3">
        <w:t xml:space="preserve">Vaginal birth methods include spontaneous vaginal, vaginal breech, forceps and </w:t>
      </w:r>
      <w:proofErr w:type="spellStart"/>
      <w:r w:rsidR="001F766E" w:rsidRPr="005351C3">
        <w:t>v</w:t>
      </w:r>
      <w:r w:rsidR="00593CAD" w:rsidRPr="005351C3">
        <w:t>entouse</w:t>
      </w:r>
      <w:proofErr w:type="spellEnd"/>
      <w:r w:rsidR="00593CAD" w:rsidRPr="005351C3">
        <w:t>.</w:t>
      </w:r>
    </w:p>
    <w:p w:rsidR="00657B3B" w:rsidRPr="00426425" w:rsidRDefault="00657B3B" w:rsidP="001F28B3">
      <w:pPr>
        <w:pStyle w:val="DHFNotes"/>
      </w:pPr>
      <w:r w:rsidRPr="005351C3">
        <w:t>(</w:t>
      </w:r>
      <w:r w:rsidR="0011403C" w:rsidRPr="005351C3">
        <w:t>2</w:t>
      </w:r>
      <w:r w:rsidRPr="005351C3">
        <w:t xml:space="preserve">) </w:t>
      </w:r>
      <w:r w:rsidR="002530D5">
        <w:tab/>
      </w:r>
      <w:r w:rsidRPr="005351C3">
        <w:t xml:space="preserve">The Indigenous status of </w:t>
      </w:r>
      <w:r w:rsidR="00ED349E" w:rsidRPr="005351C3">
        <w:t>one</w:t>
      </w:r>
      <w:r w:rsidR="00AB2ADE" w:rsidRPr="005351C3">
        <w:t xml:space="preserve"> </w:t>
      </w:r>
      <w:r w:rsidRPr="005351C3">
        <w:t>mother was unknown</w:t>
      </w:r>
      <w:r w:rsidR="006770F0" w:rsidRPr="005351C3">
        <w:t>.</w:t>
      </w:r>
      <w:r w:rsidRPr="005351C3">
        <w:t xml:space="preserve"> </w:t>
      </w:r>
      <w:r w:rsidR="006770F0" w:rsidRPr="005351C3">
        <w:t>T</w:t>
      </w:r>
      <w:r w:rsidRPr="005351C3">
        <w:t>h</w:t>
      </w:r>
      <w:r w:rsidR="00ED349E" w:rsidRPr="005351C3">
        <w:t xml:space="preserve">is mother </w:t>
      </w:r>
      <w:r w:rsidRPr="005351C3">
        <w:t>w</w:t>
      </w:r>
      <w:r w:rsidR="00ED349E" w:rsidRPr="005351C3">
        <w:t>as</w:t>
      </w:r>
      <w:r w:rsidRPr="005351C3">
        <w:t xml:space="preserve"> only included in the count of All NT.</w:t>
      </w:r>
    </w:p>
    <w:p w:rsidR="000E4D87" w:rsidRDefault="000E4D87" w:rsidP="000E4D87">
      <w:pPr>
        <w:pStyle w:val="Caption"/>
        <w:rPr>
          <w:sz w:val="18"/>
          <w:szCs w:val="18"/>
        </w:rPr>
      </w:pPr>
      <w:bookmarkStart w:id="175" w:name="_Toc246147542"/>
    </w:p>
    <w:p w:rsidR="00A12200" w:rsidRPr="00A12200" w:rsidRDefault="00A12200" w:rsidP="00A12200"/>
    <w:p w:rsidR="00593CAD" w:rsidRPr="005351C3" w:rsidRDefault="00593CAD" w:rsidP="00593CAD">
      <w:pPr>
        <w:pStyle w:val="Caption"/>
        <w:rPr>
          <w:sz w:val="18"/>
          <w:szCs w:val="18"/>
        </w:rPr>
      </w:pPr>
      <w:bookmarkStart w:id="176" w:name="_Toc404605763"/>
      <w:proofErr w:type="gramStart"/>
      <w:r w:rsidRPr="00426425">
        <w:rPr>
          <w:sz w:val="18"/>
          <w:szCs w:val="18"/>
        </w:rPr>
        <w:t>Table</w:t>
      </w:r>
      <w:r w:rsidRPr="005351C3">
        <w:rPr>
          <w:sz w:val="18"/>
          <w:szCs w:val="18"/>
        </w:rPr>
        <w:t xml:space="preserv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37</w:t>
      </w:r>
      <w:r w:rsidRPr="005351C3">
        <w:rPr>
          <w:sz w:val="18"/>
          <w:szCs w:val="18"/>
        </w:rPr>
        <w:fldChar w:fldCharType="end"/>
      </w:r>
      <w:r w:rsidRPr="005351C3">
        <w:rPr>
          <w:sz w:val="18"/>
          <w:szCs w:val="18"/>
        </w:rPr>
        <w:t>.</w:t>
      </w:r>
      <w:proofErr w:type="gramEnd"/>
      <w:r w:rsidRPr="005351C3">
        <w:rPr>
          <w:sz w:val="18"/>
          <w:szCs w:val="18"/>
        </w:rPr>
        <w:t xml:space="preserve"> </w:t>
      </w:r>
      <w:proofErr w:type="gramStart"/>
      <w:r w:rsidRPr="005351C3">
        <w:rPr>
          <w:sz w:val="18"/>
          <w:szCs w:val="18"/>
        </w:rPr>
        <w:t>Length of postnatal hospital stay</w:t>
      </w:r>
      <w:proofErr w:type="gramEnd"/>
      <w:r w:rsidRPr="005351C3">
        <w:rPr>
          <w:sz w:val="18"/>
          <w:szCs w:val="18"/>
        </w:rPr>
        <w:t xml:space="preserve">, by Indigenous status, NT mothers giving birth in hospital, </w:t>
      </w:r>
      <w:bookmarkEnd w:id="175"/>
      <w:r w:rsidR="0011403C" w:rsidRPr="005351C3">
        <w:rPr>
          <w:sz w:val="18"/>
          <w:szCs w:val="18"/>
        </w:rPr>
        <w:t>201</w:t>
      </w:r>
      <w:r w:rsidR="000C0FAE" w:rsidRPr="005351C3">
        <w:rPr>
          <w:sz w:val="18"/>
          <w:szCs w:val="18"/>
        </w:rPr>
        <w:t>2</w:t>
      </w:r>
      <w:bookmarkEnd w:id="176"/>
    </w:p>
    <w:tbl>
      <w:tblPr>
        <w:tblW w:w="7628" w:type="dxa"/>
        <w:tblInd w:w="93" w:type="dxa"/>
        <w:tblLook w:val="04A0" w:firstRow="1" w:lastRow="0" w:firstColumn="1" w:lastColumn="0" w:noHBand="0" w:noVBand="1"/>
      </w:tblPr>
      <w:tblGrid>
        <w:gridCol w:w="2080"/>
        <w:gridCol w:w="907"/>
        <w:gridCol w:w="667"/>
        <w:gridCol w:w="267"/>
        <w:gridCol w:w="907"/>
        <w:gridCol w:w="857"/>
        <w:gridCol w:w="284"/>
        <w:gridCol w:w="992"/>
        <w:gridCol w:w="667"/>
      </w:tblGrid>
      <w:tr w:rsidR="004B143B" w:rsidRPr="00A912F0" w:rsidTr="00BF0834">
        <w:trPr>
          <w:trHeight w:val="255"/>
        </w:trPr>
        <w:tc>
          <w:tcPr>
            <w:tcW w:w="2080" w:type="dxa"/>
            <w:tcBorders>
              <w:top w:val="single" w:sz="4" w:space="0" w:color="auto"/>
              <w:left w:val="nil"/>
              <w:bottom w:val="nil"/>
              <w:right w:val="nil"/>
            </w:tcBorders>
            <w:shd w:val="clear" w:color="auto" w:fill="auto"/>
            <w:noWrap/>
            <w:vAlign w:val="bottom"/>
            <w:hideMark/>
          </w:tcPr>
          <w:p w:rsidR="004B143B" w:rsidRPr="00A912F0" w:rsidRDefault="004B143B" w:rsidP="00504CAA">
            <w:pPr>
              <w:spacing w:before="0" w:after="0"/>
              <w:rPr>
                <w:rFonts w:cs="Arial"/>
                <w:b/>
                <w:bCs/>
                <w:sz w:val="18"/>
                <w:szCs w:val="18"/>
              </w:rPr>
            </w:pPr>
            <w:r w:rsidRPr="00A912F0">
              <w:rPr>
                <w:rFonts w:cs="Arial"/>
                <w:b/>
                <w:bCs/>
                <w:sz w:val="18"/>
                <w:szCs w:val="18"/>
              </w:rPr>
              <w:t>Length of</w:t>
            </w:r>
          </w:p>
        </w:tc>
        <w:tc>
          <w:tcPr>
            <w:tcW w:w="1574" w:type="dxa"/>
            <w:gridSpan w:val="2"/>
            <w:tcBorders>
              <w:top w:val="single" w:sz="4" w:space="0" w:color="auto"/>
              <w:left w:val="nil"/>
              <w:bottom w:val="single" w:sz="4" w:space="0" w:color="auto"/>
              <w:right w:val="nil"/>
            </w:tcBorders>
            <w:shd w:val="clear" w:color="auto" w:fill="auto"/>
            <w:noWrap/>
            <w:vAlign w:val="bottom"/>
            <w:hideMark/>
          </w:tcPr>
          <w:p w:rsidR="004B143B" w:rsidRPr="00A912F0" w:rsidRDefault="004B143B" w:rsidP="00504CAA">
            <w:pPr>
              <w:spacing w:before="0" w:after="0"/>
              <w:jc w:val="center"/>
              <w:rPr>
                <w:rFonts w:cs="Arial"/>
                <w:b/>
                <w:bCs/>
                <w:sz w:val="18"/>
                <w:szCs w:val="18"/>
              </w:rPr>
            </w:pPr>
            <w:r w:rsidRPr="00A912F0">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 </w:t>
            </w:r>
          </w:p>
        </w:tc>
        <w:tc>
          <w:tcPr>
            <w:tcW w:w="1764" w:type="dxa"/>
            <w:gridSpan w:val="2"/>
            <w:tcBorders>
              <w:top w:val="single" w:sz="4" w:space="0" w:color="auto"/>
              <w:left w:val="nil"/>
              <w:bottom w:val="single" w:sz="4" w:space="0" w:color="auto"/>
              <w:right w:val="nil"/>
            </w:tcBorders>
            <w:shd w:val="clear" w:color="auto" w:fill="auto"/>
            <w:noWrap/>
            <w:vAlign w:val="bottom"/>
            <w:hideMark/>
          </w:tcPr>
          <w:p w:rsidR="004B143B" w:rsidRPr="00A912F0" w:rsidRDefault="004B143B" w:rsidP="00504CAA">
            <w:pPr>
              <w:spacing w:before="0" w:after="0"/>
              <w:jc w:val="center"/>
              <w:rPr>
                <w:rFonts w:cs="Arial"/>
                <w:b/>
                <w:bCs/>
                <w:sz w:val="18"/>
                <w:szCs w:val="18"/>
              </w:rPr>
            </w:pPr>
            <w:r w:rsidRPr="00A912F0">
              <w:rPr>
                <w:rFonts w:cs="Arial"/>
                <w:b/>
                <w:bCs/>
                <w:sz w:val="18"/>
                <w:szCs w:val="18"/>
              </w:rPr>
              <w:t>Non-Indigenous</w:t>
            </w:r>
          </w:p>
        </w:tc>
        <w:tc>
          <w:tcPr>
            <w:tcW w:w="284" w:type="dxa"/>
            <w:tcBorders>
              <w:top w:val="single" w:sz="4" w:space="0" w:color="auto"/>
              <w:left w:val="nil"/>
              <w:bottom w:val="nil"/>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 </w:t>
            </w:r>
          </w:p>
        </w:tc>
        <w:tc>
          <w:tcPr>
            <w:tcW w:w="1659" w:type="dxa"/>
            <w:gridSpan w:val="2"/>
            <w:tcBorders>
              <w:top w:val="single" w:sz="4" w:space="0" w:color="auto"/>
              <w:left w:val="nil"/>
              <w:bottom w:val="single" w:sz="4" w:space="0" w:color="auto"/>
              <w:right w:val="nil"/>
            </w:tcBorders>
            <w:shd w:val="clear" w:color="auto" w:fill="auto"/>
            <w:noWrap/>
            <w:vAlign w:val="bottom"/>
            <w:hideMark/>
          </w:tcPr>
          <w:p w:rsidR="004B143B" w:rsidRPr="00A912F0" w:rsidRDefault="004B143B" w:rsidP="00504CAA">
            <w:pPr>
              <w:spacing w:before="0" w:after="0"/>
              <w:jc w:val="center"/>
              <w:rPr>
                <w:rFonts w:cs="Arial"/>
                <w:b/>
                <w:bCs/>
                <w:sz w:val="18"/>
                <w:szCs w:val="18"/>
              </w:rPr>
            </w:pPr>
            <w:r w:rsidRPr="00A912F0">
              <w:rPr>
                <w:rFonts w:cs="Arial"/>
                <w:b/>
                <w:bCs/>
                <w:sz w:val="18"/>
                <w:szCs w:val="18"/>
              </w:rPr>
              <w:t>All NT</w:t>
            </w:r>
          </w:p>
        </w:tc>
      </w:tr>
      <w:tr w:rsidR="004B143B" w:rsidRPr="00A912F0" w:rsidTr="00BF0834">
        <w:trPr>
          <w:trHeight w:val="255"/>
        </w:trPr>
        <w:tc>
          <w:tcPr>
            <w:tcW w:w="2080"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rPr>
                <w:rFonts w:cs="Arial"/>
                <w:b/>
                <w:bCs/>
                <w:sz w:val="18"/>
                <w:szCs w:val="18"/>
              </w:rPr>
            </w:pPr>
            <w:r w:rsidRPr="00A912F0">
              <w:rPr>
                <w:rFonts w:cs="Arial"/>
                <w:b/>
                <w:bCs/>
                <w:sz w:val="18"/>
                <w:szCs w:val="18"/>
              </w:rPr>
              <w:t>postnatal stay (days)</w:t>
            </w:r>
          </w:p>
        </w:tc>
        <w:tc>
          <w:tcPr>
            <w:tcW w:w="90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 </w:t>
            </w:r>
          </w:p>
        </w:tc>
        <w:tc>
          <w:tcPr>
            <w:tcW w:w="90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Number</w:t>
            </w:r>
          </w:p>
        </w:tc>
        <w:tc>
          <w:tcPr>
            <w:tcW w:w="85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 </w:t>
            </w:r>
          </w:p>
        </w:tc>
        <w:tc>
          <w:tcPr>
            <w:tcW w:w="992"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w:t>
            </w:r>
          </w:p>
        </w:tc>
      </w:tr>
      <w:tr w:rsidR="004B143B" w:rsidRPr="00A912F0" w:rsidTr="00BF0834">
        <w:trPr>
          <w:trHeight w:val="255"/>
        </w:trPr>
        <w:tc>
          <w:tcPr>
            <w:tcW w:w="2080"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r w:rsidRPr="00A912F0">
              <w:rPr>
                <w:rFonts w:cs="Arial"/>
                <w:sz w:val="18"/>
                <w:szCs w:val="18"/>
              </w:rPr>
              <w:t>0</w:t>
            </w: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44</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3.4</w:t>
            </w:r>
          </w:p>
        </w:tc>
        <w:tc>
          <w:tcPr>
            <w:tcW w:w="26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205</w:t>
            </w:r>
          </w:p>
        </w:tc>
        <w:tc>
          <w:tcPr>
            <w:tcW w:w="85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8.2</w:t>
            </w:r>
          </w:p>
        </w:tc>
        <w:tc>
          <w:tcPr>
            <w:tcW w:w="284"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250</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6.6</w:t>
            </w:r>
          </w:p>
        </w:tc>
      </w:tr>
      <w:tr w:rsidR="004B143B" w:rsidRPr="00A912F0" w:rsidTr="00BF0834">
        <w:trPr>
          <w:trHeight w:val="255"/>
        </w:trPr>
        <w:tc>
          <w:tcPr>
            <w:tcW w:w="2080"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r w:rsidRPr="00A912F0">
              <w:rPr>
                <w:rFonts w:cs="Arial"/>
                <w:sz w:val="18"/>
                <w:szCs w:val="18"/>
              </w:rPr>
              <w:t>1 - 3</w:t>
            </w: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732</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56.7</w:t>
            </w:r>
          </w:p>
        </w:tc>
        <w:tc>
          <w:tcPr>
            <w:tcW w:w="26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1292</w:t>
            </w:r>
          </w:p>
        </w:tc>
        <w:tc>
          <w:tcPr>
            <w:tcW w:w="85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51.4</w:t>
            </w:r>
          </w:p>
        </w:tc>
        <w:tc>
          <w:tcPr>
            <w:tcW w:w="284"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2024</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53.2</w:t>
            </w:r>
          </w:p>
        </w:tc>
      </w:tr>
      <w:tr w:rsidR="004B143B" w:rsidRPr="00A912F0" w:rsidTr="00BF0834">
        <w:trPr>
          <w:trHeight w:val="255"/>
        </w:trPr>
        <w:tc>
          <w:tcPr>
            <w:tcW w:w="2080"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r w:rsidRPr="00A912F0">
              <w:rPr>
                <w:rFonts w:cs="Arial"/>
                <w:sz w:val="18"/>
                <w:szCs w:val="18"/>
              </w:rPr>
              <w:t>4 - 7</w:t>
            </w: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421</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32.6</w:t>
            </w:r>
          </w:p>
        </w:tc>
        <w:tc>
          <w:tcPr>
            <w:tcW w:w="26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972</w:t>
            </w:r>
          </w:p>
        </w:tc>
        <w:tc>
          <w:tcPr>
            <w:tcW w:w="85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38.7</w:t>
            </w:r>
          </w:p>
        </w:tc>
        <w:tc>
          <w:tcPr>
            <w:tcW w:w="284"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1394</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36.6</w:t>
            </w:r>
          </w:p>
        </w:tc>
      </w:tr>
      <w:tr w:rsidR="004B143B" w:rsidRPr="00A912F0" w:rsidTr="00BF0834">
        <w:trPr>
          <w:trHeight w:val="255"/>
        </w:trPr>
        <w:tc>
          <w:tcPr>
            <w:tcW w:w="2080"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r w:rsidRPr="00A912F0">
              <w:rPr>
                <w:rFonts w:cs="Arial"/>
                <w:sz w:val="18"/>
                <w:szCs w:val="18"/>
              </w:rPr>
              <w:t>8 &amp; more</w:t>
            </w:r>
            <w:r w:rsidR="00426425">
              <w:rPr>
                <w:rFonts w:cs="Arial"/>
                <w:sz w:val="18"/>
                <w:szCs w:val="18"/>
              </w:rPr>
              <w:t xml:space="preserve"> </w:t>
            </w: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95</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7.4</w:t>
            </w:r>
          </w:p>
        </w:tc>
        <w:tc>
          <w:tcPr>
            <w:tcW w:w="26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44</w:t>
            </w:r>
          </w:p>
        </w:tc>
        <w:tc>
          <w:tcPr>
            <w:tcW w:w="85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1.8</w:t>
            </w:r>
          </w:p>
        </w:tc>
        <w:tc>
          <w:tcPr>
            <w:tcW w:w="284"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139</w:t>
            </w: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jc w:val="right"/>
              <w:rPr>
                <w:rFonts w:cs="Arial"/>
                <w:sz w:val="18"/>
                <w:szCs w:val="18"/>
              </w:rPr>
            </w:pPr>
            <w:r w:rsidRPr="00A912F0">
              <w:rPr>
                <w:rFonts w:cs="Arial"/>
                <w:sz w:val="18"/>
                <w:szCs w:val="18"/>
              </w:rPr>
              <w:t>3.7</w:t>
            </w:r>
          </w:p>
        </w:tc>
      </w:tr>
      <w:tr w:rsidR="004B143B" w:rsidRPr="00A912F0" w:rsidTr="00BF0834">
        <w:trPr>
          <w:trHeight w:val="60"/>
        </w:trPr>
        <w:tc>
          <w:tcPr>
            <w:tcW w:w="2080"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85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992"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4B143B" w:rsidRPr="00A912F0" w:rsidRDefault="004B143B" w:rsidP="00504CAA">
            <w:pPr>
              <w:spacing w:before="0" w:after="0"/>
              <w:rPr>
                <w:rFonts w:cs="Arial"/>
                <w:sz w:val="6"/>
                <w:szCs w:val="6"/>
              </w:rPr>
            </w:pPr>
          </w:p>
        </w:tc>
      </w:tr>
      <w:tr w:rsidR="004B143B" w:rsidRPr="00A912F0" w:rsidTr="00BF0834">
        <w:trPr>
          <w:trHeight w:val="255"/>
        </w:trPr>
        <w:tc>
          <w:tcPr>
            <w:tcW w:w="2080"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rPr>
                <w:rFonts w:cs="Arial"/>
                <w:b/>
                <w:bCs/>
                <w:sz w:val="18"/>
                <w:szCs w:val="18"/>
              </w:rPr>
            </w:pPr>
            <w:r w:rsidRPr="00A912F0">
              <w:rPr>
                <w:rFonts w:cs="Arial"/>
                <w:b/>
                <w:bCs/>
                <w:sz w:val="18"/>
                <w:szCs w:val="18"/>
              </w:rPr>
              <w:t>Total</w:t>
            </w:r>
          </w:p>
        </w:tc>
        <w:tc>
          <w:tcPr>
            <w:tcW w:w="90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1292</w:t>
            </w:r>
          </w:p>
        </w:tc>
        <w:tc>
          <w:tcPr>
            <w:tcW w:w="66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100.0</w:t>
            </w:r>
          </w:p>
        </w:tc>
        <w:tc>
          <w:tcPr>
            <w:tcW w:w="26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rPr>
                <w:rFonts w:cs="Arial"/>
                <w:b/>
                <w:bCs/>
                <w:sz w:val="18"/>
                <w:szCs w:val="18"/>
              </w:rPr>
            </w:pPr>
            <w:r w:rsidRPr="00A912F0">
              <w:rPr>
                <w:rFonts w:cs="Arial"/>
                <w:b/>
                <w:bCs/>
                <w:sz w:val="18"/>
                <w:szCs w:val="18"/>
              </w:rPr>
              <w:t> </w:t>
            </w:r>
          </w:p>
        </w:tc>
        <w:tc>
          <w:tcPr>
            <w:tcW w:w="90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2513</w:t>
            </w:r>
          </w:p>
        </w:tc>
        <w:tc>
          <w:tcPr>
            <w:tcW w:w="85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100.0</w:t>
            </w:r>
          </w:p>
        </w:tc>
        <w:tc>
          <w:tcPr>
            <w:tcW w:w="284"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rPr>
                <w:rFonts w:cs="Arial"/>
                <w:b/>
                <w:bCs/>
                <w:sz w:val="18"/>
                <w:szCs w:val="18"/>
              </w:rPr>
            </w:pPr>
            <w:r w:rsidRPr="00A912F0">
              <w:rPr>
                <w:rFonts w:cs="Arial"/>
                <w:b/>
                <w:bCs/>
                <w:sz w:val="18"/>
                <w:szCs w:val="18"/>
              </w:rPr>
              <w:t> </w:t>
            </w:r>
          </w:p>
        </w:tc>
        <w:tc>
          <w:tcPr>
            <w:tcW w:w="992"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3807</w:t>
            </w:r>
          </w:p>
        </w:tc>
        <w:tc>
          <w:tcPr>
            <w:tcW w:w="667" w:type="dxa"/>
            <w:tcBorders>
              <w:top w:val="nil"/>
              <w:left w:val="nil"/>
              <w:bottom w:val="single" w:sz="4" w:space="0" w:color="auto"/>
              <w:right w:val="nil"/>
            </w:tcBorders>
            <w:shd w:val="clear" w:color="auto" w:fill="auto"/>
            <w:noWrap/>
            <w:vAlign w:val="bottom"/>
            <w:hideMark/>
          </w:tcPr>
          <w:p w:rsidR="004B143B" w:rsidRPr="00A912F0" w:rsidRDefault="004B143B" w:rsidP="00504CAA">
            <w:pPr>
              <w:spacing w:before="0" w:after="0"/>
              <w:jc w:val="right"/>
              <w:rPr>
                <w:rFonts w:cs="Arial"/>
                <w:b/>
                <w:bCs/>
                <w:sz w:val="18"/>
                <w:szCs w:val="18"/>
              </w:rPr>
            </w:pPr>
            <w:r w:rsidRPr="00A912F0">
              <w:rPr>
                <w:rFonts w:cs="Arial"/>
                <w:b/>
                <w:bCs/>
                <w:sz w:val="18"/>
                <w:szCs w:val="18"/>
              </w:rPr>
              <w:t>100.0</w:t>
            </w:r>
          </w:p>
        </w:tc>
      </w:tr>
    </w:tbl>
    <w:p w:rsidR="00657B3B" w:rsidRPr="005351C3" w:rsidRDefault="00657B3B" w:rsidP="001F28B3">
      <w:pPr>
        <w:pStyle w:val="DHFNotes"/>
      </w:pPr>
      <w:r w:rsidRPr="005351C3">
        <w:t xml:space="preserve">Note: </w:t>
      </w:r>
      <w:r w:rsidR="002530D5">
        <w:tab/>
      </w:r>
      <w:r w:rsidRPr="005351C3">
        <w:t xml:space="preserve">The Indigenous status of </w:t>
      </w:r>
      <w:r w:rsidR="000C0FAE" w:rsidRPr="005351C3">
        <w:t>two</w:t>
      </w:r>
      <w:r w:rsidR="0099282C" w:rsidRPr="005351C3">
        <w:t xml:space="preserve"> </w:t>
      </w:r>
      <w:r w:rsidRPr="005351C3">
        <w:t>mothers was unknown</w:t>
      </w:r>
      <w:r w:rsidR="000C0FAE" w:rsidRPr="005351C3">
        <w:t>. T</w:t>
      </w:r>
      <w:r w:rsidRPr="005351C3">
        <w:t>hese mothers were only included in the count of All NT.</w:t>
      </w:r>
    </w:p>
    <w:p w:rsidR="00A12200" w:rsidRDefault="00A12200" w:rsidP="00A12200">
      <w:pPr>
        <w:pStyle w:val="Caption"/>
        <w:rPr>
          <w:sz w:val="18"/>
          <w:szCs w:val="18"/>
        </w:rPr>
      </w:pPr>
      <w:bookmarkStart w:id="177" w:name="_Toc246147543"/>
    </w:p>
    <w:p w:rsidR="00A12200" w:rsidRPr="00A12200" w:rsidRDefault="00A12200" w:rsidP="00A12200"/>
    <w:p w:rsidR="00593CAD" w:rsidRPr="00A12200" w:rsidRDefault="00593CAD" w:rsidP="00A12200">
      <w:pPr>
        <w:pStyle w:val="Caption"/>
        <w:rPr>
          <w:sz w:val="18"/>
          <w:szCs w:val="18"/>
        </w:rPr>
      </w:pPr>
      <w:bookmarkStart w:id="178" w:name="_Toc404605764"/>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38</w:t>
      </w:r>
      <w:r w:rsidRPr="005351C3">
        <w:rPr>
          <w:sz w:val="18"/>
          <w:szCs w:val="18"/>
        </w:rPr>
        <w:fldChar w:fldCharType="end"/>
      </w:r>
      <w:r w:rsidRPr="005351C3">
        <w:rPr>
          <w:sz w:val="18"/>
          <w:szCs w:val="18"/>
        </w:rPr>
        <w:t>.</w:t>
      </w:r>
      <w:proofErr w:type="gramEnd"/>
      <w:r w:rsidRPr="005351C3">
        <w:rPr>
          <w:sz w:val="18"/>
          <w:szCs w:val="18"/>
        </w:rPr>
        <w:t xml:space="preserve"> Average length of postnatal hospital stay, by Indigenous status and method of birth, NT mothers giving birth in hospital, </w:t>
      </w:r>
      <w:bookmarkEnd w:id="177"/>
      <w:r w:rsidR="0011403C" w:rsidRPr="005351C3">
        <w:rPr>
          <w:sz w:val="18"/>
          <w:szCs w:val="18"/>
        </w:rPr>
        <w:t>201</w:t>
      </w:r>
      <w:r w:rsidR="00996612" w:rsidRPr="005351C3">
        <w:rPr>
          <w:sz w:val="18"/>
          <w:szCs w:val="18"/>
        </w:rPr>
        <w:t>2</w:t>
      </w:r>
      <w:bookmarkEnd w:id="178"/>
    </w:p>
    <w:tbl>
      <w:tblPr>
        <w:tblW w:w="7103" w:type="dxa"/>
        <w:tblInd w:w="93" w:type="dxa"/>
        <w:tblLook w:val="04A0" w:firstRow="1" w:lastRow="0" w:firstColumn="1" w:lastColumn="0" w:noHBand="0" w:noVBand="1"/>
      </w:tblPr>
      <w:tblGrid>
        <w:gridCol w:w="2567"/>
        <w:gridCol w:w="1176"/>
        <w:gridCol w:w="1680"/>
        <w:gridCol w:w="1680"/>
      </w:tblGrid>
      <w:tr w:rsidR="00996612" w:rsidRPr="00A912F0" w:rsidTr="00062595">
        <w:trPr>
          <w:trHeight w:val="255"/>
        </w:trPr>
        <w:tc>
          <w:tcPr>
            <w:tcW w:w="2567" w:type="dxa"/>
            <w:tcBorders>
              <w:top w:val="single" w:sz="4" w:space="0" w:color="auto"/>
              <w:left w:val="nil"/>
              <w:bottom w:val="nil"/>
              <w:right w:val="nil"/>
            </w:tcBorders>
            <w:shd w:val="clear" w:color="auto" w:fill="auto"/>
            <w:noWrap/>
            <w:vAlign w:val="bottom"/>
            <w:hideMark/>
          </w:tcPr>
          <w:p w:rsidR="00996612" w:rsidRPr="00A912F0" w:rsidRDefault="00996612" w:rsidP="00062595">
            <w:pPr>
              <w:spacing w:before="0" w:after="0"/>
              <w:rPr>
                <w:rFonts w:cs="Arial"/>
                <w:b/>
                <w:bCs/>
                <w:sz w:val="18"/>
                <w:szCs w:val="18"/>
              </w:rPr>
            </w:pPr>
            <w:r w:rsidRPr="00A912F0">
              <w:rPr>
                <w:rFonts w:cs="Arial"/>
                <w:b/>
                <w:bCs/>
                <w:sz w:val="18"/>
                <w:szCs w:val="18"/>
              </w:rPr>
              <w:t>Method of birth</w:t>
            </w:r>
          </w:p>
        </w:tc>
        <w:tc>
          <w:tcPr>
            <w:tcW w:w="1176" w:type="dxa"/>
            <w:tcBorders>
              <w:top w:val="single" w:sz="4" w:space="0" w:color="auto"/>
              <w:left w:val="nil"/>
              <w:bottom w:val="single" w:sz="4" w:space="0" w:color="auto"/>
              <w:right w:val="nil"/>
            </w:tcBorders>
            <w:shd w:val="clear" w:color="auto" w:fill="auto"/>
            <w:noWrap/>
            <w:vAlign w:val="bottom"/>
            <w:hideMark/>
          </w:tcPr>
          <w:p w:rsidR="00996612" w:rsidRPr="00A912F0" w:rsidRDefault="00996612" w:rsidP="00062595">
            <w:pPr>
              <w:spacing w:before="0" w:after="0"/>
              <w:jc w:val="right"/>
              <w:rPr>
                <w:rFonts w:cs="Arial"/>
                <w:b/>
                <w:bCs/>
                <w:sz w:val="18"/>
                <w:szCs w:val="18"/>
              </w:rPr>
            </w:pPr>
            <w:r w:rsidRPr="00A912F0">
              <w:rPr>
                <w:rFonts w:cs="Arial"/>
                <w:b/>
                <w:bCs/>
                <w:sz w:val="18"/>
                <w:szCs w:val="18"/>
              </w:rPr>
              <w:t>Indigenous</w:t>
            </w:r>
          </w:p>
        </w:tc>
        <w:tc>
          <w:tcPr>
            <w:tcW w:w="1680" w:type="dxa"/>
            <w:tcBorders>
              <w:top w:val="single" w:sz="4" w:space="0" w:color="auto"/>
              <w:left w:val="nil"/>
              <w:bottom w:val="single" w:sz="4" w:space="0" w:color="auto"/>
              <w:right w:val="nil"/>
            </w:tcBorders>
            <w:shd w:val="clear" w:color="auto" w:fill="auto"/>
            <w:noWrap/>
            <w:vAlign w:val="bottom"/>
            <w:hideMark/>
          </w:tcPr>
          <w:p w:rsidR="00996612" w:rsidRPr="00A912F0" w:rsidRDefault="00996612" w:rsidP="00062595">
            <w:pPr>
              <w:spacing w:before="0" w:after="0"/>
              <w:jc w:val="right"/>
              <w:rPr>
                <w:rFonts w:cs="Arial"/>
                <w:b/>
                <w:bCs/>
                <w:sz w:val="18"/>
                <w:szCs w:val="18"/>
              </w:rPr>
            </w:pPr>
            <w:r w:rsidRPr="00A912F0">
              <w:rPr>
                <w:rFonts w:cs="Arial"/>
                <w:b/>
                <w:bCs/>
                <w:sz w:val="18"/>
                <w:szCs w:val="18"/>
              </w:rPr>
              <w:t>Non-Indigenous</w:t>
            </w:r>
          </w:p>
        </w:tc>
        <w:tc>
          <w:tcPr>
            <w:tcW w:w="1680" w:type="dxa"/>
            <w:tcBorders>
              <w:top w:val="single" w:sz="4" w:space="0" w:color="auto"/>
              <w:left w:val="nil"/>
              <w:bottom w:val="single" w:sz="4" w:space="0" w:color="auto"/>
              <w:right w:val="nil"/>
            </w:tcBorders>
            <w:shd w:val="clear" w:color="auto" w:fill="auto"/>
            <w:noWrap/>
            <w:vAlign w:val="bottom"/>
            <w:hideMark/>
          </w:tcPr>
          <w:p w:rsidR="00996612" w:rsidRPr="00A912F0" w:rsidRDefault="00996612" w:rsidP="00062595">
            <w:pPr>
              <w:spacing w:before="0" w:after="0"/>
              <w:jc w:val="right"/>
              <w:rPr>
                <w:rFonts w:cs="Arial"/>
                <w:b/>
                <w:bCs/>
                <w:sz w:val="18"/>
                <w:szCs w:val="18"/>
              </w:rPr>
            </w:pPr>
            <w:r w:rsidRPr="00A912F0">
              <w:rPr>
                <w:rFonts w:cs="Arial"/>
                <w:b/>
                <w:bCs/>
                <w:sz w:val="18"/>
                <w:szCs w:val="18"/>
              </w:rPr>
              <w:t>All NT</w:t>
            </w:r>
          </w:p>
        </w:tc>
      </w:tr>
      <w:tr w:rsidR="00996612" w:rsidRPr="00A912F0" w:rsidTr="00062595">
        <w:trPr>
          <w:trHeight w:val="255"/>
        </w:trPr>
        <w:tc>
          <w:tcPr>
            <w:tcW w:w="2567" w:type="dxa"/>
            <w:tcBorders>
              <w:top w:val="nil"/>
              <w:left w:val="nil"/>
              <w:bottom w:val="single" w:sz="4" w:space="0" w:color="auto"/>
              <w:right w:val="nil"/>
            </w:tcBorders>
            <w:shd w:val="clear" w:color="auto" w:fill="auto"/>
            <w:noWrap/>
            <w:vAlign w:val="bottom"/>
            <w:hideMark/>
          </w:tcPr>
          <w:p w:rsidR="00996612" w:rsidRPr="00A912F0" w:rsidRDefault="00996612" w:rsidP="00062595">
            <w:pPr>
              <w:spacing w:before="0" w:after="0"/>
              <w:rPr>
                <w:rFonts w:cs="Arial"/>
                <w:b/>
                <w:bCs/>
                <w:sz w:val="18"/>
                <w:szCs w:val="18"/>
              </w:rPr>
            </w:pPr>
            <w:r w:rsidRPr="00A912F0">
              <w:rPr>
                <w:rFonts w:cs="Arial"/>
                <w:b/>
                <w:bCs/>
                <w:sz w:val="18"/>
                <w:szCs w:val="18"/>
              </w:rPr>
              <w:t> </w:t>
            </w:r>
          </w:p>
        </w:tc>
        <w:tc>
          <w:tcPr>
            <w:tcW w:w="4536" w:type="dxa"/>
            <w:gridSpan w:val="3"/>
            <w:tcBorders>
              <w:top w:val="single" w:sz="4" w:space="0" w:color="auto"/>
              <w:left w:val="nil"/>
              <w:bottom w:val="single" w:sz="4" w:space="0" w:color="auto"/>
              <w:right w:val="nil"/>
            </w:tcBorders>
            <w:shd w:val="clear" w:color="auto" w:fill="auto"/>
            <w:noWrap/>
            <w:vAlign w:val="bottom"/>
            <w:hideMark/>
          </w:tcPr>
          <w:p w:rsidR="00996612" w:rsidRPr="00A912F0" w:rsidRDefault="00996612" w:rsidP="00062595">
            <w:pPr>
              <w:spacing w:before="0" w:after="0"/>
              <w:jc w:val="center"/>
              <w:rPr>
                <w:rFonts w:cs="Arial"/>
                <w:b/>
                <w:bCs/>
                <w:sz w:val="18"/>
                <w:szCs w:val="18"/>
              </w:rPr>
            </w:pPr>
            <w:r w:rsidRPr="00A912F0">
              <w:rPr>
                <w:rFonts w:cs="Arial"/>
                <w:b/>
                <w:bCs/>
                <w:sz w:val="18"/>
                <w:szCs w:val="18"/>
              </w:rPr>
              <w:t>Average length (days) of postnatal stay</w:t>
            </w:r>
          </w:p>
        </w:tc>
      </w:tr>
      <w:tr w:rsidR="00996612" w:rsidRPr="00A912F0" w:rsidTr="00062595">
        <w:trPr>
          <w:trHeight w:val="255"/>
        </w:trPr>
        <w:tc>
          <w:tcPr>
            <w:tcW w:w="2567"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18"/>
                <w:szCs w:val="18"/>
              </w:rPr>
            </w:pPr>
            <w:r w:rsidRPr="00A912F0">
              <w:rPr>
                <w:rFonts w:cs="Arial"/>
                <w:sz w:val="18"/>
                <w:szCs w:val="18"/>
              </w:rPr>
              <w:t>Spontaneous vaginal</w:t>
            </w:r>
          </w:p>
        </w:tc>
        <w:tc>
          <w:tcPr>
            <w:tcW w:w="1176"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2.9</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2.3</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2.5</w:t>
            </w:r>
          </w:p>
        </w:tc>
      </w:tr>
      <w:tr w:rsidR="00996612" w:rsidRPr="00A912F0" w:rsidTr="00062595">
        <w:trPr>
          <w:trHeight w:val="255"/>
        </w:trPr>
        <w:tc>
          <w:tcPr>
            <w:tcW w:w="2567"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18"/>
                <w:szCs w:val="18"/>
              </w:rPr>
            </w:pPr>
            <w:r w:rsidRPr="00A912F0">
              <w:rPr>
                <w:rFonts w:cs="Arial"/>
                <w:sz w:val="18"/>
                <w:szCs w:val="18"/>
              </w:rPr>
              <w:t>Assisted vaginal</w:t>
            </w:r>
          </w:p>
        </w:tc>
        <w:tc>
          <w:tcPr>
            <w:tcW w:w="1176"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3.7</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3.3</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3.4</w:t>
            </w:r>
          </w:p>
        </w:tc>
      </w:tr>
      <w:tr w:rsidR="00996612" w:rsidRPr="00A912F0" w:rsidTr="00062595">
        <w:trPr>
          <w:trHeight w:val="255"/>
        </w:trPr>
        <w:tc>
          <w:tcPr>
            <w:tcW w:w="2567"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18"/>
                <w:szCs w:val="18"/>
              </w:rPr>
            </w:pPr>
            <w:r w:rsidRPr="00A912F0">
              <w:rPr>
                <w:rFonts w:cs="Arial"/>
                <w:sz w:val="18"/>
                <w:szCs w:val="18"/>
              </w:rPr>
              <w:t>Caesarean - elective</w:t>
            </w:r>
          </w:p>
        </w:tc>
        <w:tc>
          <w:tcPr>
            <w:tcW w:w="1176"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4.7</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4.3</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4.4</w:t>
            </w:r>
          </w:p>
        </w:tc>
      </w:tr>
      <w:tr w:rsidR="00996612" w:rsidRPr="00A912F0" w:rsidTr="00062595">
        <w:trPr>
          <w:trHeight w:val="255"/>
        </w:trPr>
        <w:tc>
          <w:tcPr>
            <w:tcW w:w="2567"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18"/>
                <w:szCs w:val="18"/>
              </w:rPr>
            </w:pPr>
            <w:r w:rsidRPr="00A912F0">
              <w:rPr>
                <w:rFonts w:cs="Arial"/>
                <w:sz w:val="18"/>
                <w:szCs w:val="18"/>
              </w:rPr>
              <w:t>Caesarean - emergency</w:t>
            </w:r>
          </w:p>
        </w:tc>
        <w:tc>
          <w:tcPr>
            <w:tcW w:w="1176"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5.7</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4.4</w:t>
            </w: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jc w:val="right"/>
              <w:rPr>
                <w:rFonts w:cs="Arial"/>
                <w:sz w:val="18"/>
                <w:szCs w:val="18"/>
              </w:rPr>
            </w:pPr>
            <w:r w:rsidRPr="00A912F0">
              <w:rPr>
                <w:rFonts w:cs="Arial"/>
                <w:sz w:val="18"/>
                <w:szCs w:val="18"/>
              </w:rPr>
              <w:t>4.9</w:t>
            </w:r>
          </w:p>
        </w:tc>
      </w:tr>
      <w:tr w:rsidR="00996612" w:rsidRPr="00A912F0" w:rsidTr="00062595">
        <w:trPr>
          <w:trHeight w:val="60"/>
        </w:trPr>
        <w:tc>
          <w:tcPr>
            <w:tcW w:w="2567"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6"/>
                <w:szCs w:val="6"/>
              </w:rPr>
            </w:pPr>
          </w:p>
        </w:tc>
        <w:tc>
          <w:tcPr>
            <w:tcW w:w="1176"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6"/>
                <w:szCs w:val="6"/>
              </w:rPr>
            </w:pP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6"/>
                <w:szCs w:val="6"/>
              </w:rPr>
            </w:pPr>
          </w:p>
        </w:tc>
        <w:tc>
          <w:tcPr>
            <w:tcW w:w="1680" w:type="dxa"/>
            <w:tcBorders>
              <w:top w:val="nil"/>
              <w:left w:val="nil"/>
              <w:bottom w:val="nil"/>
              <w:right w:val="nil"/>
            </w:tcBorders>
            <w:shd w:val="clear" w:color="auto" w:fill="auto"/>
            <w:noWrap/>
            <w:vAlign w:val="bottom"/>
            <w:hideMark/>
          </w:tcPr>
          <w:p w:rsidR="00996612" w:rsidRPr="00A912F0" w:rsidRDefault="00996612" w:rsidP="00062595">
            <w:pPr>
              <w:spacing w:before="0" w:after="0"/>
              <w:rPr>
                <w:rFonts w:cs="Arial"/>
                <w:sz w:val="6"/>
                <w:szCs w:val="6"/>
              </w:rPr>
            </w:pPr>
          </w:p>
        </w:tc>
      </w:tr>
      <w:tr w:rsidR="00996612" w:rsidRPr="00A912F0" w:rsidTr="00062595">
        <w:trPr>
          <w:trHeight w:val="255"/>
        </w:trPr>
        <w:tc>
          <w:tcPr>
            <w:tcW w:w="2567" w:type="dxa"/>
            <w:tcBorders>
              <w:top w:val="nil"/>
              <w:left w:val="nil"/>
              <w:bottom w:val="single" w:sz="4" w:space="0" w:color="auto"/>
              <w:right w:val="nil"/>
            </w:tcBorders>
            <w:shd w:val="clear" w:color="auto" w:fill="auto"/>
            <w:noWrap/>
            <w:vAlign w:val="bottom"/>
            <w:hideMark/>
          </w:tcPr>
          <w:p w:rsidR="00996612" w:rsidRPr="00A912F0" w:rsidRDefault="00996612" w:rsidP="00062595">
            <w:pPr>
              <w:spacing w:before="0" w:after="0"/>
              <w:rPr>
                <w:rFonts w:cs="Arial"/>
                <w:b/>
                <w:bCs/>
                <w:sz w:val="18"/>
                <w:szCs w:val="18"/>
              </w:rPr>
            </w:pPr>
            <w:r w:rsidRPr="00A912F0">
              <w:rPr>
                <w:rFonts w:cs="Arial"/>
                <w:b/>
                <w:bCs/>
                <w:sz w:val="18"/>
                <w:szCs w:val="18"/>
              </w:rPr>
              <w:t>Total</w:t>
            </w:r>
          </w:p>
        </w:tc>
        <w:tc>
          <w:tcPr>
            <w:tcW w:w="1176" w:type="dxa"/>
            <w:tcBorders>
              <w:top w:val="nil"/>
              <w:left w:val="nil"/>
              <w:bottom w:val="single" w:sz="4" w:space="0" w:color="auto"/>
              <w:right w:val="nil"/>
            </w:tcBorders>
            <w:shd w:val="clear" w:color="auto" w:fill="auto"/>
            <w:noWrap/>
            <w:vAlign w:val="bottom"/>
            <w:hideMark/>
          </w:tcPr>
          <w:p w:rsidR="00996612" w:rsidRPr="00A912F0" w:rsidRDefault="00996612" w:rsidP="00062595">
            <w:pPr>
              <w:spacing w:before="0" w:after="0"/>
              <w:jc w:val="right"/>
              <w:rPr>
                <w:rFonts w:cs="Arial"/>
                <w:b/>
                <w:bCs/>
                <w:sz w:val="18"/>
                <w:szCs w:val="18"/>
              </w:rPr>
            </w:pPr>
            <w:r w:rsidRPr="00A912F0">
              <w:rPr>
                <w:rFonts w:cs="Arial"/>
                <w:b/>
                <w:bCs/>
                <w:sz w:val="18"/>
                <w:szCs w:val="18"/>
              </w:rPr>
              <w:t>3.7</w:t>
            </w:r>
          </w:p>
        </w:tc>
        <w:tc>
          <w:tcPr>
            <w:tcW w:w="1680" w:type="dxa"/>
            <w:tcBorders>
              <w:top w:val="nil"/>
              <w:left w:val="nil"/>
              <w:bottom w:val="single" w:sz="4" w:space="0" w:color="auto"/>
              <w:right w:val="nil"/>
            </w:tcBorders>
            <w:shd w:val="clear" w:color="auto" w:fill="auto"/>
            <w:noWrap/>
            <w:vAlign w:val="bottom"/>
            <w:hideMark/>
          </w:tcPr>
          <w:p w:rsidR="00996612" w:rsidRPr="00A912F0" w:rsidRDefault="00996612" w:rsidP="00062595">
            <w:pPr>
              <w:spacing w:before="0" w:after="0"/>
              <w:jc w:val="right"/>
              <w:rPr>
                <w:rFonts w:cs="Arial"/>
                <w:b/>
                <w:bCs/>
                <w:sz w:val="18"/>
                <w:szCs w:val="18"/>
              </w:rPr>
            </w:pPr>
            <w:r w:rsidRPr="00A912F0">
              <w:rPr>
                <w:rFonts w:cs="Arial"/>
                <w:b/>
                <w:bCs/>
                <w:sz w:val="18"/>
                <w:szCs w:val="18"/>
              </w:rPr>
              <w:t>3.1</w:t>
            </w:r>
          </w:p>
        </w:tc>
        <w:tc>
          <w:tcPr>
            <w:tcW w:w="1680" w:type="dxa"/>
            <w:tcBorders>
              <w:top w:val="nil"/>
              <w:left w:val="nil"/>
              <w:bottom w:val="single" w:sz="4" w:space="0" w:color="auto"/>
              <w:right w:val="nil"/>
            </w:tcBorders>
            <w:shd w:val="clear" w:color="auto" w:fill="auto"/>
            <w:noWrap/>
            <w:vAlign w:val="bottom"/>
            <w:hideMark/>
          </w:tcPr>
          <w:p w:rsidR="00996612" w:rsidRPr="00A912F0" w:rsidRDefault="00996612" w:rsidP="00062595">
            <w:pPr>
              <w:spacing w:before="0" w:after="0"/>
              <w:jc w:val="right"/>
              <w:rPr>
                <w:rFonts w:cs="Arial"/>
                <w:b/>
                <w:bCs/>
                <w:sz w:val="18"/>
                <w:szCs w:val="18"/>
              </w:rPr>
            </w:pPr>
            <w:r w:rsidRPr="00A912F0">
              <w:rPr>
                <w:rFonts w:cs="Arial"/>
                <w:b/>
                <w:bCs/>
                <w:sz w:val="18"/>
                <w:szCs w:val="18"/>
              </w:rPr>
              <w:t>3.3</w:t>
            </w:r>
          </w:p>
        </w:tc>
      </w:tr>
    </w:tbl>
    <w:p w:rsidR="00593CAD" w:rsidRPr="005351C3" w:rsidRDefault="00593CAD" w:rsidP="001F28B3">
      <w:pPr>
        <w:pStyle w:val="DHFNotes"/>
      </w:pPr>
      <w:r w:rsidRPr="005351C3">
        <w:t xml:space="preserve">Note: </w:t>
      </w:r>
      <w:r w:rsidR="002530D5">
        <w:tab/>
      </w:r>
      <w:r w:rsidRPr="005351C3">
        <w:t xml:space="preserve">Assisted vaginal birth methods include vaginal breech, forceps and </w:t>
      </w:r>
      <w:proofErr w:type="spellStart"/>
      <w:r w:rsidR="001F766E" w:rsidRPr="005351C3">
        <w:t>v</w:t>
      </w:r>
      <w:r w:rsidRPr="005351C3">
        <w:t>entouse</w:t>
      </w:r>
      <w:proofErr w:type="spellEnd"/>
      <w:r w:rsidRPr="005351C3">
        <w:t>.</w:t>
      </w:r>
    </w:p>
    <w:p w:rsidR="006A586B" w:rsidRPr="005351C3" w:rsidRDefault="006A586B" w:rsidP="00593CAD">
      <w:pPr>
        <w:pStyle w:val="Notes"/>
        <w:rPr>
          <w:color w:val="808080"/>
        </w:rPr>
      </w:pPr>
    </w:p>
    <w:p w:rsidR="00593CAD" w:rsidRPr="005351C3" w:rsidRDefault="00593CAD" w:rsidP="00593CAD">
      <w:pPr>
        <w:pStyle w:val="DHFHeading1"/>
        <w:ind w:right="-16"/>
      </w:pPr>
      <w:r w:rsidRPr="005351C3">
        <w:br w:type="page"/>
      </w:r>
      <w:bookmarkStart w:id="179" w:name="_Toc208118904"/>
      <w:bookmarkStart w:id="180" w:name="_Toc263250667"/>
      <w:bookmarkStart w:id="181" w:name="_Toc404605633"/>
      <w:r w:rsidRPr="005351C3">
        <w:t>Babies</w:t>
      </w:r>
      <w:bookmarkEnd w:id="179"/>
      <w:bookmarkEnd w:id="180"/>
      <w:bookmarkEnd w:id="181"/>
    </w:p>
    <w:p w:rsidR="00593CAD" w:rsidRPr="005351C3" w:rsidRDefault="00593CAD" w:rsidP="00593CAD">
      <w:pPr>
        <w:pStyle w:val="Caption"/>
        <w:rPr>
          <w:sz w:val="18"/>
          <w:szCs w:val="18"/>
        </w:rPr>
      </w:pPr>
      <w:bookmarkStart w:id="182" w:name="_Toc246147544"/>
      <w:bookmarkStart w:id="183" w:name="_Toc404605765"/>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39</w:t>
      </w:r>
      <w:r w:rsidRPr="005351C3">
        <w:rPr>
          <w:sz w:val="18"/>
          <w:szCs w:val="18"/>
        </w:rPr>
        <w:fldChar w:fldCharType="end"/>
      </w:r>
      <w:r w:rsidRPr="005351C3">
        <w:rPr>
          <w:sz w:val="18"/>
          <w:szCs w:val="18"/>
        </w:rPr>
        <w:t>.</w:t>
      </w:r>
      <w:proofErr w:type="gramEnd"/>
      <w:r w:rsidRPr="005351C3">
        <w:rPr>
          <w:sz w:val="18"/>
          <w:szCs w:val="18"/>
        </w:rPr>
        <w:t xml:space="preserve"> Summary statistics, by maternal Indigenous status, all babies born in the NT, </w:t>
      </w:r>
      <w:bookmarkEnd w:id="182"/>
      <w:r w:rsidR="0011403C" w:rsidRPr="005351C3">
        <w:rPr>
          <w:sz w:val="18"/>
          <w:szCs w:val="18"/>
        </w:rPr>
        <w:t>201</w:t>
      </w:r>
      <w:r w:rsidR="00BE4FCD" w:rsidRPr="005351C3">
        <w:rPr>
          <w:sz w:val="18"/>
          <w:szCs w:val="18"/>
        </w:rPr>
        <w:t>2</w:t>
      </w:r>
      <w:bookmarkEnd w:id="183"/>
    </w:p>
    <w:tbl>
      <w:tblPr>
        <w:tblW w:w="7953" w:type="dxa"/>
        <w:tblInd w:w="93" w:type="dxa"/>
        <w:tblLook w:val="04A0" w:firstRow="1" w:lastRow="0" w:firstColumn="1" w:lastColumn="0" w:noHBand="0" w:noVBand="1"/>
      </w:tblPr>
      <w:tblGrid>
        <w:gridCol w:w="500"/>
        <w:gridCol w:w="646"/>
        <w:gridCol w:w="1421"/>
        <w:gridCol w:w="897"/>
        <w:gridCol w:w="667"/>
        <w:gridCol w:w="279"/>
        <w:gridCol w:w="897"/>
        <w:gridCol w:w="804"/>
        <w:gridCol w:w="283"/>
        <w:gridCol w:w="897"/>
        <w:gridCol w:w="667"/>
      </w:tblGrid>
      <w:tr w:rsidR="00962D39" w:rsidRPr="00A912F0" w:rsidTr="00504CAA">
        <w:trPr>
          <w:trHeight w:val="255"/>
        </w:trPr>
        <w:tc>
          <w:tcPr>
            <w:tcW w:w="500" w:type="dxa"/>
            <w:tcBorders>
              <w:top w:val="single" w:sz="4" w:space="0" w:color="auto"/>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 </w:t>
            </w:r>
          </w:p>
        </w:tc>
        <w:tc>
          <w:tcPr>
            <w:tcW w:w="646" w:type="dxa"/>
            <w:tcBorders>
              <w:top w:val="single" w:sz="4" w:space="0" w:color="auto"/>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 </w:t>
            </w:r>
          </w:p>
        </w:tc>
        <w:tc>
          <w:tcPr>
            <w:tcW w:w="1421" w:type="dxa"/>
            <w:tcBorders>
              <w:top w:val="single" w:sz="4" w:space="0" w:color="auto"/>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 </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962D39" w:rsidRPr="00A912F0" w:rsidRDefault="00962D39" w:rsidP="00504CAA">
            <w:pPr>
              <w:spacing w:before="0" w:after="0"/>
              <w:jc w:val="center"/>
              <w:rPr>
                <w:rFonts w:cs="Arial"/>
                <w:b/>
                <w:bCs/>
                <w:sz w:val="18"/>
                <w:szCs w:val="18"/>
              </w:rPr>
            </w:pPr>
            <w:r w:rsidRPr="00A912F0">
              <w:rPr>
                <w:rFonts w:cs="Arial"/>
                <w:b/>
                <w:bCs/>
                <w:sz w:val="18"/>
                <w:szCs w:val="18"/>
              </w:rPr>
              <w:t>Indigenous</w:t>
            </w:r>
          </w:p>
        </w:tc>
        <w:tc>
          <w:tcPr>
            <w:tcW w:w="279" w:type="dxa"/>
            <w:tcBorders>
              <w:top w:val="single" w:sz="4" w:space="0" w:color="auto"/>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 </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962D39" w:rsidRPr="00A912F0" w:rsidRDefault="00962D39" w:rsidP="00504CAA">
            <w:pPr>
              <w:spacing w:before="0" w:after="0"/>
              <w:jc w:val="center"/>
              <w:rPr>
                <w:rFonts w:cs="Arial"/>
                <w:b/>
                <w:bCs/>
                <w:sz w:val="18"/>
                <w:szCs w:val="18"/>
              </w:rPr>
            </w:pPr>
            <w:r w:rsidRPr="00A912F0">
              <w:rPr>
                <w:rFonts w:cs="Arial"/>
                <w:b/>
                <w:bCs/>
                <w:sz w:val="18"/>
                <w:szCs w:val="18"/>
              </w:rPr>
              <w:t>Non-Indigenous</w:t>
            </w:r>
          </w:p>
        </w:tc>
        <w:tc>
          <w:tcPr>
            <w:tcW w:w="283" w:type="dxa"/>
            <w:tcBorders>
              <w:top w:val="single" w:sz="4" w:space="0" w:color="auto"/>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 </w:t>
            </w:r>
          </w:p>
        </w:tc>
        <w:tc>
          <w:tcPr>
            <w:tcW w:w="1559" w:type="dxa"/>
            <w:gridSpan w:val="2"/>
            <w:tcBorders>
              <w:top w:val="single" w:sz="4" w:space="0" w:color="auto"/>
              <w:left w:val="nil"/>
              <w:bottom w:val="single" w:sz="4" w:space="0" w:color="auto"/>
              <w:right w:val="nil"/>
            </w:tcBorders>
            <w:shd w:val="clear" w:color="auto" w:fill="auto"/>
            <w:noWrap/>
            <w:vAlign w:val="bottom"/>
            <w:hideMark/>
          </w:tcPr>
          <w:p w:rsidR="00962D39" w:rsidRPr="00A912F0" w:rsidRDefault="00962D39" w:rsidP="00504CAA">
            <w:pPr>
              <w:spacing w:before="0" w:after="0"/>
              <w:jc w:val="center"/>
              <w:rPr>
                <w:rFonts w:cs="Arial"/>
                <w:b/>
                <w:bCs/>
                <w:sz w:val="18"/>
                <w:szCs w:val="18"/>
              </w:rPr>
            </w:pPr>
            <w:r w:rsidRPr="00A912F0">
              <w:rPr>
                <w:rFonts w:cs="Arial"/>
                <w:b/>
                <w:bCs/>
                <w:sz w:val="18"/>
                <w:szCs w:val="18"/>
              </w:rPr>
              <w:t>All NT</w:t>
            </w:r>
          </w:p>
        </w:tc>
      </w:tr>
      <w:tr w:rsidR="00962D39" w:rsidRPr="00A912F0" w:rsidTr="00504CAA">
        <w:trPr>
          <w:trHeight w:val="255"/>
        </w:trPr>
        <w:tc>
          <w:tcPr>
            <w:tcW w:w="500"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 </w:t>
            </w:r>
          </w:p>
        </w:tc>
        <w:tc>
          <w:tcPr>
            <w:tcW w:w="646"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 </w:t>
            </w:r>
          </w:p>
        </w:tc>
        <w:tc>
          <w:tcPr>
            <w:tcW w:w="1421"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w:t>
            </w:r>
          </w:p>
        </w:tc>
        <w:tc>
          <w:tcPr>
            <w:tcW w:w="279"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Number</w:t>
            </w:r>
          </w:p>
        </w:tc>
        <w:tc>
          <w:tcPr>
            <w:tcW w:w="804"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w:t>
            </w:r>
          </w:p>
        </w:tc>
        <w:tc>
          <w:tcPr>
            <w:tcW w:w="283"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Number</w:t>
            </w:r>
          </w:p>
        </w:tc>
        <w:tc>
          <w:tcPr>
            <w:tcW w:w="662"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w:t>
            </w:r>
          </w:p>
        </w:tc>
      </w:tr>
      <w:tr w:rsidR="00962D39" w:rsidRPr="00A912F0" w:rsidTr="00504CAA">
        <w:trPr>
          <w:trHeight w:val="255"/>
        </w:trPr>
        <w:tc>
          <w:tcPr>
            <w:tcW w:w="2567" w:type="dxa"/>
            <w:gridSpan w:val="3"/>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BIRTHS TO NT RESIDENTS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Birth status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Live</w:t>
            </w:r>
            <w:r w:rsidR="00D04B10">
              <w:rPr>
                <w:rFonts w:cs="Arial"/>
                <w:sz w:val="18"/>
                <w:szCs w:val="18"/>
              </w:rPr>
              <w:t xml:space="preserve"> </w:t>
            </w:r>
            <w:r w:rsidRPr="00A912F0">
              <w:rPr>
                <w:rFonts w:cs="Arial"/>
                <w:sz w:val="18"/>
                <w:szCs w:val="18"/>
              </w:rPr>
              <w:t>births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1351</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99.1</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2577</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99.6</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3929</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99.4</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Stillbirths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12</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0.9</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11</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0.4</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24</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0.6</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Baby's sex</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Males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692</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50.8</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1304</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50.4</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1998</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50.5</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Females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671</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49.2</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1284</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49.6</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1955</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49.5</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Plurality</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Singletons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1333</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97.8</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2524</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97.5</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3859</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97.6</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Multiples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30</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2.2</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64</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2.5</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94</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2.4</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Total</w:t>
            </w: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1363</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2588</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3953</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r>
      <w:tr w:rsidR="00962D39" w:rsidRPr="00A912F0" w:rsidTr="00504CAA">
        <w:trPr>
          <w:trHeight w:val="255"/>
        </w:trPr>
        <w:tc>
          <w:tcPr>
            <w:tcW w:w="2567" w:type="dxa"/>
            <w:gridSpan w:val="3"/>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BIRTHS TO NON-NT RESIDENTS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Birth status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Live</w:t>
            </w:r>
            <w:r w:rsidR="00D04B10">
              <w:rPr>
                <w:rFonts w:cs="Arial"/>
                <w:sz w:val="18"/>
                <w:szCs w:val="18"/>
              </w:rPr>
              <w:t xml:space="preserve"> </w:t>
            </w:r>
            <w:r w:rsidRPr="00A912F0">
              <w:rPr>
                <w:rFonts w:cs="Arial"/>
                <w:sz w:val="18"/>
                <w:szCs w:val="18"/>
              </w:rPr>
              <w:t>births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58</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98.3</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25</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92.6</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83</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96.5</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Stillbirths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1.7</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7.4</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3.5</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Baby's sex</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Males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37</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62.7</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16</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59.3</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53</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61.6</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Females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22</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37.3</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11</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40.7</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33</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38.4</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Plurality</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Singletons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59</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100.0</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27</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100.0</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86</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100.0</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Total</w:t>
            </w: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59</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27</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86</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6"/>
                <w:szCs w:val="6"/>
              </w:rPr>
            </w:pPr>
          </w:p>
        </w:tc>
      </w:tr>
      <w:tr w:rsidR="00962D39" w:rsidRPr="00A912F0" w:rsidTr="00504CAA">
        <w:trPr>
          <w:trHeight w:val="255"/>
        </w:trPr>
        <w:tc>
          <w:tcPr>
            <w:tcW w:w="2567" w:type="dxa"/>
            <w:gridSpan w:val="3"/>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ALL BIRTHS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Birth status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Live</w:t>
            </w:r>
            <w:r w:rsidR="00D04B10">
              <w:rPr>
                <w:rFonts w:cs="Arial"/>
                <w:sz w:val="18"/>
                <w:szCs w:val="18"/>
              </w:rPr>
              <w:t xml:space="preserve"> </w:t>
            </w:r>
            <w:r w:rsidRPr="00A912F0">
              <w:rPr>
                <w:rFonts w:cs="Arial"/>
                <w:sz w:val="18"/>
                <w:szCs w:val="18"/>
              </w:rPr>
              <w:t>births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1409</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99.1</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2602</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99.5</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4012</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99.3</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Stillbirths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13</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0.9</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13</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0.5</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27</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0.7</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Baby's sex</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Males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729</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51.3</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1320</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50.5</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2051</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50.8</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Females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693</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48.7</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1295</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49.5</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1988</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49.2</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p>
        </w:tc>
        <w:tc>
          <w:tcPr>
            <w:tcW w:w="2067" w:type="dxa"/>
            <w:gridSpan w:val="2"/>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Plurality</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Singletons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1392</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97.9</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2551</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97.6</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3945</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97.7</w:t>
            </w:r>
          </w:p>
        </w:tc>
      </w:tr>
      <w:tr w:rsidR="00962D39" w:rsidRPr="00A912F0" w:rsidTr="00504CAA">
        <w:trPr>
          <w:trHeight w:val="255"/>
        </w:trPr>
        <w:tc>
          <w:tcPr>
            <w:tcW w:w="500"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646"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1421"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Multiples</w:t>
            </w: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30</w:t>
            </w:r>
          </w:p>
        </w:tc>
        <w:tc>
          <w:tcPr>
            <w:tcW w:w="66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2.1</w:t>
            </w:r>
          </w:p>
        </w:tc>
        <w:tc>
          <w:tcPr>
            <w:tcW w:w="279"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64</w:t>
            </w:r>
          </w:p>
        </w:tc>
        <w:tc>
          <w:tcPr>
            <w:tcW w:w="804"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2.4</w:t>
            </w:r>
          </w:p>
        </w:tc>
        <w:tc>
          <w:tcPr>
            <w:tcW w:w="283" w:type="dxa"/>
            <w:tcBorders>
              <w:top w:val="nil"/>
              <w:left w:val="nil"/>
              <w:bottom w:val="nil"/>
              <w:right w:val="nil"/>
            </w:tcBorders>
            <w:shd w:val="clear" w:color="auto" w:fill="auto"/>
            <w:noWrap/>
            <w:vAlign w:val="bottom"/>
            <w:hideMark/>
          </w:tcPr>
          <w:p w:rsidR="00962D39" w:rsidRPr="00A912F0" w:rsidRDefault="00962D39"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94</w:t>
            </w:r>
          </w:p>
        </w:tc>
        <w:tc>
          <w:tcPr>
            <w:tcW w:w="662" w:type="dxa"/>
            <w:tcBorders>
              <w:top w:val="nil"/>
              <w:left w:val="nil"/>
              <w:bottom w:val="nil"/>
              <w:right w:val="nil"/>
            </w:tcBorders>
            <w:shd w:val="clear" w:color="auto" w:fill="auto"/>
            <w:noWrap/>
            <w:vAlign w:val="bottom"/>
            <w:hideMark/>
          </w:tcPr>
          <w:p w:rsidR="00962D39" w:rsidRPr="00A912F0" w:rsidRDefault="00962D39" w:rsidP="00504CAA">
            <w:pPr>
              <w:spacing w:before="0" w:after="0"/>
              <w:jc w:val="right"/>
              <w:rPr>
                <w:rFonts w:cs="Arial"/>
                <w:sz w:val="18"/>
                <w:szCs w:val="18"/>
              </w:rPr>
            </w:pPr>
            <w:r w:rsidRPr="00A912F0">
              <w:rPr>
                <w:rFonts w:cs="Arial"/>
                <w:sz w:val="18"/>
                <w:szCs w:val="18"/>
              </w:rPr>
              <w:t>2.3</w:t>
            </w:r>
          </w:p>
        </w:tc>
      </w:tr>
      <w:tr w:rsidR="00962D39" w:rsidRPr="00A912F0" w:rsidTr="00504CAA">
        <w:trPr>
          <w:trHeight w:val="255"/>
        </w:trPr>
        <w:tc>
          <w:tcPr>
            <w:tcW w:w="500"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 </w:t>
            </w:r>
          </w:p>
        </w:tc>
        <w:tc>
          <w:tcPr>
            <w:tcW w:w="646"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Total</w:t>
            </w:r>
          </w:p>
        </w:tc>
        <w:tc>
          <w:tcPr>
            <w:tcW w:w="1421"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1422</w:t>
            </w:r>
          </w:p>
        </w:tc>
        <w:tc>
          <w:tcPr>
            <w:tcW w:w="66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 </w:t>
            </w:r>
          </w:p>
        </w:tc>
        <w:tc>
          <w:tcPr>
            <w:tcW w:w="279"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2615</w:t>
            </w:r>
          </w:p>
        </w:tc>
        <w:tc>
          <w:tcPr>
            <w:tcW w:w="804"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 </w:t>
            </w:r>
          </w:p>
        </w:tc>
        <w:tc>
          <w:tcPr>
            <w:tcW w:w="283"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jc w:val="right"/>
              <w:rPr>
                <w:rFonts w:cs="Arial"/>
                <w:b/>
                <w:bCs/>
                <w:sz w:val="18"/>
                <w:szCs w:val="18"/>
              </w:rPr>
            </w:pPr>
            <w:r w:rsidRPr="00A912F0">
              <w:rPr>
                <w:rFonts w:cs="Arial"/>
                <w:b/>
                <w:bCs/>
                <w:sz w:val="18"/>
                <w:szCs w:val="18"/>
              </w:rPr>
              <w:t>4039</w:t>
            </w:r>
          </w:p>
        </w:tc>
        <w:tc>
          <w:tcPr>
            <w:tcW w:w="662" w:type="dxa"/>
            <w:tcBorders>
              <w:top w:val="nil"/>
              <w:left w:val="nil"/>
              <w:bottom w:val="single" w:sz="4" w:space="0" w:color="auto"/>
              <w:right w:val="nil"/>
            </w:tcBorders>
            <w:shd w:val="clear" w:color="auto" w:fill="auto"/>
            <w:noWrap/>
            <w:vAlign w:val="bottom"/>
            <w:hideMark/>
          </w:tcPr>
          <w:p w:rsidR="00962D39" w:rsidRPr="00A912F0" w:rsidRDefault="00962D39" w:rsidP="00504CAA">
            <w:pPr>
              <w:spacing w:before="0" w:after="0"/>
              <w:rPr>
                <w:rFonts w:cs="Arial"/>
                <w:b/>
                <w:bCs/>
                <w:sz w:val="18"/>
                <w:szCs w:val="18"/>
              </w:rPr>
            </w:pPr>
            <w:r w:rsidRPr="00A912F0">
              <w:rPr>
                <w:rFonts w:cs="Arial"/>
                <w:b/>
                <w:bCs/>
                <w:sz w:val="18"/>
                <w:szCs w:val="18"/>
              </w:rPr>
              <w:t> </w:t>
            </w:r>
          </w:p>
        </w:tc>
      </w:tr>
    </w:tbl>
    <w:p w:rsidR="00243846" w:rsidRPr="005351C3" w:rsidRDefault="00243846" w:rsidP="001F28B3">
      <w:pPr>
        <w:pStyle w:val="DHFNotes"/>
      </w:pPr>
      <w:r w:rsidRPr="005351C3">
        <w:t xml:space="preserve">Note: </w:t>
      </w:r>
      <w:r w:rsidR="002530D5">
        <w:tab/>
      </w:r>
      <w:r w:rsidRPr="005351C3">
        <w:t xml:space="preserve">The Indigenous status of the mothers of </w:t>
      </w:r>
      <w:r w:rsidR="0099282C" w:rsidRPr="005351C3">
        <w:t>t</w:t>
      </w:r>
      <w:r w:rsidR="00BE4FCD" w:rsidRPr="005351C3">
        <w:t>wo</w:t>
      </w:r>
      <w:r w:rsidR="0099282C" w:rsidRPr="005351C3">
        <w:t xml:space="preserve"> </w:t>
      </w:r>
      <w:r w:rsidR="00B553C0">
        <w:t xml:space="preserve">babies was unknown. These babies </w:t>
      </w:r>
      <w:r w:rsidRPr="005351C3">
        <w:t>were only included in the count of All NT.</w:t>
      </w:r>
    </w:p>
    <w:p w:rsidR="0008734D" w:rsidRPr="005351C3" w:rsidRDefault="0008734D" w:rsidP="00593CAD"/>
    <w:p w:rsidR="00593CAD" w:rsidRPr="005351C3" w:rsidRDefault="00593CAD" w:rsidP="00593CAD">
      <w:pPr>
        <w:pStyle w:val="Caption"/>
        <w:rPr>
          <w:sz w:val="18"/>
          <w:szCs w:val="18"/>
        </w:rPr>
      </w:pPr>
      <w:r w:rsidRPr="005351C3">
        <w:br w:type="page"/>
      </w:r>
      <w:bookmarkStart w:id="184" w:name="_Toc246147545"/>
      <w:bookmarkStart w:id="185" w:name="_Toc404605766"/>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40</w:t>
      </w:r>
      <w:r w:rsidRPr="005351C3">
        <w:rPr>
          <w:sz w:val="18"/>
          <w:szCs w:val="18"/>
        </w:rPr>
        <w:fldChar w:fldCharType="end"/>
      </w:r>
      <w:r w:rsidRPr="005351C3">
        <w:rPr>
          <w:sz w:val="18"/>
          <w:szCs w:val="18"/>
        </w:rPr>
        <w:t>.</w:t>
      </w:r>
      <w:proofErr w:type="gramEnd"/>
      <w:r w:rsidRPr="005351C3">
        <w:rPr>
          <w:sz w:val="18"/>
          <w:szCs w:val="18"/>
        </w:rPr>
        <w:t xml:space="preserve"> Area of mother’s usual residence, by maternal Indigenous status, NT babies, </w:t>
      </w:r>
      <w:bookmarkEnd w:id="184"/>
      <w:r w:rsidR="0011403C" w:rsidRPr="005351C3">
        <w:rPr>
          <w:sz w:val="18"/>
          <w:szCs w:val="18"/>
        </w:rPr>
        <w:t>201</w:t>
      </w:r>
      <w:r w:rsidR="00E21269" w:rsidRPr="005351C3">
        <w:rPr>
          <w:sz w:val="18"/>
          <w:szCs w:val="18"/>
        </w:rPr>
        <w:t>2</w:t>
      </w:r>
      <w:bookmarkEnd w:id="185"/>
    </w:p>
    <w:tbl>
      <w:tblPr>
        <w:tblW w:w="7640" w:type="dxa"/>
        <w:tblInd w:w="93" w:type="dxa"/>
        <w:tblLook w:val="04A0" w:firstRow="1" w:lastRow="0" w:firstColumn="1" w:lastColumn="0" w:noHBand="0" w:noVBand="1"/>
      </w:tblPr>
      <w:tblGrid>
        <w:gridCol w:w="1860"/>
        <w:gridCol w:w="1038"/>
        <w:gridCol w:w="702"/>
        <w:gridCol w:w="280"/>
        <w:gridCol w:w="1038"/>
        <w:gridCol w:w="702"/>
        <w:gridCol w:w="280"/>
        <w:gridCol w:w="1038"/>
        <w:gridCol w:w="702"/>
      </w:tblGrid>
      <w:tr w:rsidR="00EF774F" w:rsidRPr="00A912F0" w:rsidTr="00504CAA">
        <w:trPr>
          <w:trHeight w:val="255"/>
        </w:trPr>
        <w:tc>
          <w:tcPr>
            <w:tcW w:w="1860" w:type="dxa"/>
            <w:tcBorders>
              <w:top w:val="single" w:sz="4" w:space="0" w:color="auto"/>
              <w:left w:val="nil"/>
              <w:bottom w:val="nil"/>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Area</w:t>
            </w:r>
          </w:p>
        </w:tc>
        <w:tc>
          <w:tcPr>
            <w:tcW w:w="1740" w:type="dxa"/>
            <w:gridSpan w:val="2"/>
            <w:tcBorders>
              <w:top w:val="single" w:sz="4" w:space="0" w:color="auto"/>
              <w:left w:val="nil"/>
              <w:bottom w:val="single" w:sz="4" w:space="0" w:color="auto"/>
              <w:right w:val="nil"/>
            </w:tcBorders>
            <w:shd w:val="clear" w:color="auto" w:fill="auto"/>
            <w:noWrap/>
            <w:vAlign w:val="bottom"/>
            <w:hideMark/>
          </w:tcPr>
          <w:p w:rsidR="00EF774F" w:rsidRPr="00A912F0" w:rsidRDefault="00EF774F" w:rsidP="00504CAA">
            <w:pPr>
              <w:spacing w:before="0" w:after="0"/>
              <w:jc w:val="center"/>
              <w:rPr>
                <w:rFonts w:cs="Arial"/>
                <w:b/>
                <w:bCs/>
                <w:sz w:val="18"/>
                <w:szCs w:val="18"/>
              </w:rPr>
            </w:pPr>
            <w:r w:rsidRPr="00A912F0">
              <w:rPr>
                <w:rFonts w:cs="Arial"/>
                <w:b/>
                <w:bCs/>
                <w:sz w:val="18"/>
                <w:szCs w:val="18"/>
              </w:rPr>
              <w:t>Indigenous</w:t>
            </w:r>
          </w:p>
        </w:tc>
        <w:tc>
          <w:tcPr>
            <w:tcW w:w="280" w:type="dxa"/>
            <w:tcBorders>
              <w:top w:val="single" w:sz="4" w:space="0" w:color="auto"/>
              <w:left w:val="nil"/>
              <w:bottom w:val="nil"/>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 </w:t>
            </w:r>
          </w:p>
        </w:tc>
        <w:tc>
          <w:tcPr>
            <w:tcW w:w="1740" w:type="dxa"/>
            <w:gridSpan w:val="2"/>
            <w:tcBorders>
              <w:top w:val="single" w:sz="4" w:space="0" w:color="auto"/>
              <w:left w:val="nil"/>
              <w:bottom w:val="single" w:sz="4" w:space="0" w:color="auto"/>
              <w:right w:val="nil"/>
            </w:tcBorders>
            <w:shd w:val="clear" w:color="auto" w:fill="auto"/>
            <w:noWrap/>
            <w:vAlign w:val="bottom"/>
            <w:hideMark/>
          </w:tcPr>
          <w:p w:rsidR="00EF774F" w:rsidRPr="00A912F0" w:rsidRDefault="00EF774F" w:rsidP="00504CAA">
            <w:pPr>
              <w:spacing w:before="0" w:after="0"/>
              <w:jc w:val="center"/>
              <w:rPr>
                <w:rFonts w:cs="Arial"/>
                <w:b/>
                <w:bCs/>
                <w:sz w:val="18"/>
                <w:szCs w:val="18"/>
              </w:rPr>
            </w:pPr>
            <w:r w:rsidRPr="00A912F0">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 </w:t>
            </w:r>
          </w:p>
        </w:tc>
        <w:tc>
          <w:tcPr>
            <w:tcW w:w="1740" w:type="dxa"/>
            <w:gridSpan w:val="2"/>
            <w:tcBorders>
              <w:top w:val="single" w:sz="4" w:space="0" w:color="auto"/>
              <w:left w:val="nil"/>
              <w:bottom w:val="single" w:sz="4" w:space="0" w:color="auto"/>
              <w:right w:val="nil"/>
            </w:tcBorders>
            <w:shd w:val="clear" w:color="auto" w:fill="auto"/>
            <w:noWrap/>
            <w:vAlign w:val="bottom"/>
            <w:hideMark/>
          </w:tcPr>
          <w:p w:rsidR="00EF774F" w:rsidRPr="00A912F0" w:rsidRDefault="00EF774F" w:rsidP="00504CAA">
            <w:pPr>
              <w:spacing w:before="0" w:after="0"/>
              <w:jc w:val="center"/>
              <w:rPr>
                <w:rFonts w:cs="Arial"/>
                <w:b/>
                <w:bCs/>
                <w:sz w:val="18"/>
                <w:szCs w:val="18"/>
              </w:rPr>
            </w:pPr>
            <w:r w:rsidRPr="00A912F0">
              <w:rPr>
                <w:rFonts w:cs="Arial"/>
                <w:b/>
                <w:bCs/>
                <w:sz w:val="18"/>
                <w:szCs w:val="18"/>
              </w:rPr>
              <w:t>All NT</w:t>
            </w:r>
          </w:p>
        </w:tc>
      </w:tr>
      <w:tr w:rsidR="00EF774F" w:rsidRPr="00A912F0" w:rsidTr="00504CAA">
        <w:trPr>
          <w:trHeight w:val="255"/>
        </w:trPr>
        <w:tc>
          <w:tcPr>
            <w:tcW w:w="186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 </w:t>
            </w:r>
          </w:p>
        </w:tc>
        <w:tc>
          <w:tcPr>
            <w:tcW w:w="1038"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Number</w:t>
            </w:r>
          </w:p>
        </w:tc>
        <w:tc>
          <w:tcPr>
            <w:tcW w:w="702"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 </w:t>
            </w:r>
          </w:p>
        </w:tc>
        <w:tc>
          <w:tcPr>
            <w:tcW w:w="1038"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Number</w:t>
            </w:r>
          </w:p>
        </w:tc>
        <w:tc>
          <w:tcPr>
            <w:tcW w:w="702"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 </w:t>
            </w:r>
          </w:p>
        </w:tc>
        <w:tc>
          <w:tcPr>
            <w:tcW w:w="1038"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Number</w:t>
            </w:r>
          </w:p>
        </w:tc>
        <w:tc>
          <w:tcPr>
            <w:tcW w:w="702"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w:t>
            </w:r>
          </w:p>
        </w:tc>
      </w:tr>
      <w:tr w:rsidR="00EF774F" w:rsidRPr="00A912F0" w:rsidTr="00504CAA">
        <w:trPr>
          <w:trHeight w:val="255"/>
        </w:trPr>
        <w:tc>
          <w:tcPr>
            <w:tcW w:w="18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Urban area</w:t>
            </w: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519</w:t>
            </w: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38.1</w:t>
            </w:r>
          </w:p>
        </w:tc>
        <w:tc>
          <w:tcPr>
            <w:tcW w:w="2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2457</w:t>
            </w: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94.9</w:t>
            </w:r>
          </w:p>
        </w:tc>
        <w:tc>
          <w:tcPr>
            <w:tcW w:w="2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2978</w:t>
            </w: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75.3</w:t>
            </w:r>
          </w:p>
        </w:tc>
      </w:tr>
      <w:tr w:rsidR="00EF774F" w:rsidRPr="00A912F0" w:rsidTr="00504CAA">
        <w:trPr>
          <w:trHeight w:val="255"/>
        </w:trPr>
        <w:tc>
          <w:tcPr>
            <w:tcW w:w="18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Rural/remote area</w:t>
            </w: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844</w:t>
            </w: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61.9</w:t>
            </w:r>
          </w:p>
        </w:tc>
        <w:tc>
          <w:tcPr>
            <w:tcW w:w="2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131</w:t>
            </w: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5.1</w:t>
            </w:r>
          </w:p>
        </w:tc>
        <w:tc>
          <w:tcPr>
            <w:tcW w:w="2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975</w:t>
            </w: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24.7</w:t>
            </w:r>
          </w:p>
        </w:tc>
      </w:tr>
      <w:tr w:rsidR="00EF774F" w:rsidRPr="00A912F0" w:rsidTr="00504CAA">
        <w:trPr>
          <w:trHeight w:val="60"/>
        </w:trPr>
        <w:tc>
          <w:tcPr>
            <w:tcW w:w="18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6"/>
                <w:szCs w:val="6"/>
              </w:rPr>
            </w:pP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6"/>
                <w:szCs w:val="6"/>
              </w:rPr>
            </w:pP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2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1038"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6"/>
                <w:szCs w:val="6"/>
              </w:rPr>
            </w:pPr>
          </w:p>
        </w:tc>
        <w:tc>
          <w:tcPr>
            <w:tcW w:w="702"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r>
      <w:tr w:rsidR="00EF774F" w:rsidRPr="00A912F0" w:rsidTr="00504CAA">
        <w:trPr>
          <w:trHeight w:val="255"/>
        </w:trPr>
        <w:tc>
          <w:tcPr>
            <w:tcW w:w="186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Total</w:t>
            </w:r>
          </w:p>
        </w:tc>
        <w:tc>
          <w:tcPr>
            <w:tcW w:w="1038"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1363</w:t>
            </w:r>
          </w:p>
        </w:tc>
        <w:tc>
          <w:tcPr>
            <w:tcW w:w="702"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 </w:t>
            </w:r>
          </w:p>
        </w:tc>
        <w:tc>
          <w:tcPr>
            <w:tcW w:w="1038"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2588</w:t>
            </w:r>
          </w:p>
        </w:tc>
        <w:tc>
          <w:tcPr>
            <w:tcW w:w="702"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100.0</w:t>
            </w:r>
          </w:p>
        </w:tc>
        <w:tc>
          <w:tcPr>
            <w:tcW w:w="2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 </w:t>
            </w:r>
          </w:p>
        </w:tc>
        <w:tc>
          <w:tcPr>
            <w:tcW w:w="1038"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3953</w:t>
            </w:r>
          </w:p>
        </w:tc>
        <w:tc>
          <w:tcPr>
            <w:tcW w:w="702"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100.0</w:t>
            </w:r>
          </w:p>
        </w:tc>
      </w:tr>
    </w:tbl>
    <w:p w:rsidR="00243846" w:rsidRPr="005351C3" w:rsidRDefault="00593CAD" w:rsidP="001F28B3">
      <w:pPr>
        <w:pStyle w:val="DHFNotes"/>
      </w:pPr>
      <w:r w:rsidRPr="005351C3">
        <w:t>Note</w:t>
      </w:r>
      <w:r w:rsidR="00243846" w:rsidRPr="005351C3">
        <w:t>s</w:t>
      </w:r>
      <w:r w:rsidRPr="005351C3">
        <w:t xml:space="preserve">: </w:t>
      </w:r>
    </w:p>
    <w:p w:rsidR="002530D5" w:rsidRDefault="00243846" w:rsidP="001F28B3">
      <w:pPr>
        <w:pStyle w:val="DHFNotes"/>
      </w:pPr>
      <w:r w:rsidRPr="005351C3">
        <w:t>(</w:t>
      </w:r>
      <w:r w:rsidR="0011403C" w:rsidRPr="005351C3">
        <w:t>1</w:t>
      </w:r>
      <w:r w:rsidRPr="005351C3">
        <w:t xml:space="preserve">) </w:t>
      </w:r>
      <w:r w:rsidR="002530D5">
        <w:tab/>
      </w:r>
      <w:r w:rsidR="00593CAD" w:rsidRPr="005351C3">
        <w:t xml:space="preserve">Urban area covers the two urban districts: Darwin and Alice Springs plus the major townships: Katherine, Tennant Creek and Nhulunbuy; </w:t>
      </w:r>
    </w:p>
    <w:p w:rsidR="00593CAD" w:rsidRPr="005351C3" w:rsidRDefault="00593CAD" w:rsidP="002530D5">
      <w:pPr>
        <w:pStyle w:val="DHFNotes"/>
        <w:ind w:firstLine="0"/>
      </w:pPr>
      <w:proofErr w:type="gramStart"/>
      <w:r w:rsidRPr="005351C3">
        <w:t>rural/remote</w:t>
      </w:r>
      <w:proofErr w:type="gramEnd"/>
      <w:r w:rsidRPr="005351C3">
        <w:t xml:space="preserve"> area covers the rest of the NT. </w:t>
      </w:r>
    </w:p>
    <w:p w:rsidR="00B553C0" w:rsidRPr="005351C3" w:rsidRDefault="00243846" w:rsidP="001F28B3">
      <w:pPr>
        <w:pStyle w:val="DHFNotes"/>
      </w:pPr>
      <w:r w:rsidRPr="005351C3">
        <w:t>(</w:t>
      </w:r>
      <w:r w:rsidR="0011403C" w:rsidRPr="005351C3">
        <w:t>2</w:t>
      </w:r>
      <w:r w:rsidRPr="005351C3">
        <w:t>)</w:t>
      </w:r>
      <w:r w:rsidR="00B553C0" w:rsidRPr="005351C3">
        <w:t xml:space="preserve"> </w:t>
      </w:r>
      <w:r w:rsidR="002530D5">
        <w:tab/>
      </w:r>
      <w:r w:rsidR="00B553C0" w:rsidRPr="005351C3">
        <w:t xml:space="preserve">The Indigenous status of the mothers of two </w:t>
      </w:r>
      <w:r w:rsidR="00B553C0">
        <w:t xml:space="preserve">babies was unknown. These babies </w:t>
      </w:r>
      <w:r w:rsidR="00B553C0" w:rsidRPr="005351C3">
        <w:t>were only included in the count of All NT.</w:t>
      </w:r>
    </w:p>
    <w:p w:rsidR="00593CAD" w:rsidRPr="005351C3" w:rsidRDefault="00593CAD" w:rsidP="001F28B3">
      <w:pPr>
        <w:pStyle w:val="DHFNotes"/>
      </w:pPr>
    </w:p>
    <w:p w:rsidR="00351AA3" w:rsidRDefault="00351AA3" w:rsidP="00351AA3"/>
    <w:p w:rsidR="00405238" w:rsidRPr="005351C3" w:rsidRDefault="00405238" w:rsidP="00351AA3"/>
    <w:p w:rsidR="00593CAD" w:rsidRPr="005351C3" w:rsidRDefault="00593CAD" w:rsidP="00593CAD">
      <w:pPr>
        <w:pStyle w:val="Caption"/>
        <w:rPr>
          <w:sz w:val="18"/>
          <w:szCs w:val="18"/>
        </w:rPr>
      </w:pPr>
      <w:bookmarkStart w:id="186" w:name="_Toc246147546"/>
      <w:bookmarkStart w:id="187" w:name="_Toc404605767"/>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41</w:t>
      </w:r>
      <w:r w:rsidRPr="005351C3">
        <w:rPr>
          <w:sz w:val="18"/>
          <w:szCs w:val="18"/>
        </w:rPr>
        <w:fldChar w:fldCharType="end"/>
      </w:r>
      <w:r w:rsidRPr="005351C3">
        <w:rPr>
          <w:sz w:val="18"/>
          <w:szCs w:val="18"/>
        </w:rPr>
        <w:t>.</w:t>
      </w:r>
      <w:proofErr w:type="gramEnd"/>
      <w:r w:rsidRPr="005351C3">
        <w:rPr>
          <w:sz w:val="18"/>
          <w:szCs w:val="18"/>
        </w:rPr>
        <w:t xml:space="preserve"> District and area of mother’s usual residence, by maternal Indigenous status, NT babies, </w:t>
      </w:r>
      <w:bookmarkEnd w:id="186"/>
      <w:r w:rsidR="0011403C" w:rsidRPr="005351C3">
        <w:rPr>
          <w:sz w:val="18"/>
          <w:szCs w:val="18"/>
        </w:rPr>
        <w:t>201</w:t>
      </w:r>
      <w:r w:rsidR="006372AC" w:rsidRPr="005351C3">
        <w:rPr>
          <w:sz w:val="18"/>
          <w:szCs w:val="18"/>
        </w:rPr>
        <w:t>2</w:t>
      </w:r>
      <w:bookmarkEnd w:id="187"/>
    </w:p>
    <w:tbl>
      <w:tblPr>
        <w:tblW w:w="7840" w:type="dxa"/>
        <w:tblInd w:w="93" w:type="dxa"/>
        <w:tblLook w:val="04A0" w:firstRow="1" w:lastRow="0" w:firstColumn="1" w:lastColumn="0" w:noHBand="0" w:noVBand="1"/>
      </w:tblPr>
      <w:tblGrid>
        <w:gridCol w:w="1760"/>
        <w:gridCol w:w="1257"/>
        <w:gridCol w:w="897"/>
        <w:gridCol w:w="667"/>
        <w:gridCol w:w="267"/>
        <w:gridCol w:w="990"/>
        <w:gridCol w:w="670"/>
        <w:gridCol w:w="267"/>
        <w:gridCol w:w="897"/>
        <w:gridCol w:w="667"/>
      </w:tblGrid>
      <w:tr w:rsidR="00EF774F" w:rsidRPr="00A912F0" w:rsidTr="00504CAA">
        <w:trPr>
          <w:trHeight w:val="255"/>
        </w:trPr>
        <w:tc>
          <w:tcPr>
            <w:tcW w:w="1760" w:type="dxa"/>
            <w:tcBorders>
              <w:top w:val="single" w:sz="4" w:space="0" w:color="auto"/>
              <w:left w:val="nil"/>
              <w:bottom w:val="nil"/>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District</w:t>
            </w:r>
          </w:p>
        </w:tc>
        <w:tc>
          <w:tcPr>
            <w:tcW w:w="1240" w:type="dxa"/>
            <w:tcBorders>
              <w:top w:val="single" w:sz="4" w:space="0" w:color="auto"/>
              <w:left w:val="nil"/>
              <w:bottom w:val="nil"/>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Area</w:t>
            </w:r>
          </w:p>
        </w:tc>
        <w:tc>
          <w:tcPr>
            <w:tcW w:w="1400" w:type="dxa"/>
            <w:gridSpan w:val="2"/>
            <w:tcBorders>
              <w:top w:val="single" w:sz="4" w:space="0" w:color="auto"/>
              <w:left w:val="nil"/>
              <w:bottom w:val="single" w:sz="4" w:space="0" w:color="auto"/>
              <w:right w:val="nil"/>
            </w:tcBorders>
            <w:shd w:val="clear" w:color="auto" w:fill="auto"/>
            <w:noWrap/>
            <w:vAlign w:val="bottom"/>
            <w:hideMark/>
          </w:tcPr>
          <w:p w:rsidR="00EF774F" w:rsidRPr="00A912F0" w:rsidRDefault="00EF774F" w:rsidP="00504CAA">
            <w:pPr>
              <w:spacing w:before="0" w:after="0"/>
              <w:jc w:val="center"/>
              <w:rPr>
                <w:rFonts w:cs="Arial"/>
                <w:b/>
                <w:bCs/>
                <w:sz w:val="18"/>
                <w:szCs w:val="18"/>
              </w:rPr>
            </w:pPr>
            <w:r w:rsidRPr="00A912F0">
              <w:rPr>
                <w:rFonts w:cs="Arial"/>
                <w:b/>
                <w:bCs/>
                <w:sz w:val="18"/>
                <w:szCs w:val="18"/>
              </w:rPr>
              <w:t>Indigenous</w:t>
            </w:r>
          </w:p>
        </w:tc>
        <w:tc>
          <w:tcPr>
            <w:tcW w:w="180" w:type="dxa"/>
            <w:tcBorders>
              <w:top w:val="single" w:sz="4" w:space="0" w:color="auto"/>
              <w:left w:val="nil"/>
              <w:bottom w:val="nil"/>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 </w:t>
            </w:r>
          </w:p>
        </w:tc>
        <w:tc>
          <w:tcPr>
            <w:tcW w:w="1660" w:type="dxa"/>
            <w:gridSpan w:val="2"/>
            <w:tcBorders>
              <w:top w:val="single" w:sz="4" w:space="0" w:color="auto"/>
              <w:left w:val="nil"/>
              <w:bottom w:val="single" w:sz="4" w:space="0" w:color="auto"/>
              <w:right w:val="nil"/>
            </w:tcBorders>
            <w:shd w:val="clear" w:color="auto" w:fill="auto"/>
            <w:noWrap/>
            <w:vAlign w:val="bottom"/>
            <w:hideMark/>
          </w:tcPr>
          <w:p w:rsidR="00EF774F" w:rsidRPr="00A912F0" w:rsidRDefault="00EF774F" w:rsidP="00504CAA">
            <w:pPr>
              <w:spacing w:before="0" w:after="0"/>
              <w:jc w:val="center"/>
              <w:rPr>
                <w:rFonts w:cs="Arial"/>
                <w:b/>
                <w:bCs/>
                <w:sz w:val="18"/>
                <w:szCs w:val="18"/>
              </w:rPr>
            </w:pPr>
            <w:r w:rsidRPr="00A912F0">
              <w:rPr>
                <w:rFonts w:cs="Arial"/>
                <w:b/>
                <w:bCs/>
                <w:sz w:val="18"/>
                <w:szCs w:val="18"/>
              </w:rPr>
              <w:t>Non-Indigenous</w:t>
            </w:r>
          </w:p>
        </w:tc>
        <w:tc>
          <w:tcPr>
            <w:tcW w:w="180" w:type="dxa"/>
            <w:tcBorders>
              <w:top w:val="single" w:sz="4" w:space="0" w:color="auto"/>
              <w:left w:val="nil"/>
              <w:bottom w:val="nil"/>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 </w:t>
            </w:r>
          </w:p>
        </w:tc>
        <w:tc>
          <w:tcPr>
            <w:tcW w:w="1420" w:type="dxa"/>
            <w:gridSpan w:val="2"/>
            <w:tcBorders>
              <w:top w:val="single" w:sz="4" w:space="0" w:color="auto"/>
              <w:left w:val="nil"/>
              <w:bottom w:val="single" w:sz="4" w:space="0" w:color="auto"/>
              <w:right w:val="nil"/>
            </w:tcBorders>
            <w:shd w:val="clear" w:color="auto" w:fill="auto"/>
            <w:noWrap/>
            <w:vAlign w:val="bottom"/>
            <w:hideMark/>
          </w:tcPr>
          <w:p w:rsidR="00EF774F" w:rsidRPr="00A912F0" w:rsidRDefault="00EF774F" w:rsidP="00504CAA">
            <w:pPr>
              <w:spacing w:before="0" w:after="0"/>
              <w:jc w:val="center"/>
              <w:rPr>
                <w:rFonts w:cs="Arial"/>
                <w:b/>
                <w:bCs/>
                <w:sz w:val="18"/>
                <w:szCs w:val="18"/>
              </w:rPr>
            </w:pPr>
            <w:r w:rsidRPr="00A912F0">
              <w:rPr>
                <w:rFonts w:cs="Arial"/>
                <w:b/>
                <w:bCs/>
                <w:sz w:val="18"/>
                <w:szCs w:val="18"/>
              </w:rPr>
              <w:t>All NT</w:t>
            </w:r>
          </w:p>
        </w:tc>
      </w:tr>
      <w:tr w:rsidR="00EF774F" w:rsidRPr="00A912F0" w:rsidTr="00504CAA">
        <w:trPr>
          <w:trHeight w:val="255"/>
        </w:trPr>
        <w:tc>
          <w:tcPr>
            <w:tcW w:w="176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 </w:t>
            </w:r>
          </w:p>
        </w:tc>
        <w:tc>
          <w:tcPr>
            <w:tcW w:w="124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 </w:t>
            </w:r>
          </w:p>
        </w:tc>
        <w:tc>
          <w:tcPr>
            <w:tcW w:w="835"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Number</w:t>
            </w:r>
          </w:p>
        </w:tc>
        <w:tc>
          <w:tcPr>
            <w:tcW w:w="565"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w:t>
            </w:r>
          </w:p>
        </w:tc>
        <w:tc>
          <w:tcPr>
            <w:tcW w:w="1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 </w:t>
            </w:r>
          </w:p>
        </w:tc>
        <w:tc>
          <w:tcPr>
            <w:tcW w:w="99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Number</w:t>
            </w:r>
          </w:p>
        </w:tc>
        <w:tc>
          <w:tcPr>
            <w:tcW w:w="67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w:t>
            </w:r>
          </w:p>
        </w:tc>
        <w:tc>
          <w:tcPr>
            <w:tcW w:w="1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 </w:t>
            </w:r>
          </w:p>
        </w:tc>
        <w:tc>
          <w:tcPr>
            <w:tcW w:w="847"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Number</w:t>
            </w:r>
          </w:p>
        </w:tc>
        <w:tc>
          <w:tcPr>
            <w:tcW w:w="573"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Darwin Urban</w:t>
            </w: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250</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18.3</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1908</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73.7</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2160</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54.6</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Darwin Rural</w:t>
            </w: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269</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19.7</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56</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2.2</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325</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8.2</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Katherine</w:t>
            </w: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Urban</w:t>
            </w: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81</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5.9</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157</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6.1</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238</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6.0</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Rural/remote</w:t>
            </w: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174</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12.8</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25</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1.0</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199</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5.0</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East Arnhem</w:t>
            </w: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Urban</w:t>
            </w: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9</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0.7</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67</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2.6</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76</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1.9</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Rural/remote</w:t>
            </w: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165</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12.1</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20</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0.8</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185</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4.7</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Barkly</w:t>
            </w: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Urban</w:t>
            </w: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45</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3.3</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17</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0.7</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62</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1.6</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Rural/remote</w:t>
            </w: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35</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2.6</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0.1</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37</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0.9</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Alice Springs  Urban</w:t>
            </w: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134</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9.8</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308</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11.9</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442</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11.2</w:t>
            </w:r>
          </w:p>
        </w:tc>
      </w:tr>
      <w:tr w:rsidR="00EF774F" w:rsidRPr="00A912F0" w:rsidTr="00504CAA">
        <w:trPr>
          <w:trHeight w:val="255"/>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Alice Springs  Rural</w:t>
            </w: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201</w:t>
            </w: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14.7</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28</w:t>
            </w: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1.1</w:t>
            </w: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18"/>
                <w:szCs w:val="18"/>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229</w:t>
            </w: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jc w:val="right"/>
              <w:rPr>
                <w:rFonts w:cs="Arial"/>
                <w:sz w:val="18"/>
                <w:szCs w:val="18"/>
              </w:rPr>
            </w:pPr>
            <w:r w:rsidRPr="00A912F0">
              <w:rPr>
                <w:rFonts w:cs="Arial"/>
                <w:sz w:val="18"/>
                <w:szCs w:val="18"/>
              </w:rPr>
              <w:t>5.8</w:t>
            </w:r>
          </w:p>
        </w:tc>
      </w:tr>
      <w:tr w:rsidR="00EF774F" w:rsidRPr="00A912F0" w:rsidTr="00504CAA">
        <w:trPr>
          <w:trHeight w:val="60"/>
        </w:trPr>
        <w:tc>
          <w:tcPr>
            <w:tcW w:w="176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124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835"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565"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99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67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180"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847"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c>
          <w:tcPr>
            <w:tcW w:w="573" w:type="dxa"/>
            <w:tcBorders>
              <w:top w:val="nil"/>
              <w:left w:val="nil"/>
              <w:bottom w:val="nil"/>
              <w:right w:val="nil"/>
            </w:tcBorders>
            <w:shd w:val="clear" w:color="auto" w:fill="auto"/>
            <w:noWrap/>
            <w:vAlign w:val="bottom"/>
            <w:hideMark/>
          </w:tcPr>
          <w:p w:rsidR="00EF774F" w:rsidRPr="00A912F0" w:rsidRDefault="00EF774F" w:rsidP="00504CAA">
            <w:pPr>
              <w:spacing w:before="0" w:after="0"/>
              <w:rPr>
                <w:rFonts w:cs="Arial"/>
                <w:sz w:val="6"/>
                <w:szCs w:val="6"/>
              </w:rPr>
            </w:pPr>
          </w:p>
        </w:tc>
      </w:tr>
      <w:tr w:rsidR="00EF774F" w:rsidRPr="00A912F0" w:rsidTr="00504CAA">
        <w:trPr>
          <w:trHeight w:val="255"/>
        </w:trPr>
        <w:tc>
          <w:tcPr>
            <w:tcW w:w="176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b/>
                <w:bCs/>
                <w:sz w:val="18"/>
                <w:szCs w:val="18"/>
              </w:rPr>
            </w:pPr>
            <w:r w:rsidRPr="00A912F0">
              <w:rPr>
                <w:rFonts w:cs="Arial"/>
                <w:b/>
                <w:bCs/>
                <w:sz w:val="18"/>
                <w:szCs w:val="18"/>
              </w:rPr>
              <w:t xml:space="preserve">Total </w:t>
            </w:r>
          </w:p>
        </w:tc>
        <w:tc>
          <w:tcPr>
            <w:tcW w:w="124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 </w:t>
            </w:r>
          </w:p>
        </w:tc>
        <w:tc>
          <w:tcPr>
            <w:tcW w:w="835"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1363</w:t>
            </w:r>
          </w:p>
        </w:tc>
        <w:tc>
          <w:tcPr>
            <w:tcW w:w="565"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100.0</w:t>
            </w:r>
          </w:p>
        </w:tc>
        <w:tc>
          <w:tcPr>
            <w:tcW w:w="1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 </w:t>
            </w:r>
          </w:p>
        </w:tc>
        <w:tc>
          <w:tcPr>
            <w:tcW w:w="99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2588</w:t>
            </w:r>
          </w:p>
        </w:tc>
        <w:tc>
          <w:tcPr>
            <w:tcW w:w="67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100.0</w:t>
            </w:r>
          </w:p>
        </w:tc>
        <w:tc>
          <w:tcPr>
            <w:tcW w:w="180"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rPr>
                <w:rFonts w:cs="Arial"/>
                <w:sz w:val="18"/>
                <w:szCs w:val="18"/>
              </w:rPr>
            </w:pPr>
            <w:r w:rsidRPr="00A912F0">
              <w:rPr>
                <w:rFonts w:cs="Arial"/>
                <w:sz w:val="18"/>
                <w:szCs w:val="18"/>
              </w:rPr>
              <w:t> </w:t>
            </w:r>
          </w:p>
        </w:tc>
        <w:tc>
          <w:tcPr>
            <w:tcW w:w="847"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3953</w:t>
            </w:r>
          </w:p>
        </w:tc>
        <w:tc>
          <w:tcPr>
            <w:tcW w:w="573" w:type="dxa"/>
            <w:tcBorders>
              <w:top w:val="nil"/>
              <w:left w:val="nil"/>
              <w:bottom w:val="single" w:sz="4" w:space="0" w:color="auto"/>
              <w:right w:val="nil"/>
            </w:tcBorders>
            <w:shd w:val="clear" w:color="auto" w:fill="auto"/>
            <w:noWrap/>
            <w:vAlign w:val="bottom"/>
            <w:hideMark/>
          </w:tcPr>
          <w:p w:rsidR="00EF774F" w:rsidRPr="00A912F0" w:rsidRDefault="00EF774F" w:rsidP="00504CAA">
            <w:pPr>
              <w:spacing w:before="0" w:after="0"/>
              <w:jc w:val="right"/>
              <w:rPr>
                <w:rFonts w:cs="Arial"/>
                <w:b/>
                <w:bCs/>
                <w:sz w:val="18"/>
                <w:szCs w:val="18"/>
              </w:rPr>
            </w:pPr>
            <w:r w:rsidRPr="00A912F0">
              <w:rPr>
                <w:rFonts w:cs="Arial"/>
                <w:b/>
                <w:bCs/>
                <w:sz w:val="18"/>
                <w:szCs w:val="18"/>
              </w:rPr>
              <w:t>100.0</w:t>
            </w:r>
          </w:p>
        </w:tc>
      </w:tr>
    </w:tbl>
    <w:p w:rsidR="00B21C1B" w:rsidRPr="005351C3" w:rsidRDefault="002B28D4" w:rsidP="001F28B3">
      <w:pPr>
        <w:pStyle w:val="DHFNotes"/>
      </w:pPr>
      <w:r w:rsidRPr="005351C3">
        <w:t>Note</w:t>
      </w:r>
      <w:r w:rsidR="00B21C1B" w:rsidRPr="005351C3">
        <w:t>s</w:t>
      </w:r>
      <w:r w:rsidRPr="005351C3">
        <w:t xml:space="preserve">: </w:t>
      </w:r>
    </w:p>
    <w:p w:rsidR="002B28D4" w:rsidRPr="005351C3" w:rsidRDefault="00B21C1B" w:rsidP="001F28B3">
      <w:pPr>
        <w:pStyle w:val="DHFNotes"/>
      </w:pPr>
      <w:r w:rsidRPr="005351C3">
        <w:t>(</w:t>
      </w:r>
      <w:r w:rsidR="0011403C" w:rsidRPr="005351C3">
        <w:t>1</w:t>
      </w:r>
      <w:r w:rsidRPr="005351C3">
        <w:t xml:space="preserve">) </w:t>
      </w:r>
      <w:r w:rsidR="002530D5">
        <w:tab/>
      </w:r>
      <w:r w:rsidR="002B28D4" w:rsidRPr="005351C3">
        <w:t xml:space="preserve">Urban area covers the two urban districts: Darwin and Alice Springs plus the major townships: Katherine, Tennant Creek and Nhulunbuy; rural/remote area covers the rest of the NT. </w:t>
      </w:r>
    </w:p>
    <w:p w:rsidR="00B21C1B" w:rsidRPr="005351C3" w:rsidRDefault="00B21C1B" w:rsidP="001F28B3">
      <w:pPr>
        <w:pStyle w:val="DHFNotes"/>
      </w:pPr>
      <w:r w:rsidRPr="005351C3">
        <w:t>(</w:t>
      </w:r>
      <w:r w:rsidR="0011403C" w:rsidRPr="005351C3">
        <w:t>2</w:t>
      </w:r>
      <w:r w:rsidRPr="005351C3">
        <w:t xml:space="preserve">) </w:t>
      </w:r>
      <w:r w:rsidR="002530D5">
        <w:tab/>
      </w:r>
      <w:r w:rsidR="00B553C0" w:rsidRPr="005351C3">
        <w:t xml:space="preserve">The Indigenous status of the mothers of two </w:t>
      </w:r>
      <w:r w:rsidR="00B553C0">
        <w:t xml:space="preserve">babies was unknown. These babies </w:t>
      </w:r>
      <w:r w:rsidR="00B553C0" w:rsidRPr="005351C3">
        <w:t>were only i</w:t>
      </w:r>
      <w:r w:rsidR="00B553C0">
        <w:t>ncluded in the count of All NT.</w:t>
      </w:r>
    </w:p>
    <w:p w:rsidR="00B21C1B" w:rsidRPr="005351C3" w:rsidRDefault="00B21C1B" w:rsidP="001F28B3">
      <w:pPr>
        <w:pStyle w:val="DHFNotes"/>
      </w:pPr>
    </w:p>
    <w:p w:rsidR="00593CAD" w:rsidRPr="005351C3" w:rsidRDefault="00593CAD" w:rsidP="00593CAD"/>
    <w:p w:rsidR="00593CAD" w:rsidRPr="005351C3" w:rsidRDefault="00593CAD" w:rsidP="00593CAD">
      <w:pPr>
        <w:pStyle w:val="Caption"/>
        <w:rPr>
          <w:sz w:val="18"/>
          <w:szCs w:val="18"/>
        </w:rPr>
      </w:pPr>
      <w:r w:rsidRPr="005351C3">
        <w:br w:type="page"/>
      </w:r>
      <w:bookmarkStart w:id="188" w:name="_Toc246147547"/>
      <w:bookmarkStart w:id="189" w:name="_Toc404605768"/>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42</w:t>
      </w:r>
      <w:r w:rsidRPr="005351C3">
        <w:rPr>
          <w:sz w:val="18"/>
          <w:szCs w:val="18"/>
        </w:rPr>
        <w:fldChar w:fldCharType="end"/>
      </w:r>
      <w:r w:rsidRPr="005351C3">
        <w:rPr>
          <w:sz w:val="18"/>
          <w:szCs w:val="18"/>
        </w:rPr>
        <w:t>.</w:t>
      </w:r>
      <w:proofErr w:type="gramEnd"/>
      <w:r w:rsidRPr="005351C3">
        <w:rPr>
          <w:sz w:val="18"/>
          <w:szCs w:val="18"/>
        </w:rPr>
        <w:t xml:space="preserve"> Gestational age, by maternal Indigenous status and birth status, NT babies, </w:t>
      </w:r>
      <w:bookmarkEnd w:id="188"/>
      <w:r w:rsidR="0011403C" w:rsidRPr="005351C3">
        <w:rPr>
          <w:sz w:val="18"/>
          <w:szCs w:val="18"/>
        </w:rPr>
        <w:t>201</w:t>
      </w:r>
      <w:r w:rsidR="00BD76BE" w:rsidRPr="005351C3">
        <w:rPr>
          <w:sz w:val="18"/>
          <w:szCs w:val="18"/>
        </w:rPr>
        <w:t>2</w:t>
      </w:r>
      <w:bookmarkEnd w:id="189"/>
    </w:p>
    <w:tbl>
      <w:tblPr>
        <w:tblW w:w="7245" w:type="dxa"/>
        <w:tblInd w:w="93" w:type="dxa"/>
        <w:tblLook w:val="04A0" w:firstRow="1" w:lastRow="0" w:firstColumn="1" w:lastColumn="0" w:noHBand="0" w:noVBand="1"/>
      </w:tblPr>
      <w:tblGrid>
        <w:gridCol w:w="560"/>
        <w:gridCol w:w="1582"/>
        <w:gridCol w:w="897"/>
        <w:gridCol w:w="667"/>
        <w:gridCol w:w="278"/>
        <w:gridCol w:w="897"/>
        <w:gridCol w:w="804"/>
        <w:gridCol w:w="284"/>
        <w:gridCol w:w="897"/>
        <w:gridCol w:w="667"/>
      </w:tblGrid>
      <w:tr w:rsidR="004C5363" w:rsidRPr="00A912F0" w:rsidTr="00BF0834">
        <w:trPr>
          <w:trHeight w:val="255"/>
        </w:trPr>
        <w:tc>
          <w:tcPr>
            <w:tcW w:w="560" w:type="dxa"/>
            <w:tcBorders>
              <w:top w:val="single" w:sz="4" w:space="0" w:color="auto"/>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 </w:t>
            </w:r>
          </w:p>
        </w:tc>
        <w:tc>
          <w:tcPr>
            <w:tcW w:w="1582" w:type="dxa"/>
            <w:tcBorders>
              <w:top w:val="single" w:sz="4" w:space="0" w:color="auto"/>
              <w:left w:val="nil"/>
              <w:bottom w:val="nil"/>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Gestational age</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4C5363" w:rsidRPr="00A912F0" w:rsidRDefault="004C5363" w:rsidP="00504CAA">
            <w:pPr>
              <w:spacing w:before="0" w:after="0"/>
              <w:jc w:val="center"/>
              <w:rPr>
                <w:rFonts w:cs="Arial"/>
                <w:b/>
                <w:bCs/>
                <w:sz w:val="18"/>
                <w:szCs w:val="18"/>
              </w:rPr>
            </w:pPr>
            <w:r w:rsidRPr="00A912F0">
              <w:rPr>
                <w:rFonts w:cs="Arial"/>
                <w:b/>
                <w:bCs/>
                <w:sz w:val="18"/>
                <w:szCs w:val="18"/>
              </w:rPr>
              <w:t>Indigenous</w:t>
            </w:r>
          </w:p>
        </w:tc>
        <w:tc>
          <w:tcPr>
            <w:tcW w:w="278" w:type="dxa"/>
            <w:tcBorders>
              <w:top w:val="single" w:sz="4" w:space="0" w:color="auto"/>
              <w:left w:val="nil"/>
              <w:bottom w:val="nil"/>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 </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4C5363" w:rsidRPr="00A912F0" w:rsidRDefault="004C5363" w:rsidP="00504CAA">
            <w:pPr>
              <w:spacing w:before="0" w:after="0"/>
              <w:jc w:val="center"/>
              <w:rPr>
                <w:rFonts w:cs="Arial"/>
                <w:b/>
                <w:bCs/>
                <w:sz w:val="18"/>
                <w:szCs w:val="18"/>
              </w:rPr>
            </w:pPr>
            <w:r w:rsidRPr="00A912F0">
              <w:rPr>
                <w:rFonts w:cs="Arial"/>
                <w:b/>
                <w:bCs/>
                <w:sz w:val="18"/>
                <w:szCs w:val="18"/>
              </w:rPr>
              <w:t>Non-Indigenous</w:t>
            </w:r>
          </w:p>
        </w:tc>
        <w:tc>
          <w:tcPr>
            <w:tcW w:w="284" w:type="dxa"/>
            <w:tcBorders>
              <w:top w:val="single" w:sz="4" w:space="0" w:color="auto"/>
              <w:left w:val="nil"/>
              <w:bottom w:val="nil"/>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 </w:t>
            </w:r>
          </w:p>
        </w:tc>
        <w:tc>
          <w:tcPr>
            <w:tcW w:w="1276" w:type="dxa"/>
            <w:gridSpan w:val="2"/>
            <w:tcBorders>
              <w:top w:val="single" w:sz="4" w:space="0" w:color="auto"/>
              <w:left w:val="nil"/>
              <w:bottom w:val="single" w:sz="4" w:space="0" w:color="auto"/>
              <w:right w:val="nil"/>
            </w:tcBorders>
            <w:shd w:val="clear" w:color="auto" w:fill="auto"/>
            <w:noWrap/>
            <w:vAlign w:val="bottom"/>
            <w:hideMark/>
          </w:tcPr>
          <w:p w:rsidR="004C5363" w:rsidRPr="00A912F0" w:rsidRDefault="004C5363" w:rsidP="00504CAA">
            <w:pPr>
              <w:spacing w:before="0" w:after="0"/>
              <w:jc w:val="center"/>
              <w:rPr>
                <w:rFonts w:cs="Arial"/>
                <w:b/>
                <w:bCs/>
                <w:sz w:val="18"/>
                <w:szCs w:val="18"/>
              </w:rPr>
            </w:pPr>
            <w:r w:rsidRPr="00A912F0">
              <w:rPr>
                <w:rFonts w:cs="Arial"/>
                <w:b/>
                <w:bCs/>
                <w:sz w:val="18"/>
                <w:szCs w:val="18"/>
              </w:rPr>
              <w:t>All NT</w:t>
            </w:r>
          </w:p>
        </w:tc>
      </w:tr>
      <w:tr w:rsidR="004C5363" w:rsidRPr="00A912F0" w:rsidTr="00BF0834">
        <w:trPr>
          <w:trHeight w:val="255"/>
        </w:trPr>
        <w:tc>
          <w:tcPr>
            <w:tcW w:w="560"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 </w:t>
            </w:r>
          </w:p>
        </w:tc>
        <w:tc>
          <w:tcPr>
            <w:tcW w:w="1582"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(weeks)</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w:t>
            </w:r>
          </w:p>
        </w:tc>
        <w:tc>
          <w:tcPr>
            <w:tcW w:w="278"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Number</w:t>
            </w:r>
          </w:p>
        </w:tc>
        <w:tc>
          <w:tcPr>
            <w:tcW w:w="80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Number</w:t>
            </w:r>
          </w:p>
        </w:tc>
        <w:tc>
          <w:tcPr>
            <w:tcW w:w="379"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w:t>
            </w:r>
          </w:p>
        </w:tc>
      </w:tr>
      <w:tr w:rsidR="004C5363" w:rsidRPr="00A912F0" w:rsidTr="00BF0834">
        <w:trPr>
          <w:trHeight w:val="255"/>
        </w:trPr>
        <w:tc>
          <w:tcPr>
            <w:tcW w:w="2142" w:type="dxa"/>
            <w:gridSpan w:val="2"/>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Stillbirths</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&lt;28</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25.0</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5</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45.5</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9</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37.5</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28 - 36</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4</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33.3</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9.1</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5</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20.8</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37 - 41</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5</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41.7</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5</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45.5</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10</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41.7</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20"/>
                <w:szCs w:val="20"/>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42+</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20"/>
                <w:szCs w:val="20"/>
              </w:rPr>
            </w:pPr>
            <w:r w:rsidRPr="00A912F0">
              <w:rPr>
                <w:rFonts w:cs="Arial"/>
                <w:sz w:val="20"/>
                <w:szCs w:val="20"/>
              </w:rPr>
              <w:t>0</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0.0</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20"/>
                <w:szCs w:val="20"/>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20"/>
                <w:szCs w:val="20"/>
              </w:rPr>
            </w:pPr>
            <w:r w:rsidRPr="00A912F0">
              <w:rPr>
                <w:rFonts w:cs="Arial"/>
                <w:sz w:val="20"/>
                <w:szCs w:val="20"/>
              </w:rPr>
              <w:t>0</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0.0</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20"/>
                <w:szCs w:val="20"/>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20"/>
                <w:szCs w:val="20"/>
              </w:rPr>
            </w:pPr>
            <w:r w:rsidRPr="00A912F0">
              <w:rPr>
                <w:rFonts w:cs="Arial"/>
                <w:sz w:val="20"/>
                <w:szCs w:val="20"/>
              </w:rPr>
              <w:t>0</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0.0</w:t>
            </w:r>
          </w:p>
        </w:tc>
      </w:tr>
      <w:tr w:rsidR="004C5363" w:rsidRPr="00A912F0" w:rsidTr="00BF0834">
        <w:trPr>
          <w:trHeight w:val="60"/>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6"/>
                <w:szCs w:val="6"/>
              </w:rPr>
            </w:pPr>
          </w:p>
        </w:tc>
      </w:tr>
      <w:tr w:rsidR="004C5363" w:rsidRPr="00A912F0" w:rsidTr="00BF0834">
        <w:trPr>
          <w:trHeight w:val="255"/>
        </w:trPr>
        <w:tc>
          <w:tcPr>
            <w:tcW w:w="560"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 </w:t>
            </w:r>
          </w:p>
        </w:tc>
        <w:tc>
          <w:tcPr>
            <w:tcW w:w="1582"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Total</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12</w:t>
            </w:r>
          </w:p>
        </w:tc>
        <w:tc>
          <w:tcPr>
            <w:tcW w:w="66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c>
          <w:tcPr>
            <w:tcW w:w="278"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11</w:t>
            </w:r>
          </w:p>
        </w:tc>
        <w:tc>
          <w:tcPr>
            <w:tcW w:w="80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c>
          <w:tcPr>
            <w:tcW w:w="28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24</w:t>
            </w:r>
          </w:p>
        </w:tc>
        <w:tc>
          <w:tcPr>
            <w:tcW w:w="379"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r>
      <w:tr w:rsidR="004C5363" w:rsidRPr="00A912F0" w:rsidTr="00BF0834">
        <w:trPr>
          <w:trHeight w:val="255"/>
        </w:trPr>
        <w:tc>
          <w:tcPr>
            <w:tcW w:w="2142" w:type="dxa"/>
            <w:gridSpan w:val="2"/>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Live</w:t>
            </w:r>
            <w:r w:rsidR="00D04B10">
              <w:rPr>
                <w:rFonts w:cs="Arial"/>
                <w:b/>
                <w:bCs/>
                <w:sz w:val="18"/>
                <w:szCs w:val="18"/>
              </w:rPr>
              <w:t xml:space="preserve"> </w:t>
            </w:r>
            <w:r w:rsidRPr="00A912F0">
              <w:rPr>
                <w:rFonts w:cs="Arial"/>
                <w:b/>
                <w:bCs/>
                <w:sz w:val="18"/>
                <w:szCs w:val="18"/>
              </w:rPr>
              <w:t>births</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&lt;28</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16</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1.2</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6</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0.2</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22</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0.6</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28 - 36</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184</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13.6</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159</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6.2</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343</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8.7</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37 - 41</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1147</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84.9</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2392</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92.8</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3540</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90.1</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20"/>
                <w:szCs w:val="20"/>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 xml:space="preserve">42+ </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4</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0.3</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20</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0.8</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24</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0.6</w:t>
            </w:r>
          </w:p>
        </w:tc>
      </w:tr>
      <w:tr w:rsidR="004C5363" w:rsidRPr="00A912F0" w:rsidTr="00BF0834">
        <w:trPr>
          <w:trHeight w:val="60"/>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20"/>
                <w:szCs w:val="20"/>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r>
      <w:tr w:rsidR="004C5363" w:rsidRPr="00A912F0" w:rsidTr="00BF0834">
        <w:trPr>
          <w:trHeight w:val="255"/>
        </w:trPr>
        <w:tc>
          <w:tcPr>
            <w:tcW w:w="560"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sz w:val="20"/>
                <w:szCs w:val="20"/>
              </w:rPr>
            </w:pPr>
            <w:r w:rsidRPr="00A912F0">
              <w:rPr>
                <w:rFonts w:cs="Arial"/>
                <w:sz w:val="20"/>
                <w:szCs w:val="20"/>
              </w:rPr>
              <w:t> </w:t>
            </w:r>
          </w:p>
        </w:tc>
        <w:tc>
          <w:tcPr>
            <w:tcW w:w="1582"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Total</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1351</w:t>
            </w:r>
          </w:p>
        </w:tc>
        <w:tc>
          <w:tcPr>
            <w:tcW w:w="66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c>
          <w:tcPr>
            <w:tcW w:w="278"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20"/>
                <w:szCs w:val="20"/>
              </w:rPr>
            </w:pPr>
            <w:r w:rsidRPr="00A912F0">
              <w:rPr>
                <w:rFonts w:cs="Arial"/>
                <w:b/>
                <w:bCs/>
                <w:sz w:val="20"/>
                <w:szCs w:val="20"/>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2577</w:t>
            </w:r>
          </w:p>
        </w:tc>
        <w:tc>
          <w:tcPr>
            <w:tcW w:w="80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c>
          <w:tcPr>
            <w:tcW w:w="28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20"/>
                <w:szCs w:val="20"/>
              </w:rPr>
            </w:pPr>
            <w:r w:rsidRPr="00A912F0">
              <w:rPr>
                <w:rFonts w:cs="Arial"/>
                <w:b/>
                <w:bCs/>
                <w:sz w:val="20"/>
                <w:szCs w:val="20"/>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3929</w:t>
            </w:r>
          </w:p>
        </w:tc>
        <w:tc>
          <w:tcPr>
            <w:tcW w:w="379"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r>
      <w:tr w:rsidR="004C5363" w:rsidRPr="00A912F0" w:rsidTr="00BF0834">
        <w:trPr>
          <w:trHeight w:val="255"/>
        </w:trPr>
        <w:tc>
          <w:tcPr>
            <w:tcW w:w="2142" w:type="dxa"/>
            <w:gridSpan w:val="2"/>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All births</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b/>
                <w:bCs/>
                <w:sz w:val="18"/>
                <w:szCs w:val="18"/>
              </w:rPr>
            </w:pP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&lt;28</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19</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1.4</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11</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0.4</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31</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0.8</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28 - 36</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188</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13.8</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160</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6.2</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348</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8.8</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37 - 41</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1152</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84.5</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2397</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92.6</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3550</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89.8</w:t>
            </w:r>
          </w:p>
        </w:tc>
      </w:tr>
      <w:tr w:rsidR="004C5363" w:rsidRPr="00A912F0" w:rsidTr="00BF0834">
        <w:trPr>
          <w:trHeight w:val="255"/>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 xml:space="preserve">42+ </w:t>
            </w: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4</w:t>
            </w: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0.3</w:t>
            </w: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20</w:t>
            </w: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0.8</w:t>
            </w: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24</w:t>
            </w: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jc w:val="right"/>
              <w:rPr>
                <w:rFonts w:cs="Arial"/>
                <w:sz w:val="18"/>
                <w:szCs w:val="18"/>
              </w:rPr>
            </w:pPr>
            <w:r w:rsidRPr="00A912F0">
              <w:rPr>
                <w:rFonts w:cs="Arial"/>
                <w:sz w:val="18"/>
                <w:szCs w:val="18"/>
              </w:rPr>
              <w:t>0.6</w:t>
            </w:r>
          </w:p>
        </w:tc>
      </w:tr>
      <w:tr w:rsidR="004C5363" w:rsidRPr="00A912F0" w:rsidTr="00BF0834">
        <w:trPr>
          <w:trHeight w:val="60"/>
        </w:trPr>
        <w:tc>
          <w:tcPr>
            <w:tcW w:w="560"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1582"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78"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c>
          <w:tcPr>
            <w:tcW w:w="379" w:type="dxa"/>
            <w:tcBorders>
              <w:top w:val="nil"/>
              <w:left w:val="nil"/>
              <w:bottom w:val="nil"/>
              <w:right w:val="nil"/>
            </w:tcBorders>
            <w:shd w:val="clear" w:color="auto" w:fill="auto"/>
            <w:noWrap/>
            <w:vAlign w:val="bottom"/>
            <w:hideMark/>
          </w:tcPr>
          <w:p w:rsidR="004C5363" w:rsidRPr="00A912F0" w:rsidRDefault="004C5363" w:rsidP="00504CAA">
            <w:pPr>
              <w:spacing w:before="0" w:after="0"/>
              <w:rPr>
                <w:rFonts w:cs="Arial"/>
                <w:sz w:val="18"/>
                <w:szCs w:val="18"/>
              </w:rPr>
            </w:pPr>
          </w:p>
        </w:tc>
      </w:tr>
      <w:tr w:rsidR="004C5363" w:rsidRPr="00A912F0" w:rsidTr="00BF0834">
        <w:trPr>
          <w:trHeight w:val="255"/>
        </w:trPr>
        <w:tc>
          <w:tcPr>
            <w:tcW w:w="560"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sz w:val="18"/>
                <w:szCs w:val="18"/>
              </w:rPr>
            </w:pPr>
            <w:r w:rsidRPr="00A912F0">
              <w:rPr>
                <w:rFonts w:cs="Arial"/>
                <w:sz w:val="18"/>
                <w:szCs w:val="18"/>
              </w:rPr>
              <w:t> </w:t>
            </w:r>
          </w:p>
        </w:tc>
        <w:tc>
          <w:tcPr>
            <w:tcW w:w="1582"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18"/>
                <w:szCs w:val="18"/>
              </w:rPr>
            </w:pPr>
            <w:r w:rsidRPr="00A912F0">
              <w:rPr>
                <w:rFonts w:cs="Arial"/>
                <w:b/>
                <w:bCs/>
                <w:sz w:val="18"/>
                <w:szCs w:val="18"/>
              </w:rPr>
              <w:t>Total</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1363</w:t>
            </w:r>
          </w:p>
        </w:tc>
        <w:tc>
          <w:tcPr>
            <w:tcW w:w="66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c>
          <w:tcPr>
            <w:tcW w:w="278"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6"/>
                <w:szCs w:val="6"/>
              </w:rPr>
            </w:pPr>
            <w:r w:rsidRPr="00A912F0">
              <w:rPr>
                <w:rFonts w:cs="Arial"/>
                <w:b/>
                <w:bCs/>
                <w:sz w:val="6"/>
                <w:szCs w:val="6"/>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2588</w:t>
            </w:r>
          </w:p>
        </w:tc>
        <w:tc>
          <w:tcPr>
            <w:tcW w:w="80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c>
          <w:tcPr>
            <w:tcW w:w="284"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rPr>
                <w:rFonts w:cs="Arial"/>
                <w:b/>
                <w:bCs/>
                <w:sz w:val="6"/>
                <w:szCs w:val="6"/>
              </w:rPr>
            </w:pPr>
            <w:r w:rsidRPr="00A912F0">
              <w:rPr>
                <w:rFonts w:cs="Arial"/>
                <w:b/>
                <w:bCs/>
                <w:sz w:val="6"/>
                <w:szCs w:val="6"/>
              </w:rPr>
              <w:t> </w:t>
            </w:r>
          </w:p>
        </w:tc>
        <w:tc>
          <w:tcPr>
            <w:tcW w:w="897"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3953</w:t>
            </w:r>
          </w:p>
        </w:tc>
        <w:tc>
          <w:tcPr>
            <w:tcW w:w="379" w:type="dxa"/>
            <w:tcBorders>
              <w:top w:val="nil"/>
              <w:left w:val="nil"/>
              <w:bottom w:val="single" w:sz="4" w:space="0" w:color="auto"/>
              <w:right w:val="nil"/>
            </w:tcBorders>
            <w:shd w:val="clear" w:color="auto" w:fill="auto"/>
            <w:noWrap/>
            <w:vAlign w:val="bottom"/>
            <w:hideMark/>
          </w:tcPr>
          <w:p w:rsidR="004C5363" w:rsidRPr="00A912F0" w:rsidRDefault="004C5363" w:rsidP="00504CAA">
            <w:pPr>
              <w:spacing w:before="0" w:after="0"/>
              <w:jc w:val="right"/>
              <w:rPr>
                <w:rFonts w:cs="Arial"/>
                <w:b/>
                <w:bCs/>
                <w:sz w:val="18"/>
                <w:szCs w:val="18"/>
              </w:rPr>
            </w:pPr>
            <w:r w:rsidRPr="00A912F0">
              <w:rPr>
                <w:rFonts w:cs="Arial"/>
                <w:b/>
                <w:bCs/>
                <w:sz w:val="18"/>
                <w:szCs w:val="18"/>
              </w:rPr>
              <w:t>100.0</w:t>
            </w:r>
          </w:p>
        </w:tc>
      </w:tr>
    </w:tbl>
    <w:p w:rsidR="00B553C0" w:rsidRPr="005351C3" w:rsidRDefault="00161A93" w:rsidP="001F28B3">
      <w:pPr>
        <w:pStyle w:val="DHFNotes"/>
      </w:pPr>
      <w:r w:rsidRPr="005351C3">
        <w:t xml:space="preserve">Note: </w:t>
      </w:r>
      <w:r w:rsidR="002530D5">
        <w:tab/>
      </w:r>
      <w:r w:rsidR="00B553C0" w:rsidRPr="005351C3">
        <w:t xml:space="preserve">The Indigenous status of the mothers of two </w:t>
      </w:r>
      <w:r w:rsidR="00B553C0">
        <w:t xml:space="preserve">babies was unknown. These babies </w:t>
      </w:r>
      <w:r w:rsidR="00B553C0" w:rsidRPr="005351C3">
        <w:t>were only included in the count of All NT.</w:t>
      </w:r>
    </w:p>
    <w:p w:rsidR="00161A93" w:rsidRPr="005351C3" w:rsidRDefault="00161A93" w:rsidP="001F28B3">
      <w:pPr>
        <w:pStyle w:val="DHFNotes"/>
      </w:pPr>
    </w:p>
    <w:p w:rsidR="003137D3" w:rsidRPr="005351C3" w:rsidRDefault="003137D3" w:rsidP="00593CAD">
      <w:pPr>
        <w:pStyle w:val="Caption"/>
        <w:rPr>
          <w:sz w:val="18"/>
          <w:szCs w:val="18"/>
        </w:rPr>
      </w:pPr>
      <w:bookmarkStart w:id="190" w:name="_Toc246147548"/>
    </w:p>
    <w:p w:rsidR="00593CAD" w:rsidRPr="005351C3" w:rsidRDefault="00593CAD" w:rsidP="00593CAD">
      <w:pPr>
        <w:pStyle w:val="Caption"/>
        <w:rPr>
          <w:sz w:val="18"/>
          <w:szCs w:val="18"/>
        </w:rPr>
      </w:pPr>
      <w:bookmarkStart w:id="191" w:name="_Toc404605769"/>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43</w:t>
      </w:r>
      <w:r w:rsidRPr="005351C3">
        <w:rPr>
          <w:sz w:val="18"/>
          <w:szCs w:val="18"/>
        </w:rPr>
        <w:fldChar w:fldCharType="end"/>
      </w:r>
      <w:r w:rsidRPr="005351C3">
        <w:rPr>
          <w:sz w:val="18"/>
          <w:szCs w:val="18"/>
        </w:rPr>
        <w:t>.</w:t>
      </w:r>
      <w:proofErr w:type="gramEnd"/>
      <w:r w:rsidRPr="005351C3">
        <w:rPr>
          <w:sz w:val="18"/>
          <w:szCs w:val="18"/>
        </w:rPr>
        <w:t xml:space="preserve"> </w:t>
      </w:r>
      <w:r w:rsidR="004002AF" w:rsidRPr="005351C3">
        <w:rPr>
          <w:sz w:val="18"/>
          <w:szCs w:val="18"/>
        </w:rPr>
        <w:t>Birthweight</w:t>
      </w:r>
      <w:r w:rsidRPr="005351C3">
        <w:rPr>
          <w:sz w:val="18"/>
          <w:szCs w:val="18"/>
        </w:rPr>
        <w:t xml:space="preserve">, by maternal Indigenous status and birth status, NT babies, </w:t>
      </w:r>
      <w:bookmarkEnd w:id="190"/>
      <w:r w:rsidR="0011403C" w:rsidRPr="005351C3">
        <w:rPr>
          <w:sz w:val="18"/>
          <w:szCs w:val="18"/>
        </w:rPr>
        <w:t>201</w:t>
      </w:r>
      <w:r w:rsidR="00946F3F" w:rsidRPr="005351C3">
        <w:rPr>
          <w:sz w:val="18"/>
          <w:szCs w:val="18"/>
        </w:rPr>
        <w:t>2</w:t>
      </w:r>
      <w:bookmarkEnd w:id="191"/>
    </w:p>
    <w:tbl>
      <w:tblPr>
        <w:tblW w:w="7801" w:type="dxa"/>
        <w:tblLook w:val="04A0" w:firstRow="1" w:lastRow="0" w:firstColumn="1" w:lastColumn="0" w:noHBand="0" w:noVBand="1"/>
      </w:tblPr>
      <w:tblGrid>
        <w:gridCol w:w="403"/>
        <w:gridCol w:w="2007"/>
        <w:gridCol w:w="897"/>
        <w:gridCol w:w="667"/>
        <w:gridCol w:w="279"/>
        <w:gridCol w:w="897"/>
        <w:gridCol w:w="804"/>
        <w:gridCol w:w="283"/>
        <w:gridCol w:w="897"/>
        <w:gridCol w:w="667"/>
      </w:tblGrid>
      <w:tr w:rsidR="00D100AE" w:rsidRPr="00D100AE" w:rsidTr="00D100AE">
        <w:trPr>
          <w:trHeight w:val="255"/>
        </w:trPr>
        <w:tc>
          <w:tcPr>
            <w:tcW w:w="403" w:type="dxa"/>
            <w:tcBorders>
              <w:top w:val="single" w:sz="4" w:space="0" w:color="auto"/>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bookmarkStart w:id="192" w:name="_Toc246147549"/>
            <w:r w:rsidRPr="00D100AE">
              <w:rPr>
                <w:rFonts w:cs="Arial"/>
                <w:sz w:val="18"/>
                <w:szCs w:val="18"/>
              </w:rPr>
              <w:t> </w:t>
            </w:r>
          </w:p>
        </w:tc>
        <w:tc>
          <w:tcPr>
            <w:tcW w:w="2007" w:type="dxa"/>
            <w:tcBorders>
              <w:top w:val="single" w:sz="4" w:space="0" w:color="auto"/>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Birthweight (g)</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D100AE" w:rsidRPr="00D100AE" w:rsidRDefault="00D100AE" w:rsidP="00D100AE">
            <w:pPr>
              <w:spacing w:before="0" w:after="0"/>
              <w:jc w:val="center"/>
              <w:rPr>
                <w:rFonts w:cs="Arial"/>
                <w:b/>
                <w:bCs/>
                <w:sz w:val="18"/>
                <w:szCs w:val="18"/>
              </w:rPr>
            </w:pPr>
            <w:r w:rsidRPr="00D100AE">
              <w:rPr>
                <w:rFonts w:cs="Arial"/>
                <w:b/>
                <w:bCs/>
                <w:sz w:val="18"/>
                <w:szCs w:val="18"/>
              </w:rPr>
              <w:t>Indigenous</w:t>
            </w:r>
          </w:p>
        </w:tc>
        <w:tc>
          <w:tcPr>
            <w:tcW w:w="279" w:type="dxa"/>
            <w:tcBorders>
              <w:top w:val="single" w:sz="4" w:space="0" w:color="auto"/>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 </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D100AE" w:rsidRPr="00D100AE" w:rsidRDefault="00D100AE" w:rsidP="00D100AE">
            <w:pPr>
              <w:spacing w:before="0" w:after="0"/>
              <w:jc w:val="center"/>
              <w:rPr>
                <w:rFonts w:cs="Arial"/>
                <w:b/>
                <w:bCs/>
                <w:sz w:val="18"/>
                <w:szCs w:val="18"/>
              </w:rPr>
            </w:pPr>
            <w:r w:rsidRPr="00D100AE">
              <w:rPr>
                <w:rFonts w:cs="Arial"/>
                <w:b/>
                <w:bCs/>
                <w:sz w:val="18"/>
                <w:szCs w:val="18"/>
              </w:rPr>
              <w:t>Non-Indigenous</w:t>
            </w:r>
          </w:p>
        </w:tc>
        <w:tc>
          <w:tcPr>
            <w:tcW w:w="283" w:type="dxa"/>
            <w:tcBorders>
              <w:top w:val="single" w:sz="4" w:space="0" w:color="auto"/>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 </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D100AE" w:rsidRPr="00D100AE" w:rsidRDefault="00D100AE" w:rsidP="00D100AE">
            <w:pPr>
              <w:spacing w:before="0" w:after="0"/>
              <w:jc w:val="center"/>
              <w:rPr>
                <w:rFonts w:cs="Arial"/>
                <w:b/>
                <w:bCs/>
                <w:sz w:val="18"/>
                <w:szCs w:val="18"/>
              </w:rPr>
            </w:pPr>
            <w:r w:rsidRPr="00D100AE">
              <w:rPr>
                <w:rFonts w:cs="Arial"/>
                <w:b/>
                <w:bCs/>
                <w:sz w:val="18"/>
                <w:szCs w:val="18"/>
              </w:rPr>
              <w:t>All NT</w:t>
            </w:r>
          </w:p>
        </w:tc>
      </w:tr>
      <w:tr w:rsidR="00D100AE" w:rsidRPr="00D100AE" w:rsidTr="00D100AE">
        <w:trPr>
          <w:trHeight w:val="255"/>
        </w:trPr>
        <w:tc>
          <w:tcPr>
            <w:tcW w:w="40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 </w:t>
            </w:r>
          </w:p>
        </w:tc>
        <w:tc>
          <w:tcPr>
            <w:tcW w:w="200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w:t>
            </w:r>
          </w:p>
        </w:tc>
        <w:tc>
          <w:tcPr>
            <w:tcW w:w="279"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Number</w:t>
            </w:r>
          </w:p>
        </w:tc>
        <w:tc>
          <w:tcPr>
            <w:tcW w:w="804"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w:t>
            </w:r>
          </w:p>
        </w:tc>
        <w:tc>
          <w:tcPr>
            <w:tcW w:w="28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w:t>
            </w:r>
          </w:p>
        </w:tc>
      </w:tr>
      <w:tr w:rsidR="00D100AE" w:rsidRPr="00D100AE" w:rsidTr="00D100AE">
        <w:trPr>
          <w:trHeight w:val="255"/>
        </w:trPr>
        <w:tc>
          <w:tcPr>
            <w:tcW w:w="2410" w:type="dxa"/>
            <w:gridSpan w:val="2"/>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Stillbirths</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&lt;1000</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5</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41.7</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5</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45.5</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11</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45.8</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1000 - 1499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8.3</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0.0</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4.2</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1500 - 2499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3</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25.0</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0.0</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3</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12.5</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2500+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3</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25.0</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6</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54.5</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9</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37.5</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Total</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12</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100.0</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11</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100.0</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24</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sz w:val="18"/>
                <w:szCs w:val="18"/>
              </w:rPr>
            </w:pPr>
            <w:r w:rsidRPr="00D100AE">
              <w:rPr>
                <w:rFonts w:cs="Arial"/>
                <w:b/>
                <w:bCs/>
                <w:sz w:val="18"/>
                <w:szCs w:val="18"/>
              </w:rPr>
              <w:t>100.0</w:t>
            </w:r>
          </w:p>
        </w:tc>
      </w:tr>
      <w:tr w:rsidR="00D100AE" w:rsidRPr="00D100AE" w:rsidTr="00D100AE">
        <w:trPr>
          <w:trHeight w:val="60"/>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6"/>
                <w:szCs w:val="6"/>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6"/>
                <w:szCs w:val="6"/>
              </w:rPr>
            </w:pPr>
          </w:p>
        </w:tc>
      </w:tr>
      <w:tr w:rsidR="00D100AE" w:rsidRPr="00D100AE" w:rsidTr="00D100AE">
        <w:trPr>
          <w:trHeight w:val="255"/>
        </w:trPr>
        <w:tc>
          <w:tcPr>
            <w:tcW w:w="40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w:t>
            </w:r>
          </w:p>
        </w:tc>
        <w:tc>
          <w:tcPr>
            <w:tcW w:w="200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r w:rsidRPr="00D100AE">
              <w:rPr>
                <w:rFonts w:cs="Arial"/>
                <w:b/>
                <w:bCs/>
                <w:i/>
                <w:iCs/>
                <w:sz w:val="18"/>
                <w:szCs w:val="18"/>
              </w:rPr>
              <w:t>Mean birthweight (g)</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1731</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279"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1872</w:t>
            </w:r>
          </w:p>
        </w:tc>
        <w:tc>
          <w:tcPr>
            <w:tcW w:w="804"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28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1740</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w:t>
            </w:r>
          </w:p>
        </w:tc>
      </w:tr>
      <w:tr w:rsidR="00D100AE" w:rsidRPr="00D100AE" w:rsidTr="00D100AE">
        <w:trPr>
          <w:trHeight w:val="255"/>
        </w:trPr>
        <w:tc>
          <w:tcPr>
            <w:tcW w:w="2410" w:type="dxa"/>
            <w:gridSpan w:val="2"/>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Livebirths</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&lt;1000</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16</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1.2</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7</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0.3</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23</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ind w:firstLineChars="100" w:firstLine="180"/>
              <w:rPr>
                <w:rFonts w:cs="Arial"/>
                <w:sz w:val="18"/>
                <w:szCs w:val="18"/>
              </w:rPr>
            </w:pPr>
            <w:r w:rsidRPr="00D100AE">
              <w:rPr>
                <w:rFonts w:cs="Arial"/>
                <w:sz w:val="18"/>
                <w:szCs w:val="18"/>
              </w:rPr>
              <w:t>0.6</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1000 - 1499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17</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1.3</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10</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0.4</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27</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ind w:firstLineChars="100" w:firstLine="180"/>
              <w:rPr>
                <w:rFonts w:cs="Arial"/>
                <w:sz w:val="18"/>
                <w:szCs w:val="18"/>
              </w:rPr>
            </w:pPr>
            <w:r w:rsidRPr="00D100AE">
              <w:rPr>
                <w:rFonts w:cs="Arial"/>
                <w:sz w:val="18"/>
                <w:szCs w:val="18"/>
              </w:rPr>
              <w:t>0.7</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1500 - 2499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151</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11.2</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121</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4.7</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272</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ind w:firstLineChars="100" w:firstLine="180"/>
              <w:rPr>
                <w:rFonts w:cs="Arial"/>
                <w:sz w:val="18"/>
                <w:szCs w:val="18"/>
              </w:rPr>
            </w:pPr>
            <w:r w:rsidRPr="00D100AE">
              <w:rPr>
                <w:rFonts w:cs="Arial"/>
                <w:sz w:val="18"/>
                <w:szCs w:val="18"/>
              </w:rPr>
              <w:t>6.9</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2500+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1167</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86.4</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2439</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94.6</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3607</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91.8</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Total</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1351</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100.0</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2577</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100.0</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3929</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100.0</w:t>
            </w:r>
          </w:p>
        </w:tc>
      </w:tr>
      <w:tr w:rsidR="00D100AE" w:rsidRPr="00D100AE" w:rsidTr="00D100AE">
        <w:trPr>
          <w:trHeight w:val="60"/>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r>
      <w:tr w:rsidR="00D100AE" w:rsidRPr="00D100AE" w:rsidTr="00D100AE">
        <w:trPr>
          <w:trHeight w:val="255"/>
        </w:trPr>
        <w:tc>
          <w:tcPr>
            <w:tcW w:w="40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w:t>
            </w:r>
          </w:p>
        </w:tc>
        <w:tc>
          <w:tcPr>
            <w:tcW w:w="200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r w:rsidRPr="00D100AE">
              <w:rPr>
                <w:rFonts w:cs="Arial"/>
                <w:b/>
                <w:bCs/>
                <w:i/>
                <w:iCs/>
                <w:sz w:val="18"/>
                <w:szCs w:val="18"/>
              </w:rPr>
              <w:t>Mean birthweight (g)</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3128</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279"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3397</w:t>
            </w:r>
          </w:p>
        </w:tc>
        <w:tc>
          <w:tcPr>
            <w:tcW w:w="804"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28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3305</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w:t>
            </w:r>
          </w:p>
        </w:tc>
      </w:tr>
      <w:tr w:rsidR="00D100AE" w:rsidRPr="00D100AE" w:rsidTr="00D100AE">
        <w:trPr>
          <w:trHeight w:val="255"/>
        </w:trPr>
        <w:tc>
          <w:tcPr>
            <w:tcW w:w="2410" w:type="dxa"/>
            <w:gridSpan w:val="2"/>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All births</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&lt;1000</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21</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1.5</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12</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0.5</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34</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0.9</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1000 - 1499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18</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1.3</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10</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0.4</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28</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0.7</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1500 - 2499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154</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11.3</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121</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4.7</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275</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7.0</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xml:space="preserve">2500+ </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1170</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85.8</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2445</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94.5</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3616</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sz w:val="18"/>
                <w:szCs w:val="18"/>
              </w:rPr>
            </w:pPr>
            <w:r w:rsidRPr="00D100AE">
              <w:rPr>
                <w:rFonts w:cs="Arial"/>
                <w:sz w:val="18"/>
                <w:szCs w:val="18"/>
              </w:rPr>
              <w:t>91.5</w:t>
            </w:r>
          </w:p>
        </w:tc>
      </w:tr>
      <w:tr w:rsidR="00D100AE" w:rsidRPr="00D100AE" w:rsidTr="00D100AE">
        <w:trPr>
          <w:trHeight w:val="255"/>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20"/>
                <w:szCs w:val="20"/>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r w:rsidRPr="00D100AE">
              <w:rPr>
                <w:rFonts w:cs="Arial"/>
                <w:b/>
                <w:bCs/>
                <w:sz w:val="18"/>
                <w:szCs w:val="18"/>
              </w:rPr>
              <w:t>Total</w:t>
            </w: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1363</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100.0</w:t>
            </w: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2588</w:t>
            </w: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100.0</w:t>
            </w: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3953</w:t>
            </w: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100.0</w:t>
            </w:r>
          </w:p>
        </w:tc>
      </w:tr>
      <w:tr w:rsidR="00D100AE" w:rsidRPr="00D100AE" w:rsidTr="00D100AE">
        <w:trPr>
          <w:trHeight w:val="60"/>
        </w:trPr>
        <w:tc>
          <w:tcPr>
            <w:tcW w:w="40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20"/>
                <w:szCs w:val="20"/>
              </w:rPr>
            </w:pPr>
          </w:p>
        </w:tc>
        <w:tc>
          <w:tcPr>
            <w:tcW w:w="200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279"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804"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283"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c>
          <w:tcPr>
            <w:tcW w:w="667" w:type="dxa"/>
            <w:tcBorders>
              <w:top w:val="nil"/>
              <w:left w:val="nil"/>
              <w:bottom w:val="nil"/>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p>
        </w:tc>
      </w:tr>
      <w:tr w:rsidR="00D100AE" w:rsidRPr="00D100AE" w:rsidTr="00D100AE">
        <w:trPr>
          <w:trHeight w:val="255"/>
        </w:trPr>
        <w:tc>
          <w:tcPr>
            <w:tcW w:w="40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w:t>
            </w:r>
          </w:p>
        </w:tc>
        <w:tc>
          <w:tcPr>
            <w:tcW w:w="200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b/>
                <w:bCs/>
                <w:i/>
                <w:iCs/>
                <w:sz w:val="18"/>
                <w:szCs w:val="18"/>
              </w:rPr>
            </w:pPr>
            <w:r w:rsidRPr="00D100AE">
              <w:rPr>
                <w:rFonts w:cs="Arial"/>
                <w:b/>
                <w:bCs/>
                <w:i/>
                <w:iCs/>
                <w:sz w:val="18"/>
                <w:szCs w:val="18"/>
              </w:rPr>
              <w:t>Mean birthweight (g)</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3116</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279"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3391</w:t>
            </w:r>
          </w:p>
        </w:tc>
        <w:tc>
          <w:tcPr>
            <w:tcW w:w="804"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283"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i/>
                <w:iCs/>
                <w:sz w:val="18"/>
                <w:szCs w:val="18"/>
              </w:rPr>
            </w:pPr>
            <w:r w:rsidRPr="00D100AE">
              <w:rPr>
                <w:rFonts w:cs="Arial"/>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jc w:val="right"/>
              <w:rPr>
                <w:rFonts w:cs="Arial"/>
                <w:b/>
                <w:bCs/>
                <w:i/>
                <w:iCs/>
                <w:sz w:val="18"/>
                <w:szCs w:val="18"/>
              </w:rPr>
            </w:pPr>
            <w:r w:rsidRPr="00D100AE">
              <w:rPr>
                <w:rFonts w:cs="Arial"/>
                <w:b/>
                <w:bCs/>
                <w:i/>
                <w:iCs/>
                <w:sz w:val="18"/>
                <w:szCs w:val="18"/>
              </w:rPr>
              <w:t>3295</w:t>
            </w:r>
          </w:p>
        </w:tc>
        <w:tc>
          <w:tcPr>
            <w:tcW w:w="667" w:type="dxa"/>
            <w:tcBorders>
              <w:top w:val="nil"/>
              <w:left w:val="nil"/>
              <w:bottom w:val="single" w:sz="4" w:space="0" w:color="auto"/>
              <w:right w:val="nil"/>
            </w:tcBorders>
            <w:shd w:val="clear" w:color="auto" w:fill="auto"/>
            <w:noWrap/>
            <w:vAlign w:val="bottom"/>
            <w:hideMark/>
          </w:tcPr>
          <w:p w:rsidR="00D100AE" w:rsidRPr="00D100AE" w:rsidRDefault="00D100AE" w:rsidP="00D100AE">
            <w:pPr>
              <w:spacing w:before="0" w:after="0"/>
              <w:rPr>
                <w:rFonts w:cs="Arial"/>
                <w:sz w:val="18"/>
                <w:szCs w:val="18"/>
              </w:rPr>
            </w:pPr>
            <w:r w:rsidRPr="00D100AE">
              <w:rPr>
                <w:rFonts w:cs="Arial"/>
                <w:sz w:val="18"/>
                <w:szCs w:val="18"/>
              </w:rPr>
              <w:t> </w:t>
            </w:r>
          </w:p>
        </w:tc>
      </w:tr>
    </w:tbl>
    <w:p w:rsidR="00874515" w:rsidRDefault="00161A93" w:rsidP="001F28B3">
      <w:pPr>
        <w:pStyle w:val="DHFNotes"/>
      </w:pPr>
      <w:r w:rsidRPr="00B679D4">
        <w:t xml:space="preserve">Note: </w:t>
      </w:r>
      <w:r w:rsidR="002530D5">
        <w:tab/>
      </w:r>
      <w:r w:rsidRPr="00B679D4">
        <w:t xml:space="preserve">The Indigenous status of the mothers of </w:t>
      </w:r>
      <w:r w:rsidR="00946F3F" w:rsidRPr="00B679D4">
        <w:t>two</w:t>
      </w:r>
      <w:r w:rsidR="0093351D" w:rsidRPr="00B679D4">
        <w:t xml:space="preserve"> </w:t>
      </w:r>
      <w:r w:rsidRPr="00B679D4">
        <w:t>babies was unknown. The</w:t>
      </w:r>
      <w:r w:rsidR="00B553C0" w:rsidRPr="00B679D4">
        <w:t>se</w:t>
      </w:r>
      <w:r w:rsidRPr="00B679D4">
        <w:t xml:space="preserve"> babies were only included in the count of All NT.</w:t>
      </w:r>
    </w:p>
    <w:p w:rsidR="0094424F" w:rsidRPr="005351C3" w:rsidRDefault="002530D5" w:rsidP="0094424F">
      <w:pPr>
        <w:pStyle w:val="Caption"/>
        <w:rPr>
          <w:sz w:val="18"/>
          <w:szCs w:val="18"/>
        </w:rPr>
      </w:pPr>
      <w:r>
        <w:tab/>
      </w:r>
    </w:p>
    <w:p w:rsidR="00593CAD" w:rsidRPr="005351C3" w:rsidRDefault="00593CAD" w:rsidP="00593CAD">
      <w:pPr>
        <w:pStyle w:val="Caption"/>
        <w:rPr>
          <w:sz w:val="18"/>
          <w:szCs w:val="18"/>
        </w:rPr>
      </w:pPr>
      <w:bookmarkStart w:id="193" w:name="_Toc404605770"/>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44</w:t>
      </w:r>
      <w:r w:rsidRPr="005351C3">
        <w:rPr>
          <w:sz w:val="18"/>
          <w:szCs w:val="18"/>
        </w:rPr>
        <w:fldChar w:fldCharType="end"/>
      </w:r>
      <w:r w:rsidRPr="005351C3">
        <w:rPr>
          <w:sz w:val="18"/>
          <w:szCs w:val="18"/>
        </w:rPr>
        <w:t>.</w:t>
      </w:r>
      <w:proofErr w:type="gramEnd"/>
      <w:r w:rsidRPr="005351C3">
        <w:rPr>
          <w:sz w:val="18"/>
          <w:szCs w:val="18"/>
        </w:rPr>
        <w:t xml:space="preserve"> Gestational age, by maternal Indigenous status and district of mother’s usual residence, NT live</w:t>
      </w:r>
      <w:r w:rsidR="00E40E72" w:rsidRPr="005351C3">
        <w:rPr>
          <w:sz w:val="18"/>
          <w:szCs w:val="18"/>
        </w:rPr>
        <w:t xml:space="preserve"> </w:t>
      </w:r>
      <w:r w:rsidRPr="005351C3">
        <w:rPr>
          <w:sz w:val="18"/>
          <w:szCs w:val="18"/>
        </w:rPr>
        <w:t xml:space="preserve">births, </w:t>
      </w:r>
      <w:bookmarkEnd w:id="192"/>
      <w:r w:rsidR="0011403C" w:rsidRPr="005351C3">
        <w:rPr>
          <w:sz w:val="18"/>
          <w:szCs w:val="18"/>
        </w:rPr>
        <w:t>201</w:t>
      </w:r>
      <w:r w:rsidR="00313C1C" w:rsidRPr="005351C3">
        <w:rPr>
          <w:sz w:val="18"/>
          <w:szCs w:val="18"/>
        </w:rPr>
        <w:t>2</w:t>
      </w:r>
      <w:bookmarkEnd w:id="193"/>
    </w:p>
    <w:tbl>
      <w:tblPr>
        <w:tblW w:w="6527" w:type="dxa"/>
        <w:tblInd w:w="93" w:type="dxa"/>
        <w:tblLook w:val="04A0" w:firstRow="1" w:lastRow="0" w:firstColumn="1" w:lastColumn="0" w:noHBand="0" w:noVBand="1"/>
      </w:tblPr>
      <w:tblGrid>
        <w:gridCol w:w="280"/>
        <w:gridCol w:w="1900"/>
        <w:gridCol w:w="965"/>
        <w:gridCol w:w="1244"/>
        <w:gridCol w:w="851"/>
        <w:gridCol w:w="267"/>
        <w:gridCol w:w="1020"/>
      </w:tblGrid>
      <w:tr w:rsidR="005474BC" w:rsidRPr="00A912F0" w:rsidTr="005474BC">
        <w:trPr>
          <w:trHeight w:val="255"/>
        </w:trPr>
        <w:tc>
          <w:tcPr>
            <w:tcW w:w="280" w:type="dxa"/>
            <w:tcBorders>
              <w:top w:val="single" w:sz="4" w:space="0" w:color="auto"/>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 </w:t>
            </w:r>
          </w:p>
        </w:tc>
        <w:tc>
          <w:tcPr>
            <w:tcW w:w="1900" w:type="dxa"/>
            <w:tcBorders>
              <w:top w:val="single" w:sz="4" w:space="0" w:color="auto"/>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 </w:t>
            </w:r>
          </w:p>
        </w:tc>
        <w:tc>
          <w:tcPr>
            <w:tcW w:w="3060" w:type="dxa"/>
            <w:gridSpan w:val="3"/>
            <w:tcBorders>
              <w:top w:val="single" w:sz="4" w:space="0" w:color="auto"/>
              <w:left w:val="nil"/>
              <w:bottom w:val="single" w:sz="4" w:space="0" w:color="auto"/>
              <w:right w:val="nil"/>
            </w:tcBorders>
            <w:shd w:val="clear" w:color="auto" w:fill="auto"/>
            <w:noWrap/>
            <w:vAlign w:val="bottom"/>
            <w:hideMark/>
          </w:tcPr>
          <w:p w:rsidR="005474BC" w:rsidRPr="00A912F0" w:rsidRDefault="005474BC" w:rsidP="005474BC">
            <w:pPr>
              <w:spacing w:before="0" w:after="0"/>
              <w:jc w:val="center"/>
              <w:rPr>
                <w:rFonts w:cs="Arial"/>
                <w:b/>
                <w:bCs/>
                <w:sz w:val="18"/>
                <w:szCs w:val="18"/>
              </w:rPr>
            </w:pPr>
            <w:r w:rsidRPr="00A912F0">
              <w:rPr>
                <w:rFonts w:cs="Arial"/>
                <w:b/>
                <w:bCs/>
                <w:sz w:val="18"/>
                <w:szCs w:val="18"/>
              </w:rPr>
              <w:t>Gestational age (weeks)</w:t>
            </w:r>
          </w:p>
        </w:tc>
        <w:tc>
          <w:tcPr>
            <w:tcW w:w="267" w:type="dxa"/>
            <w:tcBorders>
              <w:top w:val="single" w:sz="4" w:space="0" w:color="auto"/>
              <w:left w:val="nil"/>
              <w:bottom w:val="nil"/>
              <w:right w:val="nil"/>
            </w:tcBorders>
            <w:shd w:val="clear" w:color="auto" w:fill="auto"/>
            <w:noWrap/>
            <w:vAlign w:val="bottom"/>
            <w:hideMark/>
          </w:tcPr>
          <w:p w:rsidR="005474BC" w:rsidRPr="00A912F0" w:rsidRDefault="005474BC" w:rsidP="005474BC">
            <w:pPr>
              <w:spacing w:before="0" w:after="0"/>
              <w:jc w:val="center"/>
              <w:rPr>
                <w:rFonts w:cs="Arial"/>
                <w:b/>
                <w:bCs/>
                <w:sz w:val="18"/>
                <w:szCs w:val="18"/>
              </w:rPr>
            </w:pPr>
            <w:r w:rsidRPr="00A912F0">
              <w:rPr>
                <w:rFonts w:cs="Arial"/>
                <w:b/>
                <w:bCs/>
                <w:sz w:val="18"/>
                <w:szCs w:val="18"/>
              </w:rPr>
              <w:t> </w:t>
            </w:r>
          </w:p>
        </w:tc>
        <w:tc>
          <w:tcPr>
            <w:tcW w:w="1020" w:type="dxa"/>
            <w:tcBorders>
              <w:top w:val="single" w:sz="4" w:space="0" w:color="auto"/>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Total</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b/>
                <w:bCs/>
                <w:sz w:val="18"/>
                <w:szCs w:val="18"/>
              </w:rPr>
            </w:pPr>
            <w:r w:rsidRPr="00A912F0">
              <w:rPr>
                <w:rFonts w:cs="Arial"/>
                <w:b/>
                <w:bCs/>
                <w:sz w:val="18"/>
                <w:szCs w:val="18"/>
              </w:rPr>
              <w:t>District</w:t>
            </w:r>
          </w:p>
        </w:tc>
        <w:tc>
          <w:tcPr>
            <w:tcW w:w="965"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&lt;37</w:t>
            </w:r>
          </w:p>
        </w:tc>
        <w:tc>
          <w:tcPr>
            <w:tcW w:w="1244"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37-41</w:t>
            </w:r>
          </w:p>
        </w:tc>
        <w:tc>
          <w:tcPr>
            <w:tcW w:w="851"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42+</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p>
        </w:tc>
        <w:tc>
          <w:tcPr>
            <w:tcW w:w="102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 </w:t>
            </w:r>
          </w:p>
        </w:tc>
      </w:tr>
      <w:tr w:rsidR="005474BC" w:rsidRPr="00A912F0" w:rsidTr="005474BC">
        <w:trPr>
          <w:trHeight w:val="255"/>
        </w:trPr>
        <w:tc>
          <w:tcPr>
            <w:tcW w:w="28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 </w:t>
            </w:r>
          </w:p>
        </w:tc>
        <w:tc>
          <w:tcPr>
            <w:tcW w:w="190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b/>
                <w:bCs/>
                <w:sz w:val="18"/>
                <w:szCs w:val="18"/>
              </w:rPr>
            </w:pPr>
            <w:r w:rsidRPr="00A912F0">
              <w:rPr>
                <w:rFonts w:cs="Arial"/>
                <w:b/>
                <w:bCs/>
                <w:sz w:val="18"/>
                <w:szCs w:val="18"/>
              </w:rPr>
              <w:t> </w:t>
            </w:r>
          </w:p>
        </w:tc>
        <w:tc>
          <w:tcPr>
            <w:tcW w:w="965"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w:t>
            </w:r>
          </w:p>
        </w:tc>
        <w:tc>
          <w:tcPr>
            <w:tcW w:w="1244"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w:t>
            </w:r>
          </w:p>
        </w:tc>
        <w:tc>
          <w:tcPr>
            <w:tcW w:w="851"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Number</w:t>
            </w:r>
          </w:p>
        </w:tc>
      </w:tr>
      <w:tr w:rsidR="005474BC" w:rsidRPr="00A912F0" w:rsidTr="005474BC">
        <w:trPr>
          <w:trHeight w:val="255"/>
        </w:trPr>
        <w:tc>
          <w:tcPr>
            <w:tcW w:w="2180" w:type="dxa"/>
            <w:gridSpan w:val="2"/>
            <w:tcBorders>
              <w:top w:val="single" w:sz="4" w:space="0" w:color="auto"/>
              <w:left w:val="nil"/>
              <w:bottom w:val="nil"/>
              <w:right w:val="nil"/>
            </w:tcBorders>
            <w:shd w:val="clear" w:color="auto" w:fill="auto"/>
            <w:noWrap/>
            <w:vAlign w:val="bottom"/>
            <w:hideMark/>
          </w:tcPr>
          <w:p w:rsidR="005474BC" w:rsidRPr="00A912F0" w:rsidRDefault="005474BC" w:rsidP="005474BC">
            <w:pPr>
              <w:spacing w:before="0" w:after="0"/>
              <w:rPr>
                <w:rFonts w:cs="Arial"/>
                <w:b/>
                <w:bCs/>
                <w:sz w:val="18"/>
                <w:szCs w:val="18"/>
              </w:rPr>
            </w:pPr>
            <w:r w:rsidRPr="00A912F0">
              <w:rPr>
                <w:rFonts w:cs="Arial"/>
                <w:b/>
                <w:bCs/>
                <w:sz w:val="18"/>
                <w:szCs w:val="18"/>
              </w:rPr>
              <w:t>Indigenous</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Darwin Urban</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10.4</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89.2</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0.4</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249</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Darwin Rural</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17.7</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82.3</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266</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Katherine</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17.6</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82.0</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0.4</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255</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East Arnhem</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14.0</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86.0</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171</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Barkly</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13.8</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83.8</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2.5</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80</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Alice Springs Urban</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17.2</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82.8</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134</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Alice Springs Rural</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12.2</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87.8</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196</w:t>
            </w:r>
          </w:p>
        </w:tc>
      </w:tr>
      <w:tr w:rsidR="005474BC" w:rsidRPr="00A912F0" w:rsidTr="005474BC">
        <w:trPr>
          <w:trHeight w:val="60"/>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b/>
                <w:bCs/>
                <w:sz w:val="6"/>
                <w:szCs w:val="6"/>
              </w:rPr>
            </w:pPr>
          </w:p>
        </w:tc>
      </w:tr>
      <w:tr w:rsidR="005474BC" w:rsidRPr="00A912F0" w:rsidTr="005474BC">
        <w:trPr>
          <w:trHeight w:val="255"/>
        </w:trPr>
        <w:tc>
          <w:tcPr>
            <w:tcW w:w="28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 </w:t>
            </w:r>
          </w:p>
        </w:tc>
        <w:tc>
          <w:tcPr>
            <w:tcW w:w="190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b/>
                <w:bCs/>
                <w:sz w:val="18"/>
                <w:szCs w:val="18"/>
              </w:rPr>
            </w:pPr>
            <w:r w:rsidRPr="00A912F0">
              <w:rPr>
                <w:rFonts w:cs="Arial"/>
                <w:b/>
                <w:bCs/>
                <w:sz w:val="18"/>
                <w:szCs w:val="18"/>
              </w:rPr>
              <w:t>Total</w:t>
            </w:r>
          </w:p>
        </w:tc>
        <w:tc>
          <w:tcPr>
            <w:tcW w:w="965"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14.8</w:t>
            </w:r>
          </w:p>
        </w:tc>
        <w:tc>
          <w:tcPr>
            <w:tcW w:w="1244"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84.9</w:t>
            </w:r>
          </w:p>
        </w:tc>
        <w:tc>
          <w:tcPr>
            <w:tcW w:w="851"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0.3</w:t>
            </w:r>
          </w:p>
        </w:tc>
        <w:tc>
          <w:tcPr>
            <w:tcW w:w="267"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1351</w:t>
            </w:r>
          </w:p>
        </w:tc>
      </w:tr>
      <w:tr w:rsidR="005474BC" w:rsidRPr="00A912F0" w:rsidTr="005474BC">
        <w:trPr>
          <w:trHeight w:val="255"/>
        </w:trPr>
        <w:tc>
          <w:tcPr>
            <w:tcW w:w="2180" w:type="dxa"/>
            <w:gridSpan w:val="2"/>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b/>
                <w:bCs/>
                <w:sz w:val="18"/>
                <w:szCs w:val="18"/>
              </w:rPr>
            </w:pPr>
            <w:r w:rsidRPr="00A912F0">
              <w:rPr>
                <w:rFonts w:cs="Arial"/>
                <w:b/>
                <w:bCs/>
                <w:sz w:val="18"/>
                <w:szCs w:val="18"/>
              </w:rPr>
              <w:t>Non-Indigenous</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b/>
                <w:bCs/>
                <w:sz w:val="18"/>
                <w:szCs w:val="18"/>
              </w:rPr>
            </w:pP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Darwin Urban</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6.9</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92.2</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0.9</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1901</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Darwin Rural</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9.1</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90.9</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55</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Katherine</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6.6</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93.4</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182</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East Arnhem</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1.2</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98.8</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86</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Barkly</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100.0</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0.0</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19</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Alice Springs Urban</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4.6</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94.8</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0.7</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306</w:t>
            </w:r>
          </w:p>
        </w:tc>
      </w:tr>
      <w:tr w:rsidR="005474BC" w:rsidRPr="00A912F0" w:rsidTr="005474BC">
        <w:trPr>
          <w:trHeight w:val="255"/>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Alice Springs Rural</w:t>
            </w: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3.6</w:t>
            </w: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92.9</w:t>
            </w: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3.6</w:t>
            </w: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28</w:t>
            </w:r>
          </w:p>
        </w:tc>
      </w:tr>
      <w:tr w:rsidR="005474BC" w:rsidRPr="00A912F0" w:rsidTr="005474BC">
        <w:trPr>
          <w:trHeight w:val="60"/>
        </w:trPr>
        <w:tc>
          <w:tcPr>
            <w:tcW w:w="28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190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965"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1244"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851"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5474BC" w:rsidRPr="00A912F0" w:rsidRDefault="005474BC" w:rsidP="005474BC">
            <w:pPr>
              <w:spacing w:before="0" w:after="0"/>
              <w:rPr>
                <w:rFonts w:cs="Arial"/>
                <w:b/>
                <w:bCs/>
                <w:sz w:val="6"/>
                <w:szCs w:val="6"/>
              </w:rPr>
            </w:pPr>
          </w:p>
        </w:tc>
      </w:tr>
      <w:tr w:rsidR="005474BC" w:rsidRPr="00A912F0" w:rsidTr="005474BC">
        <w:trPr>
          <w:trHeight w:val="255"/>
        </w:trPr>
        <w:tc>
          <w:tcPr>
            <w:tcW w:w="28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sz w:val="18"/>
                <w:szCs w:val="18"/>
              </w:rPr>
            </w:pPr>
            <w:r w:rsidRPr="00A912F0">
              <w:rPr>
                <w:rFonts w:cs="Arial"/>
                <w:sz w:val="18"/>
                <w:szCs w:val="18"/>
              </w:rPr>
              <w:t> </w:t>
            </w:r>
          </w:p>
        </w:tc>
        <w:tc>
          <w:tcPr>
            <w:tcW w:w="190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b/>
                <w:bCs/>
                <w:sz w:val="18"/>
                <w:szCs w:val="18"/>
              </w:rPr>
            </w:pPr>
            <w:r w:rsidRPr="00A912F0">
              <w:rPr>
                <w:rFonts w:cs="Arial"/>
                <w:b/>
                <w:bCs/>
                <w:sz w:val="18"/>
                <w:szCs w:val="18"/>
              </w:rPr>
              <w:t>Total</w:t>
            </w:r>
          </w:p>
        </w:tc>
        <w:tc>
          <w:tcPr>
            <w:tcW w:w="965"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6.4</w:t>
            </w:r>
          </w:p>
        </w:tc>
        <w:tc>
          <w:tcPr>
            <w:tcW w:w="1244"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92.8</w:t>
            </w:r>
          </w:p>
        </w:tc>
        <w:tc>
          <w:tcPr>
            <w:tcW w:w="851"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sz w:val="18"/>
                <w:szCs w:val="18"/>
              </w:rPr>
            </w:pPr>
            <w:r w:rsidRPr="00A912F0">
              <w:rPr>
                <w:rFonts w:cs="Arial"/>
                <w:sz w:val="18"/>
                <w:szCs w:val="18"/>
              </w:rPr>
              <w:t>0.8</w:t>
            </w:r>
          </w:p>
        </w:tc>
        <w:tc>
          <w:tcPr>
            <w:tcW w:w="267"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rPr>
                <w:rFonts w:cs="Arial"/>
                <w:b/>
                <w:bCs/>
                <w:i/>
                <w:iCs/>
                <w:sz w:val="18"/>
                <w:szCs w:val="18"/>
              </w:rPr>
            </w:pPr>
            <w:r w:rsidRPr="00A912F0">
              <w:rPr>
                <w:rFonts w:cs="Arial"/>
                <w:b/>
                <w:bCs/>
                <w:i/>
                <w:iCs/>
                <w:sz w:val="18"/>
                <w:szCs w:val="18"/>
              </w:rPr>
              <w:t> </w:t>
            </w:r>
          </w:p>
        </w:tc>
        <w:tc>
          <w:tcPr>
            <w:tcW w:w="1020" w:type="dxa"/>
            <w:tcBorders>
              <w:top w:val="nil"/>
              <w:left w:val="nil"/>
              <w:bottom w:val="single" w:sz="4" w:space="0" w:color="auto"/>
              <w:right w:val="nil"/>
            </w:tcBorders>
            <w:shd w:val="clear" w:color="auto" w:fill="auto"/>
            <w:noWrap/>
            <w:vAlign w:val="bottom"/>
            <w:hideMark/>
          </w:tcPr>
          <w:p w:rsidR="005474BC" w:rsidRPr="00A912F0" w:rsidRDefault="005474BC" w:rsidP="005474BC">
            <w:pPr>
              <w:spacing w:before="0" w:after="0"/>
              <w:jc w:val="right"/>
              <w:rPr>
                <w:rFonts w:cs="Arial"/>
                <w:b/>
                <w:bCs/>
                <w:sz w:val="18"/>
                <w:szCs w:val="18"/>
              </w:rPr>
            </w:pPr>
            <w:r w:rsidRPr="00A912F0">
              <w:rPr>
                <w:rFonts w:cs="Arial"/>
                <w:b/>
                <w:bCs/>
                <w:sz w:val="18"/>
                <w:szCs w:val="18"/>
              </w:rPr>
              <w:t>2577</w:t>
            </w:r>
          </w:p>
        </w:tc>
      </w:tr>
    </w:tbl>
    <w:p w:rsidR="005474BC" w:rsidRPr="005351C3" w:rsidRDefault="005474BC" w:rsidP="00593CAD"/>
    <w:p w:rsidR="0008734D" w:rsidRPr="005351C3" w:rsidRDefault="0008734D" w:rsidP="00593CAD"/>
    <w:p w:rsidR="00593CAD" w:rsidRPr="005351C3" w:rsidRDefault="00593CAD" w:rsidP="006A46A8">
      <w:pPr>
        <w:pStyle w:val="Caption"/>
        <w:rPr>
          <w:color w:val="0000FF"/>
          <w:sz w:val="18"/>
          <w:szCs w:val="18"/>
        </w:rPr>
      </w:pPr>
      <w:bookmarkStart w:id="194" w:name="_Toc246147550"/>
      <w:bookmarkStart w:id="195" w:name="_Toc404605771"/>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45</w:t>
      </w:r>
      <w:r w:rsidRPr="005351C3">
        <w:rPr>
          <w:sz w:val="18"/>
          <w:szCs w:val="18"/>
        </w:rPr>
        <w:fldChar w:fldCharType="end"/>
      </w:r>
      <w:r w:rsidRPr="005351C3">
        <w:rPr>
          <w:sz w:val="18"/>
          <w:szCs w:val="18"/>
        </w:rPr>
        <w:t>.</w:t>
      </w:r>
      <w:proofErr w:type="gramEnd"/>
      <w:r w:rsidRPr="005351C3">
        <w:rPr>
          <w:sz w:val="18"/>
          <w:szCs w:val="18"/>
        </w:rPr>
        <w:t xml:space="preserve"> Gestational age, by maternal Indigenous status and area of mother’s usual residence, NT live</w:t>
      </w:r>
      <w:r w:rsidR="00E40E72" w:rsidRPr="005351C3">
        <w:rPr>
          <w:sz w:val="18"/>
          <w:szCs w:val="18"/>
        </w:rPr>
        <w:t xml:space="preserve"> </w:t>
      </w:r>
      <w:r w:rsidRPr="005351C3">
        <w:rPr>
          <w:sz w:val="18"/>
          <w:szCs w:val="18"/>
        </w:rPr>
        <w:t xml:space="preserve">births, </w:t>
      </w:r>
      <w:bookmarkEnd w:id="194"/>
      <w:r w:rsidR="0011403C" w:rsidRPr="005351C3">
        <w:rPr>
          <w:sz w:val="18"/>
          <w:szCs w:val="18"/>
        </w:rPr>
        <w:t>201</w:t>
      </w:r>
      <w:r w:rsidR="001D6660" w:rsidRPr="005351C3">
        <w:rPr>
          <w:sz w:val="18"/>
          <w:szCs w:val="18"/>
        </w:rPr>
        <w:t>2</w:t>
      </w:r>
      <w:bookmarkEnd w:id="195"/>
    </w:p>
    <w:tbl>
      <w:tblPr>
        <w:tblW w:w="6040" w:type="dxa"/>
        <w:tblInd w:w="93" w:type="dxa"/>
        <w:tblLook w:val="04A0" w:firstRow="1" w:lastRow="0" w:firstColumn="1" w:lastColumn="0" w:noHBand="0" w:noVBand="1"/>
      </w:tblPr>
      <w:tblGrid>
        <w:gridCol w:w="267"/>
        <w:gridCol w:w="1900"/>
        <w:gridCol w:w="870"/>
        <w:gridCol w:w="1122"/>
        <w:gridCol w:w="768"/>
        <w:gridCol w:w="267"/>
        <w:gridCol w:w="1020"/>
      </w:tblGrid>
      <w:tr w:rsidR="004E61C0" w:rsidRPr="00A912F0" w:rsidTr="00504CAA">
        <w:trPr>
          <w:trHeight w:val="255"/>
        </w:trPr>
        <w:tc>
          <w:tcPr>
            <w:tcW w:w="180" w:type="dxa"/>
            <w:tcBorders>
              <w:top w:val="single" w:sz="4" w:space="0" w:color="auto"/>
              <w:left w:val="nil"/>
              <w:bottom w:val="nil"/>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 </w:t>
            </w:r>
          </w:p>
        </w:tc>
        <w:tc>
          <w:tcPr>
            <w:tcW w:w="1900" w:type="dxa"/>
            <w:tcBorders>
              <w:top w:val="single" w:sz="4" w:space="0" w:color="auto"/>
              <w:left w:val="nil"/>
              <w:bottom w:val="nil"/>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 </w:t>
            </w:r>
          </w:p>
        </w:tc>
        <w:tc>
          <w:tcPr>
            <w:tcW w:w="2760" w:type="dxa"/>
            <w:gridSpan w:val="3"/>
            <w:tcBorders>
              <w:top w:val="single" w:sz="4" w:space="0" w:color="auto"/>
              <w:left w:val="nil"/>
              <w:bottom w:val="single" w:sz="4" w:space="0" w:color="auto"/>
              <w:right w:val="nil"/>
            </w:tcBorders>
            <w:shd w:val="clear" w:color="auto" w:fill="auto"/>
            <w:noWrap/>
            <w:vAlign w:val="bottom"/>
            <w:hideMark/>
          </w:tcPr>
          <w:p w:rsidR="004E61C0" w:rsidRPr="00A912F0" w:rsidRDefault="004E61C0" w:rsidP="00504CAA">
            <w:pPr>
              <w:spacing w:before="0" w:after="0"/>
              <w:jc w:val="center"/>
              <w:rPr>
                <w:rFonts w:cs="Arial"/>
                <w:b/>
                <w:bCs/>
                <w:sz w:val="18"/>
                <w:szCs w:val="18"/>
              </w:rPr>
            </w:pPr>
            <w:r w:rsidRPr="00A912F0">
              <w:rPr>
                <w:rFonts w:cs="Arial"/>
                <w:b/>
                <w:bCs/>
                <w:sz w:val="18"/>
                <w:szCs w:val="18"/>
              </w:rPr>
              <w:t>Gestational age (weeks)</w:t>
            </w:r>
          </w:p>
        </w:tc>
        <w:tc>
          <w:tcPr>
            <w:tcW w:w="180" w:type="dxa"/>
            <w:tcBorders>
              <w:top w:val="single" w:sz="4" w:space="0" w:color="auto"/>
              <w:left w:val="nil"/>
              <w:bottom w:val="nil"/>
              <w:right w:val="nil"/>
            </w:tcBorders>
            <w:shd w:val="clear" w:color="auto" w:fill="auto"/>
            <w:noWrap/>
            <w:vAlign w:val="bottom"/>
            <w:hideMark/>
          </w:tcPr>
          <w:p w:rsidR="004E61C0" w:rsidRPr="00A912F0" w:rsidRDefault="004E61C0" w:rsidP="00504CAA">
            <w:pPr>
              <w:spacing w:before="0" w:after="0"/>
              <w:jc w:val="center"/>
              <w:rPr>
                <w:rFonts w:cs="Arial"/>
                <w:b/>
                <w:bCs/>
                <w:sz w:val="18"/>
                <w:szCs w:val="18"/>
              </w:rPr>
            </w:pPr>
            <w:r w:rsidRPr="00A912F0">
              <w:rPr>
                <w:rFonts w:cs="Arial"/>
                <w:b/>
                <w:bCs/>
                <w:sz w:val="18"/>
                <w:szCs w:val="18"/>
              </w:rPr>
              <w:t> </w:t>
            </w:r>
          </w:p>
        </w:tc>
        <w:tc>
          <w:tcPr>
            <w:tcW w:w="1020" w:type="dxa"/>
            <w:tcBorders>
              <w:top w:val="single" w:sz="4" w:space="0" w:color="auto"/>
              <w:left w:val="nil"/>
              <w:bottom w:val="nil"/>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Total</w:t>
            </w:r>
          </w:p>
        </w:tc>
      </w:tr>
      <w:tr w:rsidR="004E61C0" w:rsidRPr="00A912F0" w:rsidTr="00504CAA">
        <w:trPr>
          <w:trHeight w:val="255"/>
        </w:trPr>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Area</w:t>
            </w:r>
          </w:p>
        </w:tc>
        <w:tc>
          <w:tcPr>
            <w:tcW w:w="87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&lt;37</w:t>
            </w:r>
          </w:p>
        </w:tc>
        <w:tc>
          <w:tcPr>
            <w:tcW w:w="1122"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37-41</w:t>
            </w:r>
          </w:p>
        </w:tc>
        <w:tc>
          <w:tcPr>
            <w:tcW w:w="768"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42+</w:t>
            </w: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p>
        </w:tc>
        <w:tc>
          <w:tcPr>
            <w:tcW w:w="102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 </w:t>
            </w:r>
          </w:p>
        </w:tc>
      </w:tr>
      <w:tr w:rsidR="004E61C0" w:rsidRPr="00A912F0" w:rsidTr="00504CAA">
        <w:trPr>
          <w:trHeight w:val="255"/>
        </w:trPr>
        <w:tc>
          <w:tcPr>
            <w:tcW w:w="18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 </w:t>
            </w:r>
          </w:p>
        </w:tc>
        <w:tc>
          <w:tcPr>
            <w:tcW w:w="190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 </w:t>
            </w:r>
          </w:p>
        </w:tc>
        <w:tc>
          <w:tcPr>
            <w:tcW w:w="87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w:t>
            </w:r>
          </w:p>
        </w:tc>
        <w:tc>
          <w:tcPr>
            <w:tcW w:w="1122"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w:t>
            </w:r>
          </w:p>
        </w:tc>
        <w:tc>
          <w:tcPr>
            <w:tcW w:w="768"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w:t>
            </w:r>
          </w:p>
        </w:tc>
        <w:tc>
          <w:tcPr>
            <w:tcW w:w="18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sz w:val="18"/>
                <w:szCs w:val="18"/>
              </w:rPr>
            </w:pPr>
            <w:r w:rsidRPr="00A912F0">
              <w:rPr>
                <w:rFonts w:cs="Arial"/>
                <w:b/>
                <w:bCs/>
                <w:sz w:val="18"/>
                <w:szCs w:val="18"/>
              </w:rPr>
              <w:t>Number</w:t>
            </w:r>
          </w:p>
        </w:tc>
      </w:tr>
      <w:tr w:rsidR="004E61C0" w:rsidRPr="00A912F0" w:rsidTr="00504CAA">
        <w:trPr>
          <w:trHeight w:val="255"/>
        </w:trPr>
        <w:tc>
          <w:tcPr>
            <w:tcW w:w="2080" w:type="dxa"/>
            <w:gridSpan w:val="2"/>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Indigenous</w:t>
            </w: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i/>
                <w:iCs/>
                <w:sz w:val="18"/>
                <w:szCs w:val="18"/>
              </w:rPr>
            </w:pPr>
          </w:p>
        </w:tc>
      </w:tr>
      <w:tr w:rsidR="004E61C0" w:rsidRPr="00A912F0" w:rsidTr="00504CAA">
        <w:trPr>
          <w:trHeight w:val="255"/>
        </w:trPr>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r w:rsidRPr="00A912F0">
              <w:rPr>
                <w:rFonts w:cs="Arial"/>
                <w:sz w:val="18"/>
                <w:szCs w:val="18"/>
              </w:rPr>
              <w:t>Urban area</w:t>
            </w: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12.9</w:t>
            </w: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86.5</w:t>
            </w: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0.6</w:t>
            </w: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b/>
                <w:bCs/>
                <w:i/>
                <w:iCs/>
                <w:sz w:val="18"/>
                <w:szCs w:val="18"/>
              </w:rPr>
            </w:pPr>
            <w:r w:rsidRPr="00A912F0">
              <w:rPr>
                <w:rFonts w:cs="Arial"/>
                <w:b/>
                <w:bCs/>
                <w:i/>
                <w:iCs/>
                <w:sz w:val="18"/>
                <w:szCs w:val="18"/>
              </w:rPr>
              <w:t>518</w:t>
            </w:r>
          </w:p>
        </w:tc>
      </w:tr>
      <w:tr w:rsidR="004E61C0" w:rsidRPr="00A912F0" w:rsidTr="00504CAA">
        <w:trPr>
          <w:trHeight w:val="255"/>
        </w:trPr>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r w:rsidRPr="00A912F0">
              <w:rPr>
                <w:rFonts w:cs="Arial"/>
                <w:sz w:val="18"/>
                <w:szCs w:val="18"/>
              </w:rPr>
              <w:t>Rural/remote area</w:t>
            </w: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16.0</w:t>
            </w: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83.9</w:t>
            </w: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0.1</w:t>
            </w: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b/>
                <w:bCs/>
                <w:i/>
                <w:iCs/>
                <w:sz w:val="18"/>
                <w:szCs w:val="18"/>
              </w:rPr>
            </w:pPr>
            <w:r w:rsidRPr="00A912F0">
              <w:rPr>
                <w:rFonts w:cs="Arial"/>
                <w:b/>
                <w:bCs/>
                <w:i/>
                <w:iCs/>
                <w:sz w:val="18"/>
                <w:szCs w:val="18"/>
              </w:rPr>
              <w:t>833</w:t>
            </w:r>
          </w:p>
        </w:tc>
      </w:tr>
      <w:tr w:rsidR="004E61C0" w:rsidRPr="00A912F0" w:rsidTr="00504CAA">
        <w:trPr>
          <w:trHeight w:val="60"/>
        </w:trPr>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90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b/>
                <w:bCs/>
                <w:i/>
                <w:iCs/>
                <w:sz w:val="6"/>
                <w:szCs w:val="6"/>
              </w:rPr>
            </w:pPr>
          </w:p>
        </w:tc>
      </w:tr>
      <w:tr w:rsidR="004E61C0" w:rsidRPr="00A912F0" w:rsidTr="00504CAA">
        <w:trPr>
          <w:trHeight w:val="255"/>
        </w:trPr>
        <w:tc>
          <w:tcPr>
            <w:tcW w:w="18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b/>
                <w:bCs/>
                <w:i/>
                <w:iCs/>
                <w:sz w:val="18"/>
                <w:szCs w:val="18"/>
              </w:rPr>
            </w:pPr>
            <w:r w:rsidRPr="00A912F0">
              <w:rPr>
                <w:rFonts w:cs="Arial"/>
                <w:b/>
                <w:bCs/>
                <w:i/>
                <w:iCs/>
                <w:sz w:val="18"/>
                <w:szCs w:val="18"/>
              </w:rPr>
              <w:t> </w:t>
            </w:r>
          </w:p>
        </w:tc>
        <w:tc>
          <w:tcPr>
            <w:tcW w:w="190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Total</w:t>
            </w:r>
          </w:p>
        </w:tc>
        <w:tc>
          <w:tcPr>
            <w:tcW w:w="87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14.8</w:t>
            </w:r>
          </w:p>
        </w:tc>
        <w:tc>
          <w:tcPr>
            <w:tcW w:w="1122"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84.9</w:t>
            </w:r>
          </w:p>
        </w:tc>
        <w:tc>
          <w:tcPr>
            <w:tcW w:w="768"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0.3</w:t>
            </w:r>
          </w:p>
        </w:tc>
        <w:tc>
          <w:tcPr>
            <w:tcW w:w="18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 </w:t>
            </w:r>
          </w:p>
        </w:tc>
        <w:tc>
          <w:tcPr>
            <w:tcW w:w="102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i/>
                <w:iCs/>
                <w:sz w:val="18"/>
                <w:szCs w:val="18"/>
              </w:rPr>
            </w:pPr>
            <w:r w:rsidRPr="00A912F0">
              <w:rPr>
                <w:rFonts w:cs="Arial"/>
                <w:b/>
                <w:bCs/>
                <w:i/>
                <w:iCs/>
                <w:sz w:val="18"/>
                <w:szCs w:val="18"/>
              </w:rPr>
              <w:t>1351</w:t>
            </w:r>
          </w:p>
        </w:tc>
      </w:tr>
      <w:tr w:rsidR="004E61C0" w:rsidRPr="00A912F0" w:rsidTr="00504CAA">
        <w:trPr>
          <w:trHeight w:val="255"/>
        </w:trPr>
        <w:tc>
          <w:tcPr>
            <w:tcW w:w="2080" w:type="dxa"/>
            <w:gridSpan w:val="2"/>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Non-Indigenous</w:t>
            </w: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b/>
                <w:bCs/>
                <w:i/>
                <w:iCs/>
                <w:sz w:val="18"/>
                <w:szCs w:val="18"/>
              </w:rPr>
            </w:pPr>
          </w:p>
        </w:tc>
      </w:tr>
      <w:tr w:rsidR="004E61C0" w:rsidRPr="00A912F0" w:rsidTr="00504CAA">
        <w:trPr>
          <w:trHeight w:val="255"/>
        </w:trPr>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r w:rsidRPr="00A912F0">
              <w:rPr>
                <w:rFonts w:cs="Arial"/>
                <w:sz w:val="18"/>
                <w:szCs w:val="18"/>
              </w:rPr>
              <w:t>Urban area</w:t>
            </w: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6.4</w:t>
            </w: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92.8</w:t>
            </w: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0.8</w:t>
            </w: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b/>
                <w:bCs/>
                <w:i/>
                <w:iCs/>
                <w:sz w:val="18"/>
                <w:szCs w:val="18"/>
              </w:rPr>
            </w:pPr>
            <w:r w:rsidRPr="00A912F0">
              <w:rPr>
                <w:rFonts w:cs="Arial"/>
                <w:b/>
                <w:bCs/>
                <w:i/>
                <w:iCs/>
                <w:sz w:val="18"/>
                <w:szCs w:val="18"/>
              </w:rPr>
              <w:t>2447</w:t>
            </w:r>
          </w:p>
        </w:tc>
      </w:tr>
      <w:tr w:rsidR="004E61C0" w:rsidRPr="00A912F0" w:rsidTr="00504CAA">
        <w:trPr>
          <w:trHeight w:val="255"/>
        </w:trPr>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90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r w:rsidRPr="00A912F0">
              <w:rPr>
                <w:rFonts w:cs="Arial"/>
                <w:sz w:val="18"/>
                <w:szCs w:val="18"/>
              </w:rPr>
              <w:t>Rural/remote area</w:t>
            </w: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6.2</w:t>
            </w: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93.1</w:t>
            </w: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0.8</w:t>
            </w: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18"/>
                <w:szCs w:val="18"/>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jc w:val="right"/>
              <w:rPr>
                <w:rFonts w:cs="Arial"/>
                <w:b/>
                <w:bCs/>
                <w:i/>
                <w:iCs/>
                <w:sz w:val="18"/>
                <w:szCs w:val="18"/>
              </w:rPr>
            </w:pPr>
            <w:r w:rsidRPr="00A912F0">
              <w:rPr>
                <w:rFonts w:cs="Arial"/>
                <w:b/>
                <w:bCs/>
                <w:i/>
                <w:iCs/>
                <w:sz w:val="18"/>
                <w:szCs w:val="18"/>
              </w:rPr>
              <w:t>130</w:t>
            </w:r>
          </w:p>
        </w:tc>
      </w:tr>
      <w:tr w:rsidR="004E61C0" w:rsidRPr="00A912F0" w:rsidTr="00504CAA">
        <w:trPr>
          <w:trHeight w:val="60"/>
        </w:trPr>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90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87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122"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768"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8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sz w:val="6"/>
                <w:szCs w:val="6"/>
              </w:rPr>
            </w:pPr>
          </w:p>
        </w:tc>
        <w:tc>
          <w:tcPr>
            <w:tcW w:w="1020" w:type="dxa"/>
            <w:tcBorders>
              <w:top w:val="nil"/>
              <w:left w:val="nil"/>
              <w:bottom w:val="nil"/>
              <w:right w:val="nil"/>
            </w:tcBorders>
            <w:shd w:val="clear" w:color="auto" w:fill="auto"/>
            <w:noWrap/>
            <w:vAlign w:val="bottom"/>
            <w:hideMark/>
          </w:tcPr>
          <w:p w:rsidR="004E61C0" w:rsidRPr="00A912F0" w:rsidRDefault="004E61C0" w:rsidP="00504CAA">
            <w:pPr>
              <w:spacing w:before="0" w:after="0"/>
              <w:rPr>
                <w:rFonts w:cs="Arial"/>
                <w:i/>
                <w:iCs/>
                <w:sz w:val="6"/>
                <w:szCs w:val="6"/>
              </w:rPr>
            </w:pPr>
          </w:p>
        </w:tc>
      </w:tr>
      <w:tr w:rsidR="004E61C0" w:rsidRPr="00A912F0" w:rsidTr="00504CAA">
        <w:trPr>
          <w:trHeight w:val="255"/>
        </w:trPr>
        <w:tc>
          <w:tcPr>
            <w:tcW w:w="18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sz w:val="18"/>
                <w:szCs w:val="18"/>
              </w:rPr>
            </w:pPr>
            <w:r w:rsidRPr="00A912F0">
              <w:rPr>
                <w:rFonts w:cs="Arial"/>
                <w:sz w:val="18"/>
                <w:szCs w:val="18"/>
              </w:rPr>
              <w:t> </w:t>
            </w:r>
          </w:p>
        </w:tc>
        <w:tc>
          <w:tcPr>
            <w:tcW w:w="190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b/>
                <w:bCs/>
                <w:sz w:val="18"/>
                <w:szCs w:val="18"/>
              </w:rPr>
            </w:pPr>
            <w:r w:rsidRPr="00A912F0">
              <w:rPr>
                <w:rFonts w:cs="Arial"/>
                <w:b/>
                <w:bCs/>
                <w:sz w:val="18"/>
                <w:szCs w:val="18"/>
              </w:rPr>
              <w:t>Total</w:t>
            </w:r>
          </w:p>
        </w:tc>
        <w:tc>
          <w:tcPr>
            <w:tcW w:w="87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6.4</w:t>
            </w:r>
          </w:p>
        </w:tc>
        <w:tc>
          <w:tcPr>
            <w:tcW w:w="1122"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92.8</w:t>
            </w:r>
          </w:p>
        </w:tc>
        <w:tc>
          <w:tcPr>
            <w:tcW w:w="768"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sz w:val="18"/>
                <w:szCs w:val="18"/>
              </w:rPr>
            </w:pPr>
            <w:r w:rsidRPr="00A912F0">
              <w:rPr>
                <w:rFonts w:cs="Arial"/>
                <w:sz w:val="18"/>
                <w:szCs w:val="18"/>
              </w:rPr>
              <w:t>0.8</w:t>
            </w:r>
          </w:p>
        </w:tc>
        <w:tc>
          <w:tcPr>
            <w:tcW w:w="18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rPr>
                <w:rFonts w:cs="Arial"/>
                <w:b/>
                <w:bCs/>
                <w:i/>
                <w:iCs/>
                <w:sz w:val="18"/>
                <w:szCs w:val="18"/>
              </w:rPr>
            </w:pPr>
            <w:r w:rsidRPr="00A912F0">
              <w:rPr>
                <w:rFonts w:cs="Arial"/>
                <w:b/>
                <w:bCs/>
                <w:i/>
                <w:iCs/>
                <w:sz w:val="18"/>
                <w:szCs w:val="18"/>
              </w:rPr>
              <w:t> </w:t>
            </w:r>
          </w:p>
        </w:tc>
        <w:tc>
          <w:tcPr>
            <w:tcW w:w="1020" w:type="dxa"/>
            <w:tcBorders>
              <w:top w:val="nil"/>
              <w:left w:val="nil"/>
              <w:bottom w:val="single" w:sz="4" w:space="0" w:color="auto"/>
              <w:right w:val="nil"/>
            </w:tcBorders>
            <w:shd w:val="clear" w:color="auto" w:fill="auto"/>
            <w:noWrap/>
            <w:vAlign w:val="bottom"/>
            <w:hideMark/>
          </w:tcPr>
          <w:p w:rsidR="004E61C0" w:rsidRPr="00A912F0" w:rsidRDefault="004E61C0" w:rsidP="00504CAA">
            <w:pPr>
              <w:spacing w:before="0" w:after="0"/>
              <w:jc w:val="right"/>
              <w:rPr>
                <w:rFonts w:cs="Arial"/>
                <w:b/>
                <w:bCs/>
                <w:i/>
                <w:iCs/>
                <w:sz w:val="18"/>
                <w:szCs w:val="18"/>
              </w:rPr>
            </w:pPr>
            <w:r w:rsidRPr="00A912F0">
              <w:rPr>
                <w:rFonts w:cs="Arial"/>
                <w:b/>
                <w:bCs/>
                <w:i/>
                <w:iCs/>
                <w:sz w:val="18"/>
                <w:szCs w:val="18"/>
              </w:rPr>
              <w:t>2577</w:t>
            </w:r>
          </w:p>
        </w:tc>
      </w:tr>
    </w:tbl>
    <w:p w:rsidR="00593CAD" w:rsidRPr="005351C3" w:rsidRDefault="00593CAD" w:rsidP="001F28B3">
      <w:pPr>
        <w:pStyle w:val="DHFNotes"/>
      </w:pPr>
      <w:r w:rsidRPr="005351C3">
        <w:t xml:space="preserve">Note: </w:t>
      </w:r>
      <w:r w:rsidR="002530D5">
        <w:tab/>
      </w:r>
      <w:r w:rsidRPr="005351C3">
        <w:t>Urban area covers the two urban districts: Darwin and Alice Springs plus the major townships: Katherine, Tennant Creek and Nhulunbuy; rural/remote area covers the rest of the NT.</w:t>
      </w:r>
    </w:p>
    <w:p w:rsidR="00593CAD" w:rsidRPr="005351C3" w:rsidRDefault="00593CAD" w:rsidP="00593CAD"/>
    <w:p w:rsidR="00593CAD" w:rsidRPr="005351C3" w:rsidRDefault="00593CAD" w:rsidP="00593CAD"/>
    <w:p w:rsidR="006A46A8" w:rsidRPr="005351C3" w:rsidRDefault="00593CAD" w:rsidP="006A46A8">
      <w:pPr>
        <w:pStyle w:val="Caption"/>
        <w:rPr>
          <w:sz w:val="18"/>
          <w:szCs w:val="18"/>
        </w:rPr>
      </w:pPr>
      <w:r w:rsidRPr="005351C3">
        <w:br w:type="page"/>
      </w:r>
      <w:bookmarkStart w:id="196" w:name="_Toc404605772"/>
      <w:bookmarkStart w:id="197" w:name="_Toc246147551"/>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46</w:t>
      </w:r>
      <w:r w:rsidRPr="005351C3">
        <w:rPr>
          <w:sz w:val="18"/>
          <w:szCs w:val="18"/>
        </w:rPr>
        <w:fldChar w:fldCharType="end"/>
      </w:r>
      <w:r w:rsidRPr="005351C3">
        <w:rPr>
          <w:sz w:val="18"/>
          <w:szCs w:val="18"/>
        </w:rPr>
        <w:t>.</w:t>
      </w:r>
      <w:proofErr w:type="gramEnd"/>
      <w:r w:rsidRPr="005351C3">
        <w:rPr>
          <w:sz w:val="18"/>
          <w:szCs w:val="18"/>
        </w:rPr>
        <w:t xml:space="preserve"> </w:t>
      </w:r>
      <w:r w:rsidR="004002AF" w:rsidRPr="005351C3">
        <w:rPr>
          <w:sz w:val="18"/>
          <w:szCs w:val="18"/>
        </w:rPr>
        <w:t>Birthweight</w:t>
      </w:r>
      <w:r w:rsidRPr="005351C3">
        <w:rPr>
          <w:sz w:val="18"/>
          <w:szCs w:val="18"/>
        </w:rPr>
        <w:t xml:space="preserve">, by maternal Indigenous status and district of mother’s usual residence, NT </w:t>
      </w:r>
      <w:r w:rsidR="006A46A8" w:rsidRPr="005351C3">
        <w:rPr>
          <w:sz w:val="18"/>
          <w:szCs w:val="18"/>
        </w:rPr>
        <w:t>live births, 2012</w:t>
      </w:r>
      <w:bookmarkEnd w:id="196"/>
    </w:p>
    <w:tbl>
      <w:tblPr>
        <w:tblpPr w:leftFromText="180" w:rightFromText="180" w:vertAnchor="text" w:horzAnchor="margin" w:tblpY="41"/>
        <w:tblW w:w="8473" w:type="dxa"/>
        <w:tblLook w:val="04A0" w:firstRow="1" w:lastRow="0" w:firstColumn="1" w:lastColumn="0" w:noHBand="0" w:noVBand="1"/>
      </w:tblPr>
      <w:tblGrid>
        <w:gridCol w:w="267"/>
        <w:gridCol w:w="1820"/>
        <w:gridCol w:w="763"/>
        <w:gridCol w:w="1134"/>
        <w:gridCol w:w="1134"/>
        <w:gridCol w:w="722"/>
        <w:gridCol w:w="271"/>
        <w:gridCol w:w="897"/>
        <w:gridCol w:w="279"/>
        <w:gridCol w:w="1186"/>
      </w:tblGrid>
      <w:tr w:rsidR="00106B41" w:rsidRPr="00A912F0" w:rsidTr="00106B41">
        <w:trPr>
          <w:trHeight w:val="255"/>
        </w:trPr>
        <w:tc>
          <w:tcPr>
            <w:tcW w:w="267" w:type="dxa"/>
            <w:tcBorders>
              <w:top w:val="single" w:sz="4" w:space="0" w:color="auto"/>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 </w:t>
            </w:r>
          </w:p>
        </w:tc>
        <w:tc>
          <w:tcPr>
            <w:tcW w:w="1820" w:type="dxa"/>
            <w:tcBorders>
              <w:top w:val="single" w:sz="4" w:space="0" w:color="auto"/>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 </w:t>
            </w:r>
          </w:p>
        </w:tc>
        <w:tc>
          <w:tcPr>
            <w:tcW w:w="3753" w:type="dxa"/>
            <w:gridSpan w:val="4"/>
            <w:tcBorders>
              <w:top w:val="single" w:sz="4" w:space="0" w:color="auto"/>
              <w:left w:val="nil"/>
              <w:bottom w:val="single" w:sz="4" w:space="0" w:color="auto"/>
              <w:right w:val="nil"/>
            </w:tcBorders>
            <w:shd w:val="clear" w:color="auto" w:fill="auto"/>
            <w:noWrap/>
            <w:vAlign w:val="bottom"/>
            <w:hideMark/>
          </w:tcPr>
          <w:p w:rsidR="00106B41" w:rsidRPr="00A912F0" w:rsidRDefault="00106B41" w:rsidP="00106B41">
            <w:pPr>
              <w:spacing w:before="0" w:after="0"/>
              <w:jc w:val="center"/>
              <w:rPr>
                <w:rFonts w:cs="Arial"/>
                <w:b/>
                <w:bCs/>
                <w:sz w:val="18"/>
                <w:szCs w:val="18"/>
              </w:rPr>
            </w:pPr>
            <w:r w:rsidRPr="00A912F0">
              <w:rPr>
                <w:rFonts w:cs="Arial"/>
                <w:b/>
                <w:bCs/>
                <w:sz w:val="18"/>
                <w:szCs w:val="18"/>
              </w:rPr>
              <w:t>Birthweight (g)</w:t>
            </w:r>
          </w:p>
        </w:tc>
        <w:tc>
          <w:tcPr>
            <w:tcW w:w="271" w:type="dxa"/>
            <w:tcBorders>
              <w:top w:val="single" w:sz="4" w:space="0" w:color="auto"/>
              <w:left w:val="nil"/>
              <w:bottom w:val="nil"/>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Total</w:t>
            </w:r>
          </w:p>
        </w:tc>
        <w:tc>
          <w:tcPr>
            <w:tcW w:w="279" w:type="dxa"/>
            <w:tcBorders>
              <w:top w:val="single" w:sz="4" w:space="0" w:color="auto"/>
              <w:left w:val="nil"/>
              <w:bottom w:val="nil"/>
              <w:right w:val="nil"/>
            </w:tcBorders>
            <w:shd w:val="clear" w:color="auto" w:fill="auto"/>
            <w:noWrap/>
            <w:vAlign w:val="bottom"/>
            <w:hideMark/>
          </w:tcPr>
          <w:p w:rsidR="00106B41" w:rsidRPr="00A912F0" w:rsidRDefault="00106B41" w:rsidP="00106B41">
            <w:pPr>
              <w:spacing w:before="0" w:after="0"/>
              <w:jc w:val="center"/>
              <w:rPr>
                <w:rFonts w:cs="Arial"/>
                <w:b/>
                <w:bCs/>
                <w:sz w:val="18"/>
                <w:szCs w:val="18"/>
              </w:rPr>
            </w:pPr>
            <w:r w:rsidRPr="00A912F0">
              <w:rPr>
                <w:rFonts w:cs="Arial"/>
                <w:b/>
                <w:bCs/>
                <w:sz w:val="18"/>
                <w:szCs w:val="18"/>
              </w:rPr>
              <w:t> </w:t>
            </w:r>
          </w:p>
        </w:tc>
        <w:tc>
          <w:tcPr>
            <w:tcW w:w="1186" w:type="dxa"/>
            <w:tcBorders>
              <w:top w:val="single" w:sz="4" w:space="0" w:color="auto"/>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i/>
                <w:iCs/>
                <w:sz w:val="18"/>
                <w:szCs w:val="18"/>
              </w:rPr>
            </w:pPr>
            <w:r w:rsidRPr="00A912F0">
              <w:rPr>
                <w:rFonts w:cs="Arial"/>
                <w:b/>
                <w:bCs/>
                <w:i/>
                <w:iCs/>
                <w:sz w:val="18"/>
                <w:szCs w:val="18"/>
              </w:rPr>
              <w:t>Mean</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District</w:t>
            </w:r>
          </w:p>
        </w:tc>
        <w:tc>
          <w:tcPr>
            <w:tcW w:w="763"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&lt;1500</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1500-2499</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2500-3999</w:t>
            </w:r>
          </w:p>
        </w:tc>
        <w:tc>
          <w:tcPr>
            <w:tcW w:w="722"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4000+</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p>
        </w:tc>
        <w:tc>
          <w:tcPr>
            <w:tcW w:w="897"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 </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b/>
                <w:bCs/>
                <w:sz w:val="18"/>
                <w:szCs w:val="18"/>
              </w:rPr>
            </w:pPr>
          </w:p>
        </w:tc>
        <w:tc>
          <w:tcPr>
            <w:tcW w:w="1186"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i/>
                <w:iCs/>
                <w:sz w:val="18"/>
                <w:szCs w:val="18"/>
              </w:rPr>
            </w:pPr>
            <w:r w:rsidRPr="00A912F0">
              <w:rPr>
                <w:rFonts w:cs="Arial"/>
                <w:b/>
                <w:bCs/>
                <w:i/>
                <w:iCs/>
                <w:sz w:val="18"/>
                <w:szCs w:val="18"/>
              </w:rPr>
              <w:t>birthweight</w:t>
            </w:r>
          </w:p>
        </w:tc>
      </w:tr>
      <w:tr w:rsidR="00106B41" w:rsidRPr="00A912F0" w:rsidTr="00106B41">
        <w:trPr>
          <w:trHeight w:val="255"/>
        </w:trPr>
        <w:tc>
          <w:tcPr>
            <w:tcW w:w="267"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 </w:t>
            </w:r>
          </w:p>
        </w:tc>
        <w:tc>
          <w:tcPr>
            <w:tcW w:w="1820"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 </w:t>
            </w:r>
          </w:p>
        </w:tc>
        <w:tc>
          <w:tcPr>
            <w:tcW w:w="763"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w:t>
            </w:r>
          </w:p>
        </w:tc>
        <w:tc>
          <w:tcPr>
            <w:tcW w:w="722"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w:t>
            </w:r>
          </w:p>
        </w:tc>
        <w:tc>
          <w:tcPr>
            <w:tcW w:w="271"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Number</w:t>
            </w:r>
          </w:p>
        </w:tc>
        <w:tc>
          <w:tcPr>
            <w:tcW w:w="279"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 </w:t>
            </w:r>
          </w:p>
        </w:tc>
        <w:tc>
          <w:tcPr>
            <w:tcW w:w="1186"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i/>
                <w:iCs/>
                <w:sz w:val="18"/>
                <w:szCs w:val="18"/>
              </w:rPr>
            </w:pPr>
            <w:r w:rsidRPr="00A912F0">
              <w:rPr>
                <w:rFonts w:cs="Arial"/>
                <w:b/>
                <w:bCs/>
                <w:i/>
                <w:iCs/>
                <w:sz w:val="18"/>
                <w:szCs w:val="18"/>
              </w:rPr>
              <w:t>(g)</w:t>
            </w:r>
          </w:p>
        </w:tc>
      </w:tr>
      <w:tr w:rsidR="00106B41" w:rsidRPr="00A912F0" w:rsidTr="00106B41">
        <w:trPr>
          <w:trHeight w:val="255"/>
        </w:trPr>
        <w:tc>
          <w:tcPr>
            <w:tcW w:w="2087" w:type="dxa"/>
            <w:gridSpan w:val="2"/>
            <w:tcBorders>
              <w:top w:val="single" w:sz="4" w:space="0" w:color="auto"/>
              <w:left w:val="nil"/>
              <w:bottom w:val="nil"/>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Indigenous</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Darwin Urban</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3.2</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8.4</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74.3</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14.1</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249</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3285</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Darwin Rural</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3.0</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13.9</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79.3</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3.8</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266</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3026</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Katherine</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2.7</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11.4</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82.0</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3.9</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255</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3098</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East Arnhem</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3.5</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13.5</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78.4</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4.7</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171</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2962</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Barkly</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1.3</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6.3</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88.8</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3.8</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80</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3122</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Alice Springs Urban</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2.2</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14.9</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73.1</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9.7</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134</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3170</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Alice Springs Rural</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8.2</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84.2</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7.7</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196</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3227</w:t>
            </w:r>
          </w:p>
        </w:tc>
      </w:tr>
      <w:tr w:rsidR="00106B41" w:rsidRPr="00A912F0" w:rsidTr="00106B41">
        <w:trPr>
          <w:trHeight w:val="60"/>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b/>
                <w:bCs/>
                <w:sz w:val="6"/>
                <w:szCs w:val="6"/>
              </w:rPr>
            </w:pP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i/>
                <w:iCs/>
                <w:sz w:val="6"/>
                <w:szCs w:val="6"/>
              </w:rPr>
            </w:pPr>
          </w:p>
        </w:tc>
      </w:tr>
      <w:tr w:rsidR="00106B41" w:rsidRPr="00A912F0" w:rsidTr="00106B41">
        <w:trPr>
          <w:trHeight w:val="255"/>
        </w:trPr>
        <w:tc>
          <w:tcPr>
            <w:tcW w:w="267"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 </w:t>
            </w:r>
          </w:p>
        </w:tc>
        <w:tc>
          <w:tcPr>
            <w:tcW w:w="1820"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Total</w:t>
            </w:r>
          </w:p>
        </w:tc>
        <w:tc>
          <w:tcPr>
            <w:tcW w:w="763"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2.4</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11.2</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79.4</w:t>
            </w:r>
          </w:p>
        </w:tc>
        <w:tc>
          <w:tcPr>
            <w:tcW w:w="722"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7.0</w:t>
            </w:r>
          </w:p>
        </w:tc>
        <w:tc>
          <w:tcPr>
            <w:tcW w:w="271"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i/>
                <w:iCs/>
                <w:sz w:val="18"/>
                <w:szCs w:val="18"/>
              </w:rPr>
            </w:pPr>
            <w:r w:rsidRPr="00A912F0">
              <w:rPr>
                <w:rFonts w:cs="Arial"/>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1351</w:t>
            </w:r>
          </w:p>
        </w:tc>
        <w:tc>
          <w:tcPr>
            <w:tcW w:w="279"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 </w:t>
            </w:r>
          </w:p>
        </w:tc>
        <w:tc>
          <w:tcPr>
            <w:tcW w:w="1186"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3128</w:t>
            </w:r>
          </w:p>
        </w:tc>
      </w:tr>
      <w:tr w:rsidR="00106B41" w:rsidRPr="00A912F0" w:rsidTr="00106B41">
        <w:trPr>
          <w:trHeight w:val="255"/>
        </w:trPr>
        <w:tc>
          <w:tcPr>
            <w:tcW w:w="2087" w:type="dxa"/>
            <w:gridSpan w:val="2"/>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Non-Indigenous</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b/>
                <w:bCs/>
                <w:sz w:val="18"/>
                <w:szCs w:val="18"/>
              </w:rPr>
            </w:pP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b/>
                <w:bCs/>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i/>
                <w:iCs/>
                <w:sz w:val="18"/>
                <w:szCs w:val="18"/>
              </w:rPr>
            </w:pP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Darwin Urban</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0.7</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4.9</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82.1</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12.4</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1901</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3392</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Darwin Rural</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3.6</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5.5</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78.2</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12.7</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55</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3317</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Katherine</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0.5</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3.3</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81.3</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14.8</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182</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3435</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East Arnhem</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2.3</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80.2</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17.4</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86</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3496</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Barkly</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10.5</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68.4</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21.1</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19</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3406</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Alice Springs Urban</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0.3</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4.2</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84.3</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11.1</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306</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3390</w:t>
            </w:r>
          </w:p>
        </w:tc>
      </w:tr>
      <w:tr w:rsidR="00106B41" w:rsidRPr="00A912F0" w:rsidTr="00106B41">
        <w:trPr>
          <w:trHeight w:val="255"/>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Alice Springs Rural</w:t>
            </w: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7.1</w:t>
            </w: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78.6</w:t>
            </w: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14.3</w:t>
            </w: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28</w:t>
            </w: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18"/>
                <w:szCs w:val="18"/>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3437</w:t>
            </w:r>
          </w:p>
        </w:tc>
      </w:tr>
      <w:tr w:rsidR="00106B41" w:rsidRPr="00A912F0" w:rsidTr="00106B41">
        <w:trPr>
          <w:trHeight w:val="60"/>
        </w:trPr>
        <w:tc>
          <w:tcPr>
            <w:tcW w:w="26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820"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763"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271"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b/>
                <w:bCs/>
                <w:sz w:val="6"/>
                <w:szCs w:val="6"/>
              </w:rPr>
            </w:pPr>
          </w:p>
        </w:tc>
        <w:tc>
          <w:tcPr>
            <w:tcW w:w="279"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sz w:val="6"/>
                <w:szCs w:val="6"/>
              </w:rPr>
            </w:pPr>
          </w:p>
        </w:tc>
        <w:tc>
          <w:tcPr>
            <w:tcW w:w="1186" w:type="dxa"/>
            <w:tcBorders>
              <w:top w:val="nil"/>
              <w:left w:val="nil"/>
              <w:bottom w:val="nil"/>
              <w:right w:val="nil"/>
            </w:tcBorders>
            <w:shd w:val="clear" w:color="auto" w:fill="auto"/>
            <w:noWrap/>
            <w:vAlign w:val="bottom"/>
            <w:hideMark/>
          </w:tcPr>
          <w:p w:rsidR="00106B41" w:rsidRPr="00A912F0" w:rsidRDefault="00106B41" w:rsidP="00106B41">
            <w:pPr>
              <w:spacing w:before="0" w:after="0"/>
              <w:rPr>
                <w:rFonts w:cs="Arial"/>
                <w:i/>
                <w:iCs/>
                <w:sz w:val="6"/>
                <w:szCs w:val="6"/>
              </w:rPr>
            </w:pPr>
          </w:p>
        </w:tc>
      </w:tr>
      <w:tr w:rsidR="00106B41" w:rsidRPr="00A912F0" w:rsidTr="00106B41">
        <w:trPr>
          <w:trHeight w:val="255"/>
        </w:trPr>
        <w:tc>
          <w:tcPr>
            <w:tcW w:w="267"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sz w:val="18"/>
                <w:szCs w:val="18"/>
              </w:rPr>
            </w:pPr>
            <w:r w:rsidRPr="00A912F0">
              <w:rPr>
                <w:rFonts w:cs="Arial"/>
                <w:sz w:val="18"/>
                <w:szCs w:val="18"/>
              </w:rPr>
              <w:t> </w:t>
            </w:r>
          </w:p>
        </w:tc>
        <w:tc>
          <w:tcPr>
            <w:tcW w:w="1820"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Total</w:t>
            </w:r>
          </w:p>
        </w:tc>
        <w:tc>
          <w:tcPr>
            <w:tcW w:w="763"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0.7</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4.7</w:t>
            </w:r>
          </w:p>
        </w:tc>
        <w:tc>
          <w:tcPr>
            <w:tcW w:w="1134"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82.0</w:t>
            </w:r>
          </w:p>
        </w:tc>
        <w:tc>
          <w:tcPr>
            <w:tcW w:w="722"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sz w:val="18"/>
                <w:szCs w:val="18"/>
              </w:rPr>
            </w:pPr>
            <w:r w:rsidRPr="00A912F0">
              <w:rPr>
                <w:rFonts w:cs="Arial"/>
                <w:sz w:val="18"/>
                <w:szCs w:val="18"/>
              </w:rPr>
              <w:t>12.7</w:t>
            </w:r>
          </w:p>
        </w:tc>
        <w:tc>
          <w:tcPr>
            <w:tcW w:w="271"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b/>
                <w:bCs/>
                <w:i/>
                <w:iCs/>
                <w:sz w:val="18"/>
                <w:szCs w:val="18"/>
              </w:rPr>
            </w:pPr>
            <w:r w:rsidRPr="00A912F0">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b/>
                <w:bCs/>
                <w:sz w:val="18"/>
                <w:szCs w:val="18"/>
              </w:rPr>
            </w:pPr>
            <w:r w:rsidRPr="00A912F0">
              <w:rPr>
                <w:rFonts w:cs="Arial"/>
                <w:b/>
                <w:bCs/>
                <w:sz w:val="18"/>
                <w:szCs w:val="18"/>
              </w:rPr>
              <w:t>2577</w:t>
            </w:r>
          </w:p>
        </w:tc>
        <w:tc>
          <w:tcPr>
            <w:tcW w:w="279"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rPr>
                <w:rFonts w:cs="Arial"/>
                <w:b/>
                <w:bCs/>
                <w:sz w:val="18"/>
                <w:szCs w:val="18"/>
              </w:rPr>
            </w:pPr>
            <w:r w:rsidRPr="00A912F0">
              <w:rPr>
                <w:rFonts w:cs="Arial"/>
                <w:b/>
                <w:bCs/>
                <w:sz w:val="18"/>
                <w:szCs w:val="18"/>
              </w:rPr>
              <w:t> </w:t>
            </w:r>
          </w:p>
        </w:tc>
        <w:tc>
          <w:tcPr>
            <w:tcW w:w="1186" w:type="dxa"/>
            <w:tcBorders>
              <w:top w:val="nil"/>
              <w:left w:val="nil"/>
              <w:bottom w:val="single" w:sz="4" w:space="0" w:color="auto"/>
              <w:right w:val="nil"/>
            </w:tcBorders>
            <w:shd w:val="clear" w:color="auto" w:fill="auto"/>
            <w:noWrap/>
            <w:vAlign w:val="bottom"/>
            <w:hideMark/>
          </w:tcPr>
          <w:p w:rsidR="00106B41" w:rsidRPr="00A912F0" w:rsidRDefault="00106B41" w:rsidP="00106B41">
            <w:pPr>
              <w:spacing w:before="0" w:after="0"/>
              <w:jc w:val="right"/>
              <w:rPr>
                <w:rFonts w:cs="Arial"/>
                <w:i/>
                <w:iCs/>
                <w:sz w:val="18"/>
                <w:szCs w:val="18"/>
              </w:rPr>
            </w:pPr>
            <w:r w:rsidRPr="00A912F0">
              <w:rPr>
                <w:rFonts w:cs="Arial"/>
                <w:i/>
                <w:iCs/>
                <w:sz w:val="18"/>
                <w:szCs w:val="18"/>
              </w:rPr>
              <w:t>3397</w:t>
            </w:r>
          </w:p>
        </w:tc>
      </w:tr>
    </w:tbl>
    <w:p w:rsidR="006A46A8" w:rsidRPr="005351C3" w:rsidRDefault="006A46A8" w:rsidP="006A46A8">
      <w:pPr>
        <w:pStyle w:val="Caption"/>
        <w:rPr>
          <w:sz w:val="18"/>
          <w:szCs w:val="18"/>
        </w:rPr>
      </w:pPr>
    </w:p>
    <w:bookmarkEnd w:id="197"/>
    <w:p w:rsidR="00351AA3" w:rsidRPr="005351C3" w:rsidRDefault="00351AA3" w:rsidP="00A55CDC"/>
    <w:p w:rsidR="00593CAD" w:rsidRPr="005351C3" w:rsidRDefault="00593CAD" w:rsidP="00593CAD">
      <w:pPr>
        <w:pStyle w:val="Caption"/>
        <w:rPr>
          <w:sz w:val="18"/>
          <w:szCs w:val="18"/>
        </w:rPr>
      </w:pPr>
      <w:bookmarkStart w:id="198" w:name="_Toc246147552"/>
      <w:bookmarkStart w:id="199" w:name="_Toc404605773"/>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47</w:t>
      </w:r>
      <w:r w:rsidRPr="005351C3">
        <w:rPr>
          <w:sz w:val="18"/>
          <w:szCs w:val="18"/>
        </w:rPr>
        <w:fldChar w:fldCharType="end"/>
      </w:r>
      <w:r w:rsidRPr="005351C3">
        <w:rPr>
          <w:sz w:val="18"/>
          <w:szCs w:val="18"/>
        </w:rPr>
        <w:t>.</w:t>
      </w:r>
      <w:proofErr w:type="gramEnd"/>
      <w:r w:rsidRPr="005351C3">
        <w:rPr>
          <w:sz w:val="18"/>
          <w:szCs w:val="18"/>
        </w:rPr>
        <w:t xml:space="preserve"> </w:t>
      </w:r>
      <w:r w:rsidR="004002AF" w:rsidRPr="005351C3">
        <w:rPr>
          <w:sz w:val="18"/>
          <w:szCs w:val="18"/>
        </w:rPr>
        <w:t>Birthweight</w:t>
      </w:r>
      <w:r w:rsidRPr="005351C3">
        <w:rPr>
          <w:sz w:val="18"/>
          <w:szCs w:val="18"/>
        </w:rPr>
        <w:t>, by maternal Indigenous status and area of mother’s usual residence, NT live</w:t>
      </w:r>
      <w:r w:rsidR="00E40E72" w:rsidRPr="005351C3">
        <w:rPr>
          <w:sz w:val="18"/>
          <w:szCs w:val="18"/>
        </w:rPr>
        <w:t xml:space="preserve"> </w:t>
      </w:r>
      <w:r w:rsidRPr="005351C3">
        <w:rPr>
          <w:sz w:val="18"/>
          <w:szCs w:val="18"/>
        </w:rPr>
        <w:t xml:space="preserve">births, </w:t>
      </w:r>
      <w:bookmarkEnd w:id="198"/>
      <w:r w:rsidR="0011403C" w:rsidRPr="005351C3">
        <w:rPr>
          <w:sz w:val="18"/>
          <w:szCs w:val="18"/>
        </w:rPr>
        <w:t>201</w:t>
      </w:r>
      <w:r w:rsidR="003A37E5" w:rsidRPr="005351C3">
        <w:rPr>
          <w:sz w:val="18"/>
          <w:szCs w:val="18"/>
        </w:rPr>
        <w:t>2</w:t>
      </w:r>
      <w:bookmarkEnd w:id="199"/>
    </w:p>
    <w:tbl>
      <w:tblPr>
        <w:tblW w:w="8237" w:type="dxa"/>
        <w:tblInd w:w="93" w:type="dxa"/>
        <w:tblLook w:val="04A0" w:firstRow="1" w:lastRow="0" w:firstColumn="1" w:lastColumn="0" w:noHBand="0" w:noVBand="1"/>
      </w:tblPr>
      <w:tblGrid>
        <w:gridCol w:w="267"/>
        <w:gridCol w:w="1733"/>
        <w:gridCol w:w="722"/>
        <w:gridCol w:w="1121"/>
        <w:gridCol w:w="1134"/>
        <w:gridCol w:w="722"/>
        <w:gridCol w:w="270"/>
        <w:gridCol w:w="897"/>
        <w:gridCol w:w="267"/>
        <w:gridCol w:w="1186"/>
      </w:tblGrid>
      <w:tr w:rsidR="008054F7" w:rsidRPr="00A912F0" w:rsidTr="00B355AF">
        <w:trPr>
          <w:trHeight w:val="255"/>
        </w:trPr>
        <w:tc>
          <w:tcPr>
            <w:tcW w:w="267" w:type="dxa"/>
            <w:tcBorders>
              <w:top w:val="single" w:sz="4" w:space="0" w:color="auto"/>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 </w:t>
            </w:r>
          </w:p>
        </w:tc>
        <w:tc>
          <w:tcPr>
            <w:tcW w:w="1733" w:type="dxa"/>
            <w:tcBorders>
              <w:top w:val="single" w:sz="4" w:space="0" w:color="auto"/>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 </w:t>
            </w:r>
          </w:p>
        </w:tc>
        <w:tc>
          <w:tcPr>
            <w:tcW w:w="3699" w:type="dxa"/>
            <w:gridSpan w:val="4"/>
            <w:tcBorders>
              <w:top w:val="single" w:sz="4" w:space="0" w:color="auto"/>
              <w:left w:val="nil"/>
              <w:bottom w:val="single" w:sz="4" w:space="0" w:color="auto"/>
              <w:right w:val="nil"/>
            </w:tcBorders>
            <w:shd w:val="clear" w:color="auto" w:fill="auto"/>
            <w:noWrap/>
            <w:vAlign w:val="bottom"/>
            <w:hideMark/>
          </w:tcPr>
          <w:p w:rsidR="008054F7" w:rsidRPr="00A912F0" w:rsidRDefault="008054F7" w:rsidP="00504CAA">
            <w:pPr>
              <w:spacing w:before="0" w:after="0"/>
              <w:jc w:val="center"/>
              <w:rPr>
                <w:rFonts w:cs="Arial"/>
                <w:b/>
                <w:bCs/>
                <w:sz w:val="18"/>
                <w:szCs w:val="18"/>
              </w:rPr>
            </w:pPr>
            <w:r w:rsidRPr="00A912F0">
              <w:rPr>
                <w:rFonts w:cs="Arial"/>
                <w:b/>
                <w:bCs/>
                <w:sz w:val="18"/>
                <w:szCs w:val="18"/>
              </w:rPr>
              <w:t>Birthweight (g)</w:t>
            </w:r>
          </w:p>
        </w:tc>
        <w:tc>
          <w:tcPr>
            <w:tcW w:w="270" w:type="dxa"/>
            <w:tcBorders>
              <w:top w:val="single" w:sz="4" w:space="0" w:color="auto"/>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Total</w:t>
            </w:r>
          </w:p>
        </w:tc>
        <w:tc>
          <w:tcPr>
            <w:tcW w:w="267" w:type="dxa"/>
            <w:tcBorders>
              <w:top w:val="single" w:sz="4" w:space="0" w:color="auto"/>
              <w:left w:val="nil"/>
              <w:bottom w:val="nil"/>
              <w:right w:val="nil"/>
            </w:tcBorders>
            <w:shd w:val="clear" w:color="auto" w:fill="auto"/>
            <w:noWrap/>
            <w:vAlign w:val="bottom"/>
            <w:hideMark/>
          </w:tcPr>
          <w:p w:rsidR="008054F7" w:rsidRPr="00A912F0" w:rsidRDefault="008054F7" w:rsidP="00504CAA">
            <w:pPr>
              <w:spacing w:before="0" w:after="0"/>
              <w:jc w:val="center"/>
              <w:rPr>
                <w:rFonts w:cs="Arial"/>
                <w:b/>
                <w:bCs/>
                <w:sz w:val="18"/>
                <w:szCs w:val="18"/>
              </w:rPr>
            </w:pPr>
            <w:r w:rsidRPr="00A912F0">
              <w:rPr>
                <w:rFonts w:cs="Arial"/>
                <w:b/>
                <w:bCs/>
                <w:sz w:val="18"/>
                <w:szCs w:val="18"/>
              </w:rPr>
              <w:t> </w:t>
            </w:r>
          </w:p>
        </w:tc>
        <w:tc>
          <w:tcPr>
            <w:tcW w:w="1104" w:type="dxa"/>
            <w:tcBorders>
              <w:top w:val="single" w:sz="4" w:space="0" w:color="auto"/>
              <w:left w:val="nil"/>
              <w:bottom w:val="nil"/>
              <w:right w:val="nil"/>
            </w:tcBorders>
            <w:shd w:val="clear" w:color="auto" w:fill="auto"/>
            <w:noWrap/>
            <w:vAlign w:val="bottom"/>
            <w:hideMark/>
          </w:tcPr>
          <w:p w:rsidR="008054F7" w:rsidRPr="00A912F0" w:rsidRDefault="008054F7" w:rsidP="00504CAA">
            <w:pPr>
              <w:spacing w:before="0" w:after="0"/>
              <w:jc w:val="right"/>
              <w:rPr>
                <w:rFonts w:cs="Arial"/>
                <w:b/>
                <w:bCs/>
                <w:i/>
                <w:iCs/>
                <w:sz w:val="18"/>
                <w:szCs w:val="18"/>
              </w:rPr>
            </w:pPr>
            <w:r w:rsidRPr="00A912F0">
              <w:rPr>
                <w:rFonts w:cs="Arial"/>
                <w:b/>
                <w:bCs/>
                <w:i/>
                <w:iCs/>
                <w:sz w:val="18"/>
                <w:szCs w:val="18"/>
              </w:rPr>
              <w:t>Mean</w:t>
            </w:r>
          </w:p>
        </w:tc>
      </w:tr>
      <w:tr w:rsidR="008054F7" w:rsidRPr="00A912F0" w:rsidTr="00B355AF">
        <w:trPr>
          <w:trHeight w:val="255"/>
        </w:trPr>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Area</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&lt;1500</w:t>
            </w:r>
          </w:p>
        </w:tc>
        <w:tc>
          <w:tcPr>
            <w:tcW w:w="1121"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1500-2499</w:t>
            </w:r>
          </w:p>
        </w:tc>
        <w:tc>
          <w:tcPr>
            <w:tcW w:w="113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2500-3999</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4000+</w:t>
            </w: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p>
        </w:tc>
        <w:tc>
          <w:tcPr>
            <w:tcW w:w="89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 </w:t>
            </w: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p>
        </w:tc>
        <w:tc>
          <w:tcPr>
            <w:tcW w:w="110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i/>
                <w:iCs/>
                <w:sz w:val="18"/>
                <w:szCs w:val="18"/>
              </w:rPr>
            </w:pPr>
            <w:r w:rsidRPr="00A912F0">
              <w:rPr>
                <w:rFonts w:cs="Arial"/>
                <w:b/>
                <w:bCs/>
                <w:i/>
                <w:iCs/>
                <w:sz w:val="18"/>
                <w:szCs w:val="18"/>
              </w:rPr>
              <w:t>birthweight</w:t>
            </w:r>
          </w:p>
        </w:tc>
      </w:tr>
      <w:tr w:rsidR="008054F7" w:rsidRPr="00A912F0" w:rsidTr="00B355AF">
        <w:trPr>
          <w:trHeight w:val="255"/>
        </w:trPr>
        <w:tc>
          <w:tcPr>
            <w:tcW w:w="26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 </w:t>
            </w:r>
          </w:p>
        </w:tc>
        <w:tc>
          <w:tcPr>
            <w:tcW w:w="1733"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 </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w:t>
            </w:r>
          </w:p>
        </w:tc>
        <w:tc>
          <w:tcPr>
            <w:tcW w:w="1121"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w:t>
            </w:r>
          </w:p>
        </w:tc>
        <w:tc>
          <w:tcPr>
            <w:tcW w:w="113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w:t>
            </w:r>
          </w:p>
        </w:tc>
        <w:tc>
          <w:tcPr>
            <w:tcW w:w="270"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Number</w:t>
            </w:r>
          </w:p>
        </w:tc>
        <w:tc>
          <w:tcPr>
            <w:tcW w:w="26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 </w:t>
            </w:r>
          </w:p>
        </w:tc>
        <w:tc>
          <w:tcPr>
            <w:tcW w:w="110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i/>
                <w:iCs/>
                <w:sz w:val="18"/>
                <w:szCs w:val="18"/>
              </w:rPr>
            </w:pPr>
            <w:r w:rsidRPr="00A912F0">
              <w:rPr>
                <w:rFonts w:cs="Arial"/>
                <w:b/>
                <w:bCs/>
                <w:i/>
                <w:iCs/>
                <w:sz w:val="18"/>
                <w:szCs w:val="18"/>
              </w:rPr>
              <w:t>(g)</w:t>
            </w:r>
          </w:p>
        </w:tc>
      </w:tr>
      <w:tr w:rsidR="008054F7" w:rsidRPr="00A912F0" w:rsidTr="00B355AF">
        <w:trPr>
          <w:trHeight w:val="255"/>
        </w:trPr>
        <w:tc>
          <w:tcPr>
            <w:tcW w:w="2000" w:type="dxa"/>
            <w:gridSpan w:val="2"/>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Indigenous</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r>
      <w:tr w:rsidR="008054F7" w:rsidRPr="00A912F0" w:rsidTr="00B355AF">
        <w:trPr>
          <w:trHeight w:val="255"/>
        </w:trPr>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r w:rsidRPr="00A912F0">
              <w:rPr>
                <w:rFonts w:cs="Arial"/>
                <w:sz w:val="18"/>
                <w:szCs w:val="18"/>
              </w:rPr>
              <w:t>Urban area</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2.5</w:t>
            </w: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10.8</w:t>
            </w: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76.4</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10.2</w:t>
            </w: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518</w:t>
            </w: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i/>
                <w:iCs/>
                <w:sz w:val="18"/>
                <w:szCs w:val="18"/>
              </w:rPr>
            </w:pPr>
            <w:r w:rsidRPr="00A912F0">
              <w:rPr>
                <w:rFonts w:cs="Arial"/>
                <w:i/>
                <w:iCs/>
                <w:sz w:val="18"/>
                <w:szCs w:val="18"/>
              </w:rPr>
              <w:t>3213</w:t>
            </w:r>
          </w:p>
        </w:tc>
      </w:tr>
      <w:tr w:rsidR="008054F7" w:rsidRPr="00A912F0" w:rsidTr="00B355AF">
        <w:trPr>
          <w:trHeight w:val="255"/>
        </w:trPr>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r w:rsidRPr="00A912F0">
              <w:rPr>
                <w:rFonts w:cs="Arial"/>
                <w:sz w:val="18"/>
                <w:szCs w:val="18"/>
              </w:rPr>
              <w:t>Rural/remote area</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2.4</w:t>
            </w: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11.4</w:t>
            </w: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81.3</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4.9</w:t>
            </w: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833</w:t>
            </w: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i/>
                <w:iCs/>
                <w:sz w:val="18"/>
                <w:szCs w:val="18"/>
              </w:rPr>
            </w:pPr>
            <w:r w:rsidRPr="00A912F0">
              <w:rPr>
                <w:rFonts w:cs="Arial"/>
                <w:i/>
                <w:iCs/>
                <w:sz w:val="18"/>
                <w:szCs w:val="18"/>
              </w:rPr>
              <w:t>3076</w:t>
            </w:r>
          </w:p>
        </w:tc>
      </w:tr>
      <w:tr w:rsidR="008054F7" w:rsidRPr="00A912F0" w:rsidTr="00B355AF">
        <w:trPr>
          <w:trHeight w:val="60"/>
        </w:trPr>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733"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i/>
                <w:iCs/>
                <w:sz w:val="6"/>
                <w:szCs w:val="6"/>
              </w:rPr>
            </w:pPr>
          </w:p>
        </w:tc>
      </w:tr>
      <w:tr w:rsidR="008054F7" w:rsidRPr="00A912F0" w:rsidTr="00B355AF">
        <w:trPr>
          <w:trHeight w:val="255"/>
        </w:trPr>
        <w:tc>
          <w:tcPr>
            <w:tcW w:w="26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i/>
                <w:iCs/>
                <w:sz w:val="18"/>
                <w:szCs w:val="18"/>
              </w:rPr>
            </w:pPr>
            <w:r w:rsidRPr="00A912F0">
              <w:rPr>
                <w:rFonts w:cs="Arial"/>
                <w:b/>
                <w:bCs/>
                <w:i/>
                <w:iCs/>
                <w:sz w:val="18"/>
                <w:szCs w:val="18"/>
              </w:rPr>
              <w:t> </w:t>
            </w:r>
          </w:p>
        </w:tc>
        <w:tc>
          <w:tcPr>
            <w:tcW w:w="1733"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Total</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2.4</w:t>
            </w:r>
          </w:p>
        </w:tc>
        <w:tc>
          <w:tcPr>
            <w:tcW w:w="1121"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11.2</w:t>
            </w:r>
          </w:p>
        </w:tc>
        <w:tc>
          <w:tcPr>
            <w:tcW w:w="113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79.4</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7.0</w:t>
            </w:r>
          </w:p>
        </w:tc>
        <w:tc>
          <w:tcPr>
            <w:tcW w:w="270"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i/>
                <w:iCs/>
                <w:sz w:val="18"/>
                <w:szCs w:val="18"/>
              </w:rPr>
            </w:pPr>
            <w:r w:rsidRPr="00A912F0">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1351</w:t>
            </w:r>
          </w:p>
        </w:tc>
        <w:tc>
          <w:tcPr>
            <w:tcW w:w="26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 </w:t>
            </w:r>
          </w:p>
        </w:tc>
        <w:tc>
          <w:tcPr>
            <w:tcW w:w="110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i/>
                <w:iCs/>
                <w:sz w:val="18"/>
                <w:szCs w:val="18"/>
              </w:rPr>
            </w:pPr>
            <w:r w:rsidRPr="00A912F0">
              <w:rPr>
                <w:rFonts w:cs="Arial"/>
                <w:i/>
                <w:iCs/>
                <w:sz w:val="18"/>
                <w:szCs w:val="18"/>
              </w:rPr>
              <w:t>3128</w:t>
            </w:r>
          </w:p>
        </w:tc>
      </w:tr>
      <w:tr w:rsidR="008054F7" w:rsidRPr="00A912F0" w:rsidTr="00B355AF">
        <w:trPr>
          <w:trHeight w:val="255"/>
        </w:trPr>
        <w:tc>
          <w:tcPr>
            <w:tcW w:w="2000" w:type="dxa"/>
            <w:gridSpan w:val="2"/>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Non-Indigenous</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b/>
                <w:bCs/>
                <w:sz w:val="18"/>
                <w:szCs w:val="18"/>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i/>
                <w:iCs/>
                <w:sz w:val="18"/>
                <w:szCs w:val="18"/>
              </w:rPr>
            </w:pPr>
          </w:p>
        </w:tc>
      </w:tr>
      <w:tr w:rsidR="008054F7" w:rsidRPr="00A912F0" w:rsidTr="00B355AF">
        <w:trPr>
          <w:trHeight w:val="255"/>
        </w:trPr>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r w:rsidRPr="00A912F0">
              <w:rPr>
                <w:rFonts w:cs="Arial"/>
                <w:sz w:val="18"/>
                <w:szCs w:val="18"/>
              </w:rPr>
              <w:t>Urban area</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0.6</w:t>
            </w: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4.7</w:t>
            </w: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82.1</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12.6</w:t>
            </w: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2447</w:t>
            </w: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i/>
                <w:iCs/>
                <w:sz w:val="18"/>
                <w:szCs w:val="18"/>
              </w:rPr>
            </w:pPr>
            <w:r w:rsidRPr="00A912F0">
              <w:rPr>
                <w:rFonts w:cs="Arial"/>
                <w:i/>
                <w:iCs/>
                <w:sz w:val="18"/>
                <w:szCs w:val="18"/>
              </w:rPr>
              <w:t>3399</w:t>
            </w:r>
          </w:p>
        </w:tc>
      </w:tr>
      <w:tr w:rsidR="008054F7" w:rsidRPr="00A912F0" w:rsidTr="00B355AF">
        <w:trPr>
          <w:trHeight w:val="255"/>
        </w:trPr>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r w:rsidRPr="00A912F0">
              <w:rPr>
                <w:rFonts w:cs="Arial"/>
                <w:sz w:val="18"/>
                <w:szCs w:val="18"/>
              </w:rPr>
              <w:t>Rural/remote area</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1.5</w:t>
            </w: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5.4</w:t>
            </w: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79.2</w:t>
            </w: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13.8</w:t>
            </w: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130</w:t>
            </w: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18"/>
                <w:szCs w:val="18"/>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jc w:val="right"/>
              <w:rPr>
                <w:rFonts w:cs="Arial"/>
                <w:i/>
                <w:iCs/>
                <w:sz w:val="18"/>
                <w:szCs w:val="18"/>
              </w:rPr>
            </w:pPr>
            <w:r w:rsidRPr="00A912F0">
              <w:rPr>
                <w:rFonts w:cs="Arial"/>
                <w:i/>
                <w:iCs/>
                <w:sz w:val="18"/>
                <w:szCs w:val="18"/>
              </w:rPr>
              <w:t>3376</w:t>
            </w:r>
          </w:p>
        </w:tc>
      </w:tr>
      <w:tr w:rsidR="008054F7" w:rsidRPr="00A912F0" w:rsidTr="00B355AF">
        <w:trPr>
          <w:trHeight w:val="60"/>
        </w:trPr>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733"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121"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270"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sz w:val="6"/>
                <w:szCs w:val="6"/>
              </w:rPr>
            </w:pPr>
          </w:p>
        </w:tc>
        <w:tc>
          <w:tcPr>
            <w:tcW w:w="1104" w:type="dxa"/>
            <w:tcBorders>
              <w:top w:val="nil"/>
              <w:left w:val="nil"/>
              <w:bottom w:val="nil"/>
              <w:right w:val="nil"/>
            </w:tcBorders>
            <w:shd w:val="clear" w:color="auto" w:fill="auto"/>
            <w:noWrap/>
            <w:vAlign w:val="bottom"/>
            <w:hideMark/>
          </w:tcPr>
          <w:p w:rsidR="008054F7" w:rsidRPr="00A912F0" w:rsidRDefault="008054F7" w:rsidP="00504CAA">
            <w:pPr>
              <w:spacing w:before="0" w:after="0"/>
              <w:rPr>
                <w:rFonts w:cs="Arial"/>
                <w:i/>
                <w:iCs/>
                <w:sz w:val="6"/>
                <w:szCs w:val="6"/>
              </w:rPr>
            </w:pPr>
          </w:p>
        </w:tc>
      </w:tr>
      <w:tr w:rsidR="008054F7" w:rsidRPr="00A912F0" w:rsidTr="00B355AF">
        <w:trPr>
          <w:trHeight w:val="255"/>
        </w:trPr>
        <w:tc>
          <w:tcPr>
            <w:tcW w:w="26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sz w:val="18"/>
                <w:szCs w:val="18"/>
              </w:rPr>
            </w:pPr>
            <w:r w:rsidRPr="00A912F0">
              <w:rPr>
                <w:rFonts w:cs="Arial"/>
                <w:sz w:val="18"/>
                <w:szCs w:val="18"/>
              </w:rPr>
              <w:t> </w:t>
            </w:r>
          </w:p>
        </w:tc>
        <w:tc>
          <w:tcPr>
            <w:tcW w:w="1733"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Total</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0.7</w:t>
            </w:r>
          </w:p>
        </w:tc>
        <w:tc>
          <w:tcPr>
            <w:tcW w:w="1121"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4.7</w:t>
            </w:r>
          </w:p>
        </w:tc>
        <w:tc>
          <w:tcPr>
            <w:tcW w:w="113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82.0</w:t>
            </w:r>
          </w:p>
        </w:tc>
        <w:tc>
          <w:tcPr>
            <w:tcW w:w="722"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sz w:val="18"/>
                <w:szCs w:val="18"/>
              </w:rPr>
            </w:pPr>
            <w:r w:rsidRPr="00A912F0">
              <w:rPr>
                <w:rFonts w:cs="Arial"/>
                <w:sz w:val="18"/>
                <w:szCs w:val="18"/>
              </w:rPr>
              <w:t>12.7</w:t>
            </w:r>
          </w:p>
        </w:tc>
        <w:tc>
          <w:tcPr>
            <w:tcW w:w="270"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i/>
                <w:iCs/>
                <w:sz w:val="18"/>
                <w:szCs w:val="18"/>
              </w:rPr>
            </w:pPr>
            <w:r w:rsidRPr="00A912F0">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b/>
                <w:bCs/>
                <w:sz w:val="18"/>
                <w:szCs w:val="18"/>
              </w:rPr>
            </w:pPr>
            <w:r w:rsidRPr="00A912F0">
              <w:rPr>
                <w:rFonts w:cs="Arial"/>
                <w:b/>
                <w:bCs/>
                <w:sz w:val="18"/>
                <w:szCs w:val="18"/>
              </w:rPr>
              <w:t>2577</w:t>
            </w:r>
          </w:p>
        </w:tc>
        <w:tc>
          <w:tcPr>
            <w:tcW w:w="267"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rPr>
                <w:rFonts w:cs="Arial"/>
                <w:b/>
                <w:bCs/>
                <w:sz w:val="18"/>
                <w:szCs w:val="18"/>
              </w:rPr>
            </w:pPr>
            <w:r w:rsidRPr="00A912F0">
              <w:rPr>
                <w:rFonts w:cs="Arial"/>
                <w:b/>
                <w:bCs/>
                <w:sz w:val="18"/>
                <w:szCs w:val="18"/>
              </w:rPr>
              <w:t> </w:t>
            </w:r>
          </w:p>
        </w:tc>
        <w:tc>
          <w:tcPr>
            <w:tcW w:w="1104" w:type="dxa"/>
            <w:tcBorders>
              <w:top w:val="nil"/>
              <w:left w:val="nil"/>
              <w:bottom w:val="single" w:sz="4" w:space="0" w:color="auto"/>
              <w:right w:val="nil"/>
            </w:tcBorders>
            <w:shd w:val="clear" w:color="auto" w:fill="auto"/>
            <w:noWrap/>
            <w:vAlign w:val="bottom"/>
            <w:hideMark/>
          </w:tcPr>
          <w:p w:rsidR="008054F7" w:rsidRPr="00A912F0" w:rsidRDefault="008054F7" w:rsidP="00504CAA">
            <w:pPr>
              <w:spacing w:before="0" w:after="0"/>
              <w:jc w:val="right"/>
              <w:rPr>
                <w:rFonts w:cs="Arial"/>
                <w:i/>
                <w:iCs/>
                <w:sz w:val="18"/>
                <w:szCs w:val="18"/>
              </w:rPr>
            </w:pPr>
            <w:r w:rsidRPr="00A912F0">
              <w:rPr>
                <w:rFonts w:cs="Arial"/>
                <w:i/>
                <w:iCs/>
                <w:sz w:val="18"/>
                <w:szCs w:val="18"/>
              </w:rPr>
              <w:t>3397</w:t>
            </w:r>
          </w:p>
        </w:tc>
      </w:tr>
    </w:tbl>
    <w:p w:rsidR="00593CAD" w:rsidRPr="005351C3" w:rsidRDefault="00CB11E2" w:rsidP="001F28B3">
      <w:pPr>
        <w:pStyle w:val="DHFNotes"/>
      </w:pPr>
      <w:r w:rsidRPr="005351C3">
        <w:t>N</w:t>
      </w:r>
      <w:r w:rsidR="00593CAD" w:rsidRPr="005351C3">
        <w:t xml:space="preserve">ote: </w:t>
      </w:r>
      <w:r w:rsidR="002530D5">
        <w:tab/>
      </w:r>
      <w:r w:rsidR="00593CAD" w:rsidRPr="005351C3">
        <w:t>Urban area covers the two urban districts: Darwin and Alice Springs plus the major townships: Katherine, Tennant Creek and Nhulunbuy; rural/remote area covers the rest of the NT.</w:t>
      </w:r>
    </w:p>
    <w:p w:rsidR="00593CAD" w:rsidRPr="005351C3" w:rsidRDefault="00593CAD" w:rsidP="00593CAD"/>
    <w:p w:rsidR="00593CAD" w:rsidRPr="005351C3" w:rsidRDefault="00593CAD" w:rsidP="00593CAD">
      <w:pPr>
        <w:pStyle w:val="Caption"/>
        <w:rPr>
          <w:sz w:val="18"/>
          <w:szCs w:val="18"/>
        </w:rPr>
      </w:pPr>
      <w:r w:rsidRPr="005351C3">
        <w:br w:type="page"/>
      </w:r>
      <w:bookmarkStart w:id="200" w:name="_Toc246147553"/>
      <w:bookmarkStart w:id="201" w:name="_Toc404605774"/>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48</w:t>
      </w:r>
      <w:r w:rsidRPr="005351C3">
        <w:rPr>
          <w:sz w:val="18"/>
          <w:szCs w:val="18"/>
        </w:rPr>
        <w:fldChar w:fldCharType="end"/>
      </w:r>
      <w:r w:rsidRPr="005351C3">
        <w:rPr>
          <w:sz w:val="18"/>
          <w:szCs w:val="18"/>
        </w:rPr>
        <w:t>.</w:t>
      </w:r>
      <w:proofErr w:type="gramEnd"/>
      <w:r w:rsidRPr="005351C3">
        <w:rPr>
          <w:sz w:val="18"/>
          <w:szCs w:val="18"/>
        </w:rPr>
        <w:t xml:space="preserve"> </w:t>
      </w:r>
      <w:r w:rsidR="004002AF" w:rsidRPr="005351C3">
        <w:rPr>
          <w:sz w:val="18"/>
          <w:szCs w:val="18"/>
        </w:rPr>
        <w:t>Birthweight</w:t>
      </w:r>
      <w:r w:rsidRPr="005351C3">
        <w:rPr>
          <w:sz w:val="18"/>
          <w:szCs w:val="18"/>
        </w:rPr>
        <w:t>, by maternal Indigenous status and gestational age, NT singleton live</w:t>
      </w:r>
      <w:r w:rsidR="00E40E72" w:rsidRPr="005351C3">
        <w:rPr>
          <w:sz w:val="18"/>
          <w:szCs w:val="18"/>
        </w:rPr>
        <w:t xml:space="preserve"> </w:t>
      </w:r>
      <w:r w:rsidRPr="005351C3">
        <w:rPr>
          <w:sz w:val="18"/>
          <w:szCs w:val="18"/>
        </w:rPr>
        <w:t xml:space="preserve">births, </w:t>
      </w:r>
      <w:bookmarkEnd w:id="200"/>
      <w:r w:rsidR="0011403C" w:rsidRPr="005351C3">
        <w:rPr>
          <w:sz w:val="18"/>
          <w:szCs w:val="18"/>
        </w:rPr>
        <w:t>201</w:t>
      </w:r>
      <w:r w:rsidR="00B9701D" w:rsidRPr="005351C3">
        <w:rPr>
          <w:sz w:val="18"/>
          <w:szCs w:val="18"/>
        </w:rPr>
        <w:t>2</w:t>
      </w:r>
      <w:bookmarkEnd w:id="201"/>
    </w:p>
    <w:tbl>
      <w:tblPr>
        <w:tblW w:w="8379" w:type="dxa"/>
        <w:tblInd w:w="93" w:type="dxa"/>
        <w:tblLook w:val="04A0" w:firstRow="1" w:lastRow="0" w:firstColumn="1" w:lastColumn="0" w:noHBand="0" w:noVBand="1"/>
      </w:tblPr>
      <w:tblGrid>
        <w:gridCol w:w="267"/>
        <w:gridCol w:w="1660"/>
        <w:gridCol w:w="722"/>
        <w:gridCol w:w="1194"/>
        <w:gridCol w:w="1134"/>
        <w:gridCol w:w="722"/>
        <w:gridCol w:w="270"/>
        <w:gridCol w:w="897"/>
        <w:gridCol w:w="267"/>
        <w:gridCol w:w="1246"/>
      </w:tblGrid>
      <w:tr w:rsidR="00B9701D" w:rsidRPr="00A912F0" w:rsidTr="00B965BD">
        <w:trPr>
          <w:trHeight w:val="255"/>
        </w:trPr>
        <w:tc>
          <w:tcPr>
            <w:tcW w:w="267" w:type="dxa"/>
            <w:tcBorders>
              <w:top w:val="single" w:sz="4" w:space="0" w:color="auto"/>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 </w:t>
            </w:r>
          </w:p>
        </w:tc>
        <w:tc>
          <w:tcPr>
            <w:tcW w:w="1660" w:type="dxa"/>
            <w:tcBorders>
              <w:top w:val="single" w:sz="4" w:space="0" w:color="auto"/>
              <w:left w:val="nil"/>
              <w:bottom w:val="nil"/>
              <w:right w:val="nil"/>
            </w:tcBorders>
            <w:shd w:val="clear" w:color="auto" w:fill="auto"/>
            <w:noWrap/>
            <w:vAlign w:val="bottom"/>
            <w:hideMark/>
          </w:tcPr>
          <w:p w:rsidR="00B9701D" w:rsidRPr="00A912F0" w:rsidRDefault="00B9701D" w:rsidP="00B2743A">
            <w:pPr>
              <w:spacing w:before="0" w:after="0"/>
              <w:rPr>
                <w:rFonts w:cs="Arial"/>
                <w:b/>
                <w:bCs/>
                <w:i/>
                <w:iCs/>
                <w:sz w:val="18"/>
                <w:szCs w:val="18"/>
              </w:rPr>
            </w:pPr>
            <w:r w:rsidRPr="00A912F0">
              <w:rPr>
                <w:rFonts w:cs="Arial"/>
                <w:b/>
                <w:bCs/>
                <w:i/>
                <w:iCs/>
                <w:sz w:val="18"/>
                <w:szCs w:val="18"/>
              </w:rPr>
              <w:t> </w:t>
            </w:r>
          </w:p>
        </w:tc>
        <w:tc>
          <w:tcPr>
            <w:tcW w:w="3772" w:type="dxa"/>
            <w:gridSpan w:val="4"/>
            <w:tcBorders>
              <w:top w:val="single" w:sz="4" w:space="0" w:color="auto"/>
              <w:left w:val="nil"/>
              <w:bottom w:val="single" w:sz="4" w:space="0" w:color="auto"/>
              <w:right w:val="nil"/>
            </w:tcBorders>
            <w:shd w:val="clear" w:color="auto" w:fill="auto"/>
            <w:noWrap/>
            <w:vAlign w:val="bottom"/>
            <w:hideMark/>
          </w:tcPr>
          <w:p w:rsidR="00B9701D" w:rsidRPr="00A912F0" w:rsidRDefault="004002AF" w:rsidP="00D04B10">
            <w:pPr>
              <w:spacing w:before="0" w:after="0"/>
              <w:jc w:val="center"/>
              <w:rPr>
                <w:rFonts w:cs="Arial"/>
                <w:b/>
                <w:bCs/>
                <w:sz w:val="18"/>
                <w:szCs w:val="18"/>
              </w:rPr>
            </w:pPr>
            <w:r w:rsidRPr="00A912F0">
              <w:rPr>
                <w:rFonts w:cs="Arial"/>
                <w:b/>
                <w:bCs/>
                <w:sz w:val="18"/>
                <w:szCs w:val="18"/>
              </w:rPr>
              <w:t>Birthweight</w:t>
            </w:r>
            <w:r w:rsidR="00B9701D" w:rsidRPr="00A912F0">
              <w:rPr>
                <w:rFonts w:cs="Arial"/>
                <w:b/>
                <w:bCs/>
                <w:sz w:val="18"/>
                <w:szCs w:val="18"/>
              </w:rPr>
              <w:t xml:space="preserve"> (g)</w:t>
            </w:r>
          </w:p>
        </w:tc>
        <w:tc>
          <w:tcPr>
            <w:tcW w:w="270" w:type="dxa"/>
            <w:tcBorders>
              <w:top w:val="single" w:sz="4" w:space="0" w:color="auto"/>
              <w:left w:val="nil"/>
              <w:bottom w:val="nil"/>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Total</w:t>
            </w:r>
          </w:p>
        </w:tc>
        <w:tc>
          <w:tcPr>
            <w:tcW w:w="267" w:type="dxa"/>
            <w:tcBorders>
              <w:top w:val="single" w:sz="4" w:space="0" w:color="auto"/>
              <w:left w:val="nil"/>
              <w:bottom w:val="nil"/>
              <w:right w:val="nil"/>
            </w:tcBorders>
            <w:shd w:val="clear" w:color="auto" w:fill="auto"/>
            <w:noWrap/>
            <w:vAlign w:val="bottom"/>
            <w:hideMark/>
          </w:tcPr>
          <w:p w:rsidR="00B9701D" w:rsidRPr="00A912F0" w:rsidRDefault="00B9701D" w:rsidP="00B2743A">
            <w:pPr>
              <w:spacing w:before="0" w:after="0"/>
              <w:jc w:val="center"/>
              <w:rPr>
                <w:rFonts w:cs="Arial"/>
                <w:b/>
                <w:bCs/>
                <w:sz w:val="18"/>
                <w:szCs w:val="18"/>
              </w:rPr>
            </w:pPr>
            <w:r w:rsidRPr="00A912F0">
              <w:rPr>
                <w:rFonts w:cs="Arial"/>
                <w:b/>
                <w:bCs/>
                <w:sz w:val="18"/>
                <w:szCs w:val="18"/>
              </w:rPr>
              <w:t> </w:t>
            </w:r>
          </w:p>
        </w:tc>
        <w:tc>
          <w:tcPr>
            <w:tcW w:w="1246" w:type="dxa"/>
            <w:tcBorders>
              <w:top w:val="single" w:sz="4" w:space="0" w:color="auto"/>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i/>
                <w:iCs/>
                <w:sz w:val="18"/>
                <w:szCs w:val="18"/>
              </w:rPr>
            </w:pPr>
            <w:r w:rsidRPr="00A912F0">
              <w:rPr>
                <w:rFonts w:cs="Arial"/>
                <w:b/>
                <w:bCs/>
                <w:i/>
                <w:iCs/>
                <w:sz w:val="18"/>
                <w:szCs w:val="18"/>
              </w:rPr>
              <w:t>Mean</w:t>
            </w: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Gestational age</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&lt;1500</w:t>
            </w:r>
          </w:p>
        </w:tc>
        <w:tc>
          <w:tcPr>
            <w:tcW w:w="119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1500-2499</w:t>
            </w:r>
          </w:p>
        </w:tc>
        <w:tc>
          <w:tcPr>
            <w:tcW w:w="113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2500-3999</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4000+</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p>
        </w:tc>
        <w:tc>
          <w:tcPr>
            <w:tcW w:w="89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 </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b/>
                <w:bCs/>
                <w:sz w:val="18"/>
                <w:szCs w:val="18"/>
              </w:rPr>
            </w:pPr>
          </w:p>
        </w:tc>
        <w:tc>
          <w:tcPr>
            <w:tcW w:w="1246" w:type="dxa"/>
            <w:tcBorders>
              <w:top w:val="nil"/>
              <w:left w:val="nil"/>
              <w:bottom w:val="single" w:sz="4" w:space="0" w:color="auto"/>
              <w:right w:val="nil"/>
            </w:tcBorders>
            <w:shd w:val="clear" w:color="auto" w:fill="auto"/>
            <w:noWrap/>
            <w:vAlign w:val="bottom"/>
            <w:hideMark/>
          </w:tcPr>
          <w:p w:rsidR="00B9701D" w:rsidRPr="00A912F0" w:rsidRDefault="004002AF" w:rsidP="00725F82">
            <w:pPr>
              <w:spacing w:before="0" w:after="0"/>
              <w:ind w:left="-249" w:firstLine="249"/>
              <w:jc w:val="right"/>
              <w:rPr>
                <w:rFonts w:cs="Arial"/>
                <w:b/>
                <w:bCs/>
                <w:i/>
                <w:iCs/>
                <w:sz w:val="18"/>
                <w:szCs w:val="18"/>
              </w:rPr>
            </w:pPr>
            <w:r w:rsidRPr="00A912F0">
              <w:rPr>
                <w:rFonts w:cs="Arial"/>
                <w:b/>
                <w:bCs/>
                <w:i/>
                <w:iCs/>
                <w:sz w:val="18"/>
                <w:szCs w:val="18"/>
              </w:rPr>
              <w:t>birthweight</w:t>
            </w:r>
          </w:p>
        </w:tc>
      </w:tr>
      <w:tr w:rsidR="00B9701D" w:rsidRPr="00A912F0" w:rsidTr="00B965BD">
        <w:trPr>
          <w:trHeight w:val="255"/>
        </w:trPr>
        <w:tc>
          <w:tcPr>
            <w:tcW w:w="26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 </w:t>
            </w:r>
          </w:p>
        </w:tc>
        <w:tc>
          <w:tcPr>
            <w:tcW w:w="1660"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(weeks)</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w:t>
            </w:r>
          </w:p>
        </w:tc>
        <w:tc>
          <w:tcPr>
            <w:tcW w:w="119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w:t>
            </w:r>
          </w:p>
        </w:tc>
        <w:tc>
          <w:tcPr>
            <w:tcW w:w="113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w:t>
            </w:r>
          </w:p>
        </w:tc>
        <w:tc>
          <w:tcPr>
            <w:tcW w:w="270"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Number</w:t>
            </w:r>
          </w:p>
        </w:tc>
        <w:tc>
          <w:tcPr>
            <w:tcW w:w="26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 </w:t>
            </w:r>
          </w:p>
        </w:tc>
        <w:tc>
          <w:tcPr>
            <w:tcW w:w="1246"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i/>
                <w:iCs/>
                <w:sz w:val="18"/>
                <w:szCs w:val="18"/>
              </w:rPr>
            </w:pPr>
            <w:r w:rsidRPr="00A912F0">
              <w:rPr>
                <w:rFonts w:cs="Arial"/>
                <w:b/>
                <w:bCs/>
                <w:i/>
                <w:iCs/>
                <w:sz w:val="18"/>
                <w:szCs w:val="18"/>
              </w:rPr>
              <w:t>(g)</w:t>
            </w:r>
          </w:p>
        </w:tc>
      </w:tr>
      <w:tr w:rsidR="00B9701D" w:rsidRPr="00A912F0" w:rsidTr="00B965BD">
        <w:trPr>
          <w:trHeight w:val="255"/>
        </w:trPr>
        <w:tc>
          <w:tcPr>
            <w:tcW w:w="1927" w:type="dxa"/>
            <w:gridSpan w:val="2"/>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Indigenous</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&lt;28</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100.0</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14</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818</w:t>
            </w: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28 - 36</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9.0</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46.4</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43.4</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1.2</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166</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2354</w:t>
            </w: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37 - 41</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5.1</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86.8</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8.1</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1137</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3290</w:t>
            </w: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 xml:space="preserve">42+ </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100.0</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4</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3648</w:t>
            </w:r>
          </w:p>
        </w:tc>
      </w:tr>
      <w:tr w:rsidR="00B9701D" w:rsidRPr="00A912F0" w:rsidTr="00B965BD">
        <w:trPr>
          <w:trHeight w:val="60"/>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b/>
                <w:bCs/>
                <w:sz w:val="6"/>
                <w:szCs w:val="6"/>
              </w:rPr>
            </w:pP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i/>
                <w:iCs/>
                <w:sz w:val="6"/>
                <w:szCs w:val="6"/>
              </w:rPr>
            </w:pPr>
          </w:p>
        </w:tc>
      </w:tr>
      <w:tr w:rsidR="00B9701D" w:rsidRPr="00A912F0" w:rsidTr="00B965BD">
        <w:trPr>
          <w:trHeight w:val="285"/>
        </w:trPr>
        <w:tc>
          <w:tcPr>
            <w:tcW w:w="26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 </w:t>
            </w:r>
          </w:p>
        </w:tc>
        <w:tc>
          <w:tcPr>
            <w:tcW w:w="1660"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Total</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2.2</w:t>
            </w:r>
          </w:p>
        </w:tc>
        <w:tc>
          <w:tcPr>
            <w:tcW w:w="119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10.2</w:t>
            </w:r>
          </w:p>
        </w:tc>
        <w:tc>
          <w:tcPr>
            <w:tcW w:w="113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80.5</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7.1</w:t>
            </w:r>
          </w:p>
        </w:tc>
        <w:tc>
          <w:tcPr>
            <w:tcW w:w="270"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1321</w:t>
            </w:r>
          </w:p>
        </w:tc>
        <w:tc>
          <w:tcPr>
            <w:tcW w:w="26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 </w:t>
            </w:r>
          </w:p>
        </w:tc>
        <w:tc>
          <w:tcPr>
            <w:tcW w:w="1246"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3147</w:t>
            </w:r>
          </w:p>
        </w:tc>
      </w:tr>
      <w:tr w:rsidR="00B9701D" w:rsidRPr="00A912F0" w:rsidTr="00B965BD">
        <w:trPr>
          <w:trHeight w:val="255"/>
        </w:trPr>
        <w:tc>
          <w:tcPr>
            <w:tcW w:w="1927" w:type="dxa"/>
            <w:gridSpan w:val="2"/>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Non-Indigenous</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&lt;28</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100.0</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6</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706</w:t>
            </w: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28 - 36</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7.6</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42.9</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47.9</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1.7</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119</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2515</w:t>
            </w: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37 - 41</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1.6</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85.0</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13.3</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2368</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3470</w:t>
            </w:r>
          </w:p>
        </w:tc>
      </w:tr>
      <w:tr w:rsidR="00B9701D" w:rsidRPr="00A912F0" w:rsidTr="00B965BD">
        <w:trPr>
          <w:trHeight w:val="255"/>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 xml:space="preserve">42+ </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0.0</w:t>
            </w: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65.0</w:t>
            </w: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sz w:val="18"/>
                <w:szCs w:val="18"/>
              </w:rPr>
            </w:pPr>
            <w:r w:rsidRPr="00A912F0">
              <w:rPr>
                <w:rFonts w:cs="Arial"/>
                <w:sz w:val="18"/>
                <w:szCs w:val="18"/>
              </w:rPr>
              <w:t>35.0</w:t>
            </w: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20</w:t>
            </w: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18"/>
                <w:szCs w:val="18"/>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jc w:val="right"/>
              <w:rPr>
                <w:rFonts w:cs="Arial"/>
                <w:i/>
                <w:iCs/>
                <w:sz w:val="18"/>
                <w:szCs w:val="18"/>
              </w:rPr>
            </w:pPr>
            <w:r w:rsidRPr="00A912F0">
              <w:rPr>
                <w:rFonts w:cs="Arial"/>
                <w:i/>
                <w:iCs/>
                <w:sz w:val="18"/>
                <w:szCs w:val="18"/>
              </w:rPr>
              <w:t>3743</w:t>
            </w:r>
          </w:p>
        </w:tc>
      </w:tr>
      <w:tr w:rsidR="00B9701D" w:rsidRPr="00A912F0" w:rsidTr="00B965BD">
        <w:trPr>
          <w:trHeight w:val="60"/>
        </w:trPr>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66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19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134"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722"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270"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c>
          <w:tcPr>
            <w:tcW w:w="1246" w:type="dxa"/>
            <w:tcBorders>
              <w:top w:val="nil"/>
              <w:left w:val="nil"/>
              <w:bottom w:val="nil"/>
              <w:right w:val="nil"/>
            </w:tcBorders>
            <w:shd w:val="clear" w:color="auto" w:fill="auto"/>
            <w:noWrap/>
            <w:vAlign w:val="bottom"/>
            <w:hideMark/>
          </w:tcPr>
          <w:p w:rsidR="00B9701D" w:rsidRPr="00A912F0" w:rsidRDefault="00B9701D" w:rsidP="00B2743A">
            <w:pPr>
              <w:spacing w:before="0" w:after="0"/>
              <w:rPr>
                <w:rFonts w:cs="Arial"/>
                <w:sz w:val="6"/>
                <w:szCs w:val="6"/>
              </w:rPr>
            </w:pPr>
          </w:p>
        </w:tc>
      </w:tr>
      <w:tr w:rsidR="00B9701D" w:rsidRPr="00A912F0" w:rsidTr="00B965BD">
        <w:trPr>
          <w:trHeight w:val="255"/>
        </w:trPr>
        <w:tc>
          <w:tcPr>
            <w:tcW w:w="26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sz w:val="18"/>
                <w:szCs w:val="18"/>
              </w:rPr>
            </w:pPr>
            <w:r w:rsidRPr="00A912F0">
              <w:rPr>
                <w:rFonts w:cs="Arial"/>
                <w:sz w:val="18"/>
                <w:szCs w:val="18"/>
              </w:rPr>
              <w:t> </w:t>
            </w:r>
          </w:p>
        </w:tc>
        <w:tc>
          <w:tcPr>
            <w:tcW w:w="1660"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Total</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0.6</w:t>
            </w:r>
          </w:p>
        </w:tc>
        <w:tc>
          <w:tcPr>
            <w:tcW w:w="119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3.5</w:t>
            </w:r>
          </w:p>
        </w:tc>
        <w:tc>
          <w:tcPr>
            <w:tcW w:w="1134"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82.9</w:t>
            </w:r>
          </w:p>
        </w:tc>
        <w:tc>
          <w:tcPr>
            <w:tcW w:w="722"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12.9</w:t>
            </w:r>
          </w:p>
        </w:tc>
        <w:tc>
          <w:tcPr>
            <w:tcW w:w="270"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b/>
                <w:bCs/>
                <w:i/>
                <w:iCs/>
                <w:sz w:val="18"/>
                <w:szCs w:val="18"/>
              </w:rPr>
            </w:pPr>
            <w:r w:rsidRPr="00A912F0">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sz w:val="18"/>
                <w:szCs w:val="18"/>
              </w:rPr>
            </w:pPr>
            <w:r w:rsidRPr="00A912F0">
              <w:rPr>
                <w:rFonts w:cs="Arial"/>
                <w:b/>
                <w:bCs/>
                <w:sz w:val="18"/>
                <w:szCs w:val="18"/>
              </w:rPr>
              <w:t>2513</w:t>
            </w:r>
          </w:p>
        </w:tc>
        <w:tc>
          <w:tcPr>
            <w:tcW w:w="267"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rPr>
                <w:rFonts w:cs="Arial"/>
                <w:b/>
                <w:bCs/>
                <w:sz w:val="18"/>
                <w:szCs w:val="18"/>
              </w:rPr>
            </w:pPr>
            <w:r w:rsidRPr="00A912F0">
              <w:rPr>
                <w:rFonts w:cs="Arial"/>
                <w:b/>
                <w:bCs/>
                <w:sz w:val="18"/>
                <w:szCs w:val="18"/>
              </w:rPr>
              <w:t> </w:t>
            </w:r>
          </w:p>
        </w:tc>
        <w:tc>
          <w:tcPr>
            <w:tcW w:w="1246" w:type="dxa"/>
            <w:tcBorders>
              <w:top w:val="nil"/>
              <w:left w:val="nil"/>
              <w:bottom w:val="single" w:sz="4" w:space="0" w:color="auto"/>
              <w:right w:val="nil"/>
            </w:tcBorders>
            <w:shd w:val="clear" w:color="auto" w:fill="auto"/>
            <w:noWrap/>
            <w:vAlign w:val="bottom"/>
            <w:hideMark/>
          </w:tcPr>
          <w:p w:rsidR="00B9701D" w:rsidRPr="00A912F0" w:rsidRDefault="00B9701D" w:rsidP="00B2743A">
            <w:pPr>
              <w:spacing w:before="0" w:after="0"/>
              <w:jc w:val="right"/>
              <w:rPr>
                <w:rFonts w:cs="Arial"/>
                <w:b/>
                <w:bCs/>
                <w:i/>
                <w:iCs/>
                <w:sz w:val="18"/>
                <w:szCs w:val="18"/>
              </w:rPr>
            </w:pPr>
            <w:r w:rsidRPr="00A912F0">
              <w:rPr>
                <w:rFonts w:cs="Arial"/>
                <w:b/>
                <w:bCs/>
                <w:i/>
                <w:iCs/>
                <w:sz w:val="18"/>
                <w:szCs w:val="18"/>
              </w:rPr>
              <w:t>3420</w:t>
            </w:r>
          </w:p>
        </w:tc>
      </w:tr>
    </w:tbl>
    <w:p w:rsidR="00EC41E1" w:rsidRDefault="00EC41E1" w:rsidP="00DD5329"/>
    <w:p w:rsidR="00A12200" w:rsidRPr="005351C3" w:rsidRDefault="00A12200" w:rsidP="00DD5329"/>
    <w:p w:rsidR="00593CAD" w:rsidRPr="005351C3" w:rsidRDefault="00593CAD" w:rsidP="00593CAD">
      <w:pPr>
        <w:pStyle w:val="Caption"/>
        <w:rPr>
          <w:sz w:val="18"/>
          <w:szCs w:val="18"/>
        </w:rPr>
      </w:pPr>
      <w:bookmarkStart w:id="202" w:name="_Toc246147554"/>
      <w:bookmarkStart w:id="203" w:name="_Toc404605775"/>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49</w:t>
      </w:r>
      <w:r w:rsidRPr="005351C3">
        <w:rPr>
          <w:sz w:val="18"/>
          <w:szCs w:val="18"/>
        </w:rPr>
        <w:fldChar w:fldCharType="end"/>
      </w:r>
      <w:r w:rsidRPr="005351C3">
        <w:rPr>
          <w:sz w:val="18"/>
          <w:szCs w:val="18"/>
        </w:rPr>
        <w:t>.</w:t>
      </w:r>
      <w:proofErr w:type="gramEnd"/>
      <w:r w:rsidRPr="005351C3">
        <w:rPr>
          <w:sz w:val="18"/>
          <w:szCs w:val="18"/>
        </w:rPr>
        <w:t xml:space="preserve"> Apgar scores at </w:t>
      </w:r>
      <w:r w:rsidR="0011403C" w:rsidRPr="005351C3">
        <w:rPr>
          <w:sz w:val="18"/>
          <w:szCs w:val="18"/>
        </w:rPr>
        <w:t>5</w:t>
      </w:r>
      <w:r w:rsidRPr="005351C3">
        <w:rPr>
          <w:sz w:val="18"/>
          <w:szCs w:val="18"/>
        </w:rPr>
        <w:t xml:space="preserve"> minutes, by maternal Indigenous status, NT live</w:t>
      </w:r>
      <w:r w:rsidR="00E40E72" w:rsidRPr="005351C3">
        <w:rPr>
          <w:sz w:val="18"/>
          <w:szCs w:val="18"/>
        </w:rPr>
        <w:t xml:space="preserve"> </w:t>
      </w:r>
      <w:r w:rsidRPr="005351C3">
        <w:rPr>
          <w:sz w:val="18"/>
          <w:szCs w:val="18"/>
        </w:rPr>
        <w:t xml:space="preserve">births, </w:t>
      </w:r>
      <w:bookmarkEnd w:id="202"/>
      <w:r w:rsidR="0011403C" w:rsidRPr="005351C3">
        <w:rPr>
          <w:sz w:val="18"/>
          <w:szCs w:val="18"/>
        </w:rPr>
        <w:t>20</w:t>
      </w:r>
      <w:r w:rsidR="003173D5" w:rsidRPr="005351C3">
        <w:rPr>
          <w:sz w:val="18"/>
          <w:szCs w:val="18"/>
        </w:rPr>
        <w:t>12</w:t>
      </w:r>
      <w:bookmarkEnd w:id="203"/>
    </w:p>
    <w:tbl>
      <w:tblPr>
        <w:tblW w:w="7243" w:type="dxa"/>
        <w:tblInd w:w="93" w:type="dxa"/>
        <w:tblLook w:val="04A0" w:firstRow="1" w:lastRow="0" w:firstColumn="1" w:lastColumn="0" w:noHBand="0" w:noVBand="1"/>
      </w:tblPr>
      <w:tblGrid>
        <w:gridCol w:w="1575"/>
        <w:gridCol w:w="992"/>
        <w:gridCol w:w="667"/>
        <w:gridCol w:w="267"/>
        <w:gridCol w:w="1192"/>
        <w:gridCol w:w="709"/>
        <w:gridCol w:w="267"/>
        <w:gridCol w:w="907"/>
        <w:gridCol w:w="667"/>
      </w:tblGrid>
      <w:tr w:rsidR="00E30000" w:rsidRPr="00E30000" w:rsidTr="0094424F">
        <w:trPr>
          <w:trHeight w:val="255"/>
        </w:trPr>
        <w:tc>
          <w:tcPr>
            <w:tcW w:w="1575" w:type="dxa"/>
            <w:tcBorders>
              <w:top w:val="single" w:sz="4" w:space="0" w:color="auto"/>
              <w:left w:val="nil"/>
              <w:bottom w:val="nil"/>
              <w:right w:val="nil"/>
            </w:tcBorders>
            <w:shd w:val="clear" w:color="auto" w:fill="auto"/>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Apgar score</w:t>
            </w:r>
          </w:p>
        </w:tc>
        <w:tc>
          <w:tcPr>
            <w:tcW w:w="1659" w:type="dxa"/>
            <w:gridSpan w:val="2"/>
            <w:tcBorders>
              <w:top w:val="single" w:sz="4" w:space="0" w:color="auto"/>
              <w:left w:val="nil"/>
              <w:bottom w:val="single" w:sz="4" w:space="0" w:color="auto"/>
              <w:right w:val="nil"/>
            </w:tcBorders>
            <w:shd w:val="clear" w:color="auto" w:fill="auto"/>
            <w:noWrap/>
            <w:vAlign w:val="bottom"/>
            <w:hideMark/>
          </w:tcPr>
          <w:p w:rsidR="00E30000" w:rsidRPr="00E30000" w:rsidRDefault="00E30000" w:rsidP="003155BE">
            <w:pPr>
              <w:spacing w:before="0" w:after="0"/>
              <w:jc w:val="center"/>
              <w:rPr>
                <w:rFonts w:cs="Arial"/>
                <w:b/>
                <w:bCs/>
                <w:sz w:val="18"/>
                <w:szCs w:val="18"/>
              </w:rPr>
            </w:pPr>
            <w:r w:rsidRPr="00E30000">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 </w:t>
            </w:r>
          </w:p>
        </w:tc>
        <w:tc>
          <w:tcPr>
            <w:tcW w:w="1901" w:type="dxa"/>
            <w:gridSpan w:val="2"/>
            <w:tcBorders>
              <w:top w:val="single" w:sz="4" w:space="0" w:color="auto"/>
              <w:left w:val="nil"/>
              <w:bottom w:val="single" w:sz="4" w:space="0" w:color="auto"/>
              <w:right w:val="nil"/>
            </w:tcBorders>
            <w:shd w:val="clear" w:color="auto" w:fill="auto"/>
            <w:noWrap/>
            <w:vAlign w:val="bottom"/>
            <w:hideMark/>
          </w:tcPr>
          <w:p w:rsidR="00E30000" w:rsidRPr="00E30000" w:rsidRDefault="00E30000" w:rsidP="003155BE">
            <w:pPr>
              <w:spacing w:before="0" w:after="0"/>
              <w:jc w:val="center"/>
              <w:rPr>
                <w:rFonts w:cs="Arial"/>
                <w:b/>
                <w:bCs/>
                <w:sz w:val="18"/>
                <w:szCs w:val="18"/>
              </w:rPr>
            </w:pPr>
            <w:r w:rsidRPr="00E30000">
              <w:rPr>
                <w:rFonts w:cs="Arial"/>
                <w:b/>
                <w:bCs/>
                <w:sz w:val="18"/>
                <w:szCs w:val="18"/>
              </w:rPr>
              <w:t>Non-Indigenous</w:t>
            </w:r>
          </w:p>
        </w:tc>
        <w:tc>
          <w:tcPr>
            <w:tcW w:w="267" w:type="dxa"/>
            <w:tcBorders>
              <w:top w:val="single" w:sz="4" w:space="0" w:color="auto"/>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 </w:t>
            </w:r>
          </w:p>
        </w:tc>
        <w:tc>
          <w:tcPr>
            <w:tcW w:w="1574" w:type="dxa"/>
            <w:gridSpan w:val="2"/>
            <w:tcBorders>
              <w:top w:val="single" w:sz="4" w:space="0" w:color="auto"/>
              <w:left w:val="nil"/>
              <w:bottom w:val="single" w:sz="4" w:space="0" w:color="auto"/>
              <w:right w:val="nil"/>
            </w:tcBorders>
            <w:shd w:val="clear" w:color="auto" w:fill="auto"/>
            <w:noWrap/>
            <w:vAlign w:val="bottom"/>
            <w:hideMark/>
          </w:tcPr>
          <w:p w:rsidR="00E30000" w:rsidRPr="00E30000" w:rsidRDefault="00E30000" w:rsidP="003155BE">
            <w:pPr>
              <w:spacing w:before="0" w:after="0"/>
              <w:jc w:val="center"/>
              <w:rPr>
                <w:rFonts w:cs="Arial"/>
                <w:b/>
                <w:bCs/>
                <w:sz w:val="18"/>
                <w:szCs w:val="18"/>
              </w:rPr>
            </w:pPr>
            <w:r w:rsidRPr="00E30000">
              <w:rPr>
                <w:rFonts w:cs="Arial"/>
                <w:b/>
                <w:bCs/>
                <w:sz w:val="18"/>
                <w:szCs w:val="18"/>
              </w:rPr>
              <w:t>All NT</w:t>
            </w:r>
          </w:p>
        </w:tc>
      </w:tr>
      <w:tr w:rsidR="00E30000" w:rsidRPr="00E30000" w:rsidTr="0094424F">
        <w:trPr>
          <w:trHeight w:val="255"/>
        </w:trPr>
        <w:tc>
          <w:tcPr>
            <w:tcW w:w="1575"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at 5 minutes</w:t>
            </w:r>
          </w:p>
        </w:tc>
        <w:tc>
          <w:tcPr>
            <w:tcW w:w="992"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 </w:t>
            </w:r>
          </w:p>
        </w:tc>
        <w:tc>
          <w:tcPr>
            <w:tcW w:w="1192"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Number</w:t>
            </w:r>
          </w:p>
        </w:tc>
        <w:tc>
          <w:tcPr>
            <w:tcW w:w="709"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 </w:t>
            </w:r>
          </w:p>
        </w:tc>
        <w:tc>
          <w:tcPr>
            <w:tcW w:w="907"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w:t>
            </w:r>
          </w:p>
        </w:tc>
      </w:tr>
      <w:tr w:rsidR="00E30000" w:rsidRPr="00E30000" w:rsidTr="0094424F">
        <w:trPr>
          <w:trHeight w:val="255"/>
        </w:trPr>
        <w:tc>
          <w:tcPr>
            <w:tcW w:w="1575"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r w:rsidRPr="00E30000">
              <w:rPr>
                <w:rFonts w:cs="Arial"/>
                <w:sz w:val="18"/>
                <w:szCs w:val="18"/>
              </w:rPr>
              <w:t>0 - 3</w:t>
            </w:r>
          </w:p>
        </w:tc>
        <w:tc>
          <w:tcPr>
            <w:tcW w:w="9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13</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1.0</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11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7</w:t>
            </w:r>
          </w:p>
        </w:tc>
        <w:tc>
          <w:tcPr>
            <w:tcW w:w="709"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0.3</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20</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0.5</w:t>
            </w:r>
          </w:p>
        </w:tc>
      </w:tr>
      <w:tr w:rsidR="00E30000" w:rsidRPr="00E30000" w:rsidTr="0094424F">
        <w:trPr>
          <w:trHeight w:val="255"/>
        </w:trPr>
        <w:tc>
          <w:tcPr>
            <w:tcW w:w="1575"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r w:rsidRPr="00E30000">
              <w:rPr>
                <w:rFonts w:cs="Arial"/>
                <w:sz w:val="18"/>
                <w:szCs w:val="18"/>
              </w:rPr>
              <w:t>4 - 6</w:t>
            </w:r>
          </w:p>
        </w:tc>
        <w:tc>
          <w:tcPr>
            <w:tcW w:w="9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35</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2.6</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11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29</w:t>
            </w:r>
          </w:p>
        </w:tc>
        <w:tc>
          <w:tcPr>
            <w:tcW w:w="709"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1.1</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64</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1.6</w:t>
            </w:r>
          </w:p>
        </w:tc>
      </w:tr>
      <w:tr w:rsidR="00E30000" w:rsidRPr="00E30000" w:rsidTr="0094424F">
        <w:trPr>
          <w:trHeight w:val="255"/>
        </w:trPr>
        <w:tc>
          <w:tcPr>
            <w:tcW w:w="1575"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r w:rsidRPr="00E30000">
              <w:rPr>
                <w:rFonts w:cs="Arial"/>
                <w:sz w:val="18"/>
                <w:szCs w:val="18"/>
              </w:rPr>
              <w:t>7 - 10</w:t>
            </w:r>
          </w:p>
        </w:tc>
        <w:tc>
          <w:tcPr>
            <w:tcW w:w="9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1296</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96.4</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11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2541</w:t>
            </w:r>
          </w:p>
        </w:tc>
        <w:tc>
          <w:tcPr>
            <w:tcW w:w="709"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98.6</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3838</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97.9</w:t>
            </w:r>
          </w:p>
        </w:tc>
      </w:tr>
      <w:tr w:rsidR="00E30000" w:rsidRPr="00E30000" w:rsidTr="0094424F">
        <w:trPr>
          <w:trHeight w:val="255"/>
        </w:trPr>
        <w:tc>
          <w:tcPr>
            <w:tcW w:w="1575"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b/>
                <w:bCs/>
                <w:i/>
                <w:iCs/>
                <w:sz w:val="18"/>
                <w:szCs w:val="18"/>
              </w:rPr>
            </w:pPr>
            <w:r w:rsidRPr="00E30000">
              <w:rPr>
                <w:rFonts w:cs="Arial"/>
                <w:b/>
                <w:bCs/>
                <w:i/>
                <w:iCs/>
                <w:sz w:val="18"/>
                <w:szCs w:val="18"/>
              </w:rPr>
              <w:t>Total stated</w:t>
            </w:r>
          </w:p>
        </w:tc>
        <w:tc>
          <w:tcPr>
            <w:tcW w:w="9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i/>
                <w:iCs/>
                <w:sz w:val="18"/>
                <w:szCs w:val="18"/>
              </w:rPr>
            </w:pPr>
            <w:r w:rsidRPr="00E30000">
              <w:rPr>
                <w:rFonts w:cs="Arial"/>
                <w:b/>
                <w:bCs/>
                <w:i/>
                <w:iCs/>
                <w:sz w:val="18"/>
                <w:szCs w:val="18"/>
              </w:rPr>
              <w:t>1344</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i/>
                <w:iCs/>
                <w:sz w:val="18"/>
                <w:szCs w:val="18"/>
              </w:rPr>
            </w:pPr>
            <w:r w:rsidRPr="00E3000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1192"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i/>
                <w:iCs/>
                <w:sz w:val="18"/>
                <w:szCs w:val="18"/>
              </w:rPr>
            </w:pPr>
            <w:r w:rsidRPr="00E30000">
              <w:rPr>
                <w:rFonts w:cs="Arial"/>
                <w:b/>
                <w:bCs/>
                <w:i/>
                <w:iCs/>
                <w:sz w:val="18"/>
                <w:szCs w:val="18"/>
              </w:rPr>
              <w:t>2577</w:t>
            </w:r>
          </w:p>
        </w:tc>
        <w:tc>
          <w:tcPr>
            <w:tcW w:w="709"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i/>
                <w:iCs/>
                <w:sz w:val="18"/>
                <w:szCs w:val="18"/>
              </w:rPr>
            </w:pPr>
            <w:r w:rsidRPr="00E30000">
              <w:rPr>
                <w:rFonts w:cs="Arial"/>
                <w:b/>
                <w:bCs/>
                <w:i/>
                <w:iCs/>
                <w:sz w:val="18"/>
                <w:szCs w:val="18"/>
              </w:rPr>
              <w:t>100.0</w:t>
            </w: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18"/>
                <w:szCs w:val="18"/>
              </w:rPr>
            </w:pPr>
          </w:p>
        </w:tc>
        <w:tc>
          <w:tcPr>
            <w:tcW w:w="90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i/>
                <w:iCs/>
                <w:sz w:val="18"/>
                <w:szCs w:val="18"/>
              </w:rPr>
            </w:pPr>
            <w:r w:rsidRPr="00E30000">
              <w:rPr>
                <w:rFonts w:cs="Arial"/>
                <w:b/>
                <w:bCs/>
                <w:i/>
                <w:iCs/>
                <w:sz w:val="18"/>
                <w:szCs w:val="18"/>
              </w:rPr>
              <w:t>3922</w:t>
            </w: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jc w:val="right"/>
              <w:rPr>
                <w:rFonts w:cs="Arial"/>
                <w:b/>
                <w:bCs/>
                <w:i/>
                <w:iCs/>
                <w:sz w:val="18"/>
                <w:szCs w:val="18"/>
              </w:rPr>
            </w:pPr>
            <w:r w:rsidRPr="00E30000">
              <w:rPr>
                <w:rFonts w:cs="Arial"/>
                <w:b/>
                <w:bCs/>
                <w:i/>
                <w:iCs/>
                <w:sz w:val="18"/>
                <w:szCs w:val="18"/>
              </w:rPr>
              <w:t>100.0</w:t>
            </w:r>
          </w:p>
        </w:tc>
      </w:tr>
      <w:tr w:rsidR="00E30000" w:rsidRPr="00E30000" w:rsidTr="0094424F">
        <w:trPr>
          <w:trHeight w:val="60"/>
        </w:trPr>
        <w:tc>
          <w:tcPr>
            <w:tcW w:w="1575"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992"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1192"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709"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2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90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E30000" w:rsidRPr="00E30000" w:rsidRDefault="00E30000" w:rsidP="003155BE">
            <w:pPr>
              <w:spacing w:before="0" w:after="0"/>
              <w:rPr>
                <w:rFonts w:cs="Arial"/>
                <w:sz w:val="6"/>
                <w:szCs w:val="6"/>
              </w:rPr>
            </w:pPr>
          </w:p>
        </w:tc>
      </w:tr>
      <w:tr w:rsidR="00E30000" w:rsidRPr="00E30000" w:rsidTr="0094424F">
        <w:trPr>
          <w:trHeight w:val="255"/>
        </w:trPr>
        <w:tc>
          <w:tcPr>
            <w:tcW w:w="1575" w:type="dxa"/>
            <w:tcBorders>
              <w:top w:val="nil"/>
              <w:left w:val="nil"/>
              <w:bottom w:val="nil"/>
              <w:right w:val="nil"/>
            </w:tcBorders>
            <w:shd w:val="clear" w:color="000000" w:fill="EAEAEA"/>
            <w:noWrap/>
            <w:vAlign w:val="bottom"/>
            <w:hideMark/>
          </w:tcPr>
          <w:p w:rsidR="00E30000" w:rsidRPr="00E30000" w:rsidRDefault="00E30000" w:rsidP="003155BE">
            <w:pPr>
              <w:spacing w:before="0" w:after="0"/>
              <w:rPr>
                <w:rFonts w:cs="Arial"/>
                <w:sz w:val="18"/>
                <w:szCs w:val="18"/>
              </w:rPr>
            </w:pPr>
            <w:r w:rsidRPr="00E30000">
              <w:rPr>
                <w:rFonts w:cs="Arial"/>
                <w:sz w:val="18"/>
                <w:szCs w:val="18"/>
              </w:rPr>
              <w:t>Not stated</w:t>
            </w:r>
          </w:p>
        </w:tc>
        <w:tc>
          <w:tcPr>
            <w:tcW w:w="992" w:type="dxa"/>
            <w:tcBorders>
              <w:top w:val="nil"/>
              <w:left w:val="nil"/>
              <w:bottom w:val="nil"/>
              <w:right w:val="nil"/>
            </w:tcBorders>
            <w:shd w:val="clear" w:color="000000" w:fill="EAEAEA"/>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7</w:t>
            </w:r>
          </w:p>
        </w:tc>
        <w:tc>
          <w:tcPr>
            <w:tcW w:w="667" w:type="dxa"/>
            <w:tcBorders>
              <w:top w:val="nil"/>
              <w:left w:val="nil"/>
              <w:bottom w:val="nil"/>
              <w:right w:val="nil"/>
            </w:tcBorders>
            <w:shd w:val="clear" w:color="000000" w:fill="EAEAEA"/>
            <w:noWrap/>
            <w:vAlign w:val="bottom"/>
            <w:hideMark/>
          </w:tcPr>
          <w:p w:rsidR="00E30000" w:rsidRPr="00E30000" w:rsidRDefault="00E30000" w:rsidP="003155BE">
            <w:pPr>
              <w:spacing w:before="0" w:after="0"/>
              <w:rPr>
                <w:rFonts w:cs="Arial"/>
                <w:sz w:val="18"/>
                <w:szCs w:val="18"/>
              </w:rPr>
            </w:pPr>
            <w:r w:rsidRPr="00E30000">
              <w:rPr>
                <w:rFonts w:cs="Arial"/>
                <w:sz w:val="18"/>
                <w:szCs w:val="18"/>
              </w:rPr>
              <w:t> </w:t>
            </w:r>
          </w:p>
        </w:tc>
        <w:tc>
          <w:tcPr>
            <w:tcW w:w="267" w:type="dxa"/>
            <w:tcBorders>
              <w:top w:val="nil"/>
              <w:left w:val="nil"/>
              <w:bottom w:val="nil"/>
              <w:right w:val="nil"/>
            </w:tcBorders>
            <w:shd w:val="clear" w:color="000000" w:fill="EAEAEA"/>
            <w:noWrap/>
            <w:vAlign w:val="bottom"/>
            <w:hideMark/>
          </w:tcPr>
          <w:p w:rsidR="00E30000" w:rsidRPr="00E30000" w:rsidRDefault="00E30000" w:rsidP="003155BE">
            <w:pPr>
              <w:spacing w:before="0" w:after="0"/>
              <w:rPr>
                <w:rFonts w:cs="Arial"/>
                <w:sz w:val="18"/>
                <w:szCs w:val="18"/>
              </w:rPr>
            </w:pPr>
            <w:r w:rsidRPr="00E30000">
              <w:rPr>
                <w:rFonts w:cs="Arial"/>
                <w:sz w:val="18"/>
                <w:szCs w:val="18"/>
              </w:rPr>
              <w:t> </w:t>
            </w:r>
          </w:p>
        </w:tc>
        <w:tc>
          <w:tcPr>
            <w:tcW w:w="1192" w:type="dxa"/>
            <w:tcBorders>
              <w:top w:val="nil"/>
              <w:left w:val="nil"/>
              <w:bottom w:val="nil"/>
              <w:right w:val="nil"/>
            </w:tcBorders>
            <w:shd w:val="clear" w:color="000000" w:fill="EAEAEA"/>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0</w:t>
            </w:r>
          </w:p>
        </w:tc>
        <w:tc>
          <w:tcPr>
            <w:tcW w:w="709" w:type="dxa"/>
            <w:tcBorders>
              <w:top w:val="nil"/>
              <w:left w:val="nil"/>
              <w:bottom w:val="nil"/>
              <w:right w:val="nil"/>
            </w:tcBorders>
            <w:shd w:val="clear" w:color="000000" w:fill="EAEAEA"/>
            <w:noWrap/>
            <w:vAlign w:val="bottom"/>
            <w:hideMark/>
          </w:tcPr>
          <w:p w:rsidR="00E30000" w:rsidRPr="00E30000" w:rsidRDefault="00E30000" w:rsidP="003155BE">
            <w:pPr>
              <w:spacing w:before="0" w:after="0"/>
              <w:rPr>
                <w:rFonts w:cs="Arial"/>
                <w:sz w:val="18"/>
                <w:szCs w:val="18"/>
              </w:rPr>
            </w:pPr>
            <w:r w:rsidRPr="00E30000">
              <w:rPr>
                <w:rFonts w:cs="Arial"/>
                <w:sz w:val="18"/>
                <w:szCs w:val="18"/>
              </w:rPr>
              <w:t> </w:t>
            </w:r>
          </w:p>
        </w:tc>
        <w:tc>
          <w:tcPr>
            <w:tcW w:w="267" w:type="dxa"/>
            <w:tcBorders>
              <w:top w:val="nil"/>
              <w:left w:val="nil"/>
              <w:bottom w:val="nil"/>
              <w:right w:val="nil"/>
            </w:tcBorders>
            <w:shd w:val="clear" w:color="000000" w:fill="EAEAEA"/>
            <w:noWrap/>
            <w:vAlign w:val="bottom"/>
            <w:hideMark/>
          </w:tcPr>
          <w:p w:rsidR="00E30000" w:rsidRPr="00E30000" w:rsidRDefault="00E30000" w:rsidP="003155BE">
            <w:pPr>
              <w:spacing w:before="0" w:after="0"/>
              <w:rPr>
                <w:rFonts w:cs="Arial"/>
                <w:sz w:val="18"/>
                <w:szCs w:val="18"/>
              </w:rPr>
            </w:pPr>
            <w:r w:rsidRPr="00E30000">
              <w:rPr>
                <w:rFonts w:cs="Arial"/>
                <w:sz w:val="18"/>
                <w:szCs w:val="18"/>
              </w:rPr>
              <w:t> </w:t>
            </w:r>
          </w:p>
        </w:tc>
        <w:tc>
          <w:tcPr>
            <w:tcW w:w="907" w:type="dxa"/>
            <w:tcBorders>
              <w:top w:val="nil"/>
              <w:left w:val="nil"/>
              <w:bottom w:val="nil"/>
              <w:right w:val="nil"/>
            </w:tcBorders>
            <w:shd w:val="clear" w:color="000000" w:fill="EAEAEA"/>
            <w:noWrap/>
            <w:vAlign w:val="bottom"/>
            <w:hideMark/>
          </w:tcPr>
          <w:p w:rsidR="00E30000" w:rsidRPr="00E30000" w:rsidRDefault="00E30000" w:rsidP="003155BE">
            <w:pPr>
              <w:spacing w:before="0" w:after="0"/>
              <w:jc w:val="right"/>
              <w:rPr>
                <w:rFonts w:cs="Arial"/>
                <w:sz w:val="18"/>
                <w:szCs w:val="18"/>
              </w:rPr>
            </w:pPr>
            <w:r w:rsidRPr="00E30000">
              <w:rPr>
                <w:rFonts w:cs="Arial"/>
                <w:sz w:val="18"/>
                <w:szCs w:val="18"/>
              </w:rPr>
              <w:t>7</w:t>
            </w:r>
          </w:p>
        </w:tc>
        <w:tc>
          <w:tcPr>
            <w:tcW w:w="667" w:type="dxa"/>
            <w:tcBorders>
              <w:top w:val="nil"/>
              <w:left w:val="nil"/>
              <w:bottom w:val="nil"/>
              <w:right w:val="nil"/>
            </w:tcBorders>
            <w:shd w:val="clear" w:color="000000" w:fill="EAEAEA"/>
            <w:noWrap/>
            <w:vAlign w:val="bottom"/>
            <w:hideMark/>
          </w:tcPr>
          <w:p w:rsidR="00E30000" w:rsidRPr="00E30000" w:rsidRDefault="00E30000" w:rsidP="003155BE">
            <w:pPr>
              <w:spacing w:before="0" w:after="0"/>
              <w:rPr>
                <w:rFonts w:cs="Arial"/>
                <w:sz w:val="18"/>
                <w:szCs w:val="18"/>
              </w:rPr>
            </w:pPr>
            <w:r w:rsidRPr="00E30000">
              <w:rPr>
                <w:rFonts w:cs="Arial"/>
                <w:sz w:val="18"/>
                <w:szCs w:val="18"/>
              </w:rPr>
              <w:t> </w:t>
            </w:r>
          </w:p>
        </w:tc>
      </w:tr>
      <w:tr w:rsidR="00E30000" w:rsidRPr="00E30000" w:rsidTr="0094424F">
        <w:trPr>
          <w:trHeight w:val="255"/>
        </w:trPr>
        <w:tc>
          <w:tcPr>
            <w:tcW w:w="1575"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Total</w:t>
            </w:r>
          </w:p>
        </w:tc>
        <w:tc>
          <w:tcPr>
            <w:tcW w:w="992"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1351</w:t>
            </w:r>
          </w:p>
        </w:tc>
        <w:tc>
          <w:tcPr>
            <w:tcW w:w="667"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 </w:t>
            </w:r>
          </w:p>
        </w:tc>
        <w:tc>
          <w:tcPr>
            <w:tcW w:w="1192"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2577</w:t>
            </w:r>
          </w:p>
        </w:tc>
        <w:tc>
          <w:tcPr>
            <w:tcW w:w="709"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 </w:t>
            </w:r>
          </w:p>
        </w:tc>
        <w:tc>
          <w:tcPr>
            <w:tcW w:w="267"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 </w:t>
            </w:r>
          </w:p>
        </w:tc>
        <w:tc>
          <w:tcPr>
            <w:tcW w:w="907"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jc w:val="right"/>
              <w:rPr>
                <w:rFonts w:cs="Arial"/>
                <w:b/>
                <w:bCs/>
                <w:sz w:val="18"/>
                <w:szCs w:val="18"/>
              </w:rPr>
            </w:pPr>
            <w:r w:rsidRPr="00E30000">
              <w:rPr>
                <w:rFonts w:cs="Arial"/>
                <w:b/>
                <w:bCs/>
                <w:sz w:val="18"/>
                <w:szCs w:val="18"/>
              </w:rPr>
              <w:t>3929</w:t>
            </w:r>
          </w:p>
        </w:tc>
        <w:tc>
          <w:tcPr>
            <w:tcW w:w="667" w:type="dxa"/>
            <w:tcBorders>
              <w:top w:val="nil"/>
              <w:left w:val="nil"/>
              <w:bottom w:val="single" w:sz="4" w:space="0" w:color="auto"/>
              <w:right w:val="nil"/>
            </w:tcBorders>
            <w:shd w:val="clear" w:color="000000" w:fill="EAEAEA"/>
            <w:noWrap/>
            <w:vAlign w:val="bottom"/>
            <w:hideMark/>
          </w:tcPr>
          <w:p w:rsidR="00E30000" w:rsidRPr="00E30000" w:rsidRDefault="00E30000" w:rsidP="003155BE">
            <w:pPr>
              <w:spacing w:before="0" w:after="0"/>
              <w:rPr>
                <w:rFonts w:cs="Arial"/>
                <w:b/>
                <w:bCs/>
                <w:sz w:val="18"/>
                <w:szCs w:val="18"/>
              </w:rPr>
            </w:pPr>
            <w:r w:rsidRPr="00E30000">
              <w:rPr>
                <w:rFonts w:cs="Arial"/>
                <w:b/>
                <w:bCs/>
                <w:sz w:val="18"/>
                <w:szCs w:val="18"/>
              </w:rPr>
              <w:t> </w:t>
            </w:r>
          </w:p>
        </w:tc>
      </w:tr>
    </w:tbl>
    <w:p w:rsidR="00161A93" w:rsidRPr="005351C3" w:rsidRDefault="00161A93" w:rsidP="001F28B3">
      <w:pPr>
        <w:pStyle w:val="DHFNotes"/>
      </w:pPr>
      <w:r w:rsidRPr="005351C3">
        <w:t xml:space="preserve">Note: </w:t>
      </w:r>
      <w:r w:rsidR="002530D5">
        <w:tab/>
      </w:r>
      <w:r w:rsidRPr="005351C3">
        <w:t xml:space="preserve">The </w:t>
      </w:r>
      <w:r w:rsidR="00E30000">
        <w:t>Indigenous status of the mother</w:t>
      </w:r>
      <w:r w:rsidRPr="005351C3">
        <w:t xml:space="preserve"> of</w:t>
      </w:r>
      <w:r w:rsidR="003173D5" w:rsidRPr="005351C3">
        <w:t xml:space="preserve"> </w:t>
      </w:r>
      <w:r w:rsidR="006D27FF">
        <w:t>one</w:t>
      </w:r>
      <w:r w:rsidR="006D27FF" w:rsidRPr="005351C3">
        <w:t xml:space="preserve"> </w:t>
      </w:r>
      <w:r w:rsidR="00E30000">
        <w:t>baby</w:t>
      </w:r>
      <w:r w:rsidRPr="005351C3">
        <w:t xml:space="preserve"> was unknown. Th</w:t>
      </w:r>
      <w:r w:rsidR="00E30000">
        <w:t>is baby</w:t>
      </w:r>
      <w:r w:rsidRPr="005351C3">
        <w:t xml:space="preserve"> w</w:t>
      </w:r>
      <w:r w:rsidR="00E30000">
        <w:t>as</w:t>
      </w:r>
      <w:r w:rsidRPr="005351C3">
        <w:t xml:space="preserve"> only included in the count of All NT.</w:t>
      </w:r>
    </w:p>
    <w:p w:rsidR="00593CAD" w:rsidRDefault="00593CAD" w:rsidP="00593CAD"/>
    <w:p w:rsidR="00A12200" w:rsidRPr="005351C3" w:rsidRDefault="00A12200" w:rsidP="00593CAD"/>
    <w:p w:rsidR="00B115C5" w:rsidRPr="005351C3" w:rsidRDefault="00593CAD" w:rsidP="00593CAD">
      <w:pPr>
        <w:pStyle w:val="Caption"/>
        <w:rPr>
          <w:sz w:val="18"/>
          <w:szCs w:val="18"/>
        </w:rPr>
      </w:pPr>
      <w:bookmarkStart w:id="204" w:name="_Toc246147555"/>
      <w:bookmarkStart w:id="205" w:name="_Toc404605776"/>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50</w:t>
      </w:r>
      <w:r w:rsidRPr="005351C3">
        <w:rPr>
          <w:sz w:val="18"/>
          <w:szCs w:val="18"/>
        </w:rPr>
        <w:fldChar w:fldCharType="end"/>
      </w:r>
      <w:r w:rsidRPr="005351C3">
        <w:rPr>
          <w:sz w:val="18"/>
          <w:szCs w:val="18"/>
        </w:rPr>
        <w:t>.</w:t>
      </w:r>
      <w:proofErr w:type="gramEnd"/>
      <w:r w:rsidRPr="005351C3">
        <w:rPr>
          <w:sz w:val="18"/>
          <w:szCs w:val="18"/>
        </w:rPr>
        <w:t xml:space="preserve"> Methods of resuscitation, by maternal Indigenous status, NT live</w:t>
      </w:r>
      <w:r w:rsidR="00E40E72" w:rsidRPr="005351C3">
        <w:rPr>
          <w:sz w:val="18"/>
          <w:szCs w:val="18"/>
        </w:rPr>
        <w:t xml:space="preserve"> </w:t>
      </w:r>
      <w:r w:rsidRPr="005351C3">
        <w:rPr>
          <w:sz w:val="18"/>
          <w:szCs w:val="18"/>
        </w:rPr>
        <w:t xml:space="preserve">births, </w:t>
      </w:r>
      <w:bookmarkEnd w:id="204"/>
      <w:r w:rsidR="0011403C" w:rsidRPr="005351C3">
        <w:rPr>
          <w:sz w:val="18"/>
          <w:szCs w:val="18"/>
        </w:rPr>
        <w:t>201</w:t>
      </w:r>
      <w:r w:rsidR="00E30E99" w:rsidRPr="005351C3">
        <w:rPr>
          <w:sz w:val="18"/>
          <w:szCs w:val="18"/>
        </w:rPr>
        <w:t>2</w:t>
      </w:r>
      <w:bookmarkEnd w:id="205"/>
    </w:p>
    <w:tbl>
      <w:tblPr>
        <w:tblW w:w="7812" w:type="dxa"/>
        <w:tblInd w:w="93" w:type="dxa"/>
        <w:tblLook w:val="04A0" w:firstRow="1" w:lastRow="0" w:firstColumn="1" w:lastColumn="0" w:noHBand="0" w:noVBand="1"/>
      </w:tblPr>
      <w:tblGrid>
        <w:gridCol w:w="2700"/>
        <w:gridCol w:w="897"/>
        <w:gridCol w:w="667"/>
        <w:gridCol w:w="287"/>
        <w:gridCol w:w="897"/>
        <w:gridCol w:w="804"/>
        <w:gridCol w:w="284"/>
        <w:gridCol w:w="897"/>
        <w:gridCol w:w="667"/>
      </w:tblGrid>
      <w:tr w:rsidR="0021615E" w:rsidRPr="00A912F0" w:rsidTr="00B965BD">
        <w:trPr>
          <w:trHeight w:val="255"/>
        </w:trPr>
        <w:tc>
          <w:tcPr>
            <w:tcW w:w="2700" w:type="dxa"/>
            <w:tcBorders>
              <w:top w:val="single" w:sz="4" w:space="0" w:color="auto"/>
              <w:left w:val="nil"/>
              <w:bottom w:val="nil"/>
              <w:right w:val="nil"/>
            </w:tcBorders>
            <w:shd w:val="clear" w:color="auto" w:fill="auto"/>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Resuscitation:</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21615E" w:rsidRPr="00A912F0" w:rsidRDefault="0021615E" w:rsidP="00504CAA">
            <w:pPr>
              <w:spacing w:before="0" w:after="0"/>
              <w:jc w:val="center"/>
              <w:rPr>
                <w:rFonts w:cs="Arial"/>
                <w:b/>
                <w:bCs/>
                <w:sz w:val="18"/>
                <w:szCs w:val="18"/>
              </w:rPr>
            </w:pPr>
            <w:r w:rsidRPr="00A912F0">
              <w:rPr>
                <w:rFonts w:cs="Arial"/>
                <w:b/>
                <w:bCs/>
                <w:sz w:val="18"/>
                <w:szCs w:val="18"/>
              </w:rPr>
              <w:t>Indigenous</w:t>
            </w:r>
          </w:p>
        </w:tc>
        <w:tc>
          <w:tcPr>
            <w:tcW w:w="287" w:type="dxa"/>
            <w:tcBorders>
              <w:top w:val="single" w:sz="4" w:space="0" w:color="auto"/>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 </w:t>
            </w:r>
          </w:p>
        </w:tc>
        <w:tc>
          <w:tcPr>
            <w:tcW w:w="1701" w:type="dxa"/>
            <w:gridSpan w:val="2"/>
            <w:tcBorders>
              <w:top w:val="single" w:sz="4" w:space="0" w:color="auto"/>
              <w:left w:val="nil"/>
              <w:bottom w:val="single" w:sz="4" w:space="0" w:color="auto"/>
              <w:right w:val="nil"/>
            </w:tcBorders>
            <w:shd w:val="clear" w:color="auto" w:fill="auto"/>
            <w:noWrap/>
            <w:vAlign w:val="bottom"/>
            <w:hideMark/>
          </w:tcPr>
          <w:p w:rsidR="0021615E" w:rsidRPr="00A912F0" w:rsidRDefault="0021615E" w:rsidP="00504CAA">
            <w:pPr>
              <w:spacing w:before="0" w:after="0"/>
              <w:jc w:val="center"/>
              <w:rPr>
                <w:rFonts w:cs="Arial"/>
                <w:b/>
                <w:bCs/>
                <w:sz w:val="18"/>
                <w:szCs w:val="18"/>
              </w:rPr>
            </w:pPr>
            <w:r w:rsidRPr="00A912F0">
              <w:rPr>
                <w:rFonts w:cs="Arial"/>
                <w:b/>
                <w:bCs/>
                <w:sz w:val="18"/>
                <w:szCs w:val="18"/>
              </w:rPr>
              <w:t>Non-Indigenous</w:t>
            </w:r>
          </w:p>
        </w:tc>
        <w:tc>
          <w:tcPr>
            <w:tcW w:w="284" w:type="dxa"/>
            <w:tcBorders>
              <w:top w:val="single" w:sz="4" w:space="0" w:color="auto"/>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 </w:t>
            </w:r>
          </w:p>
        </w:tc>
        <w:tc>
          <w:tcPr>
            <w:tcW w:w="1276" w:type="dxa"/>
            <w:gridSpan w:val="2"/>
            <w:tcBorders>
              <w:top w:val="single" w:sz="4" w:space="0" w:color="auto"/>
              <w:left w:val="nil"/>
              <w:bottom w:val="single" w:sz="4" w:space="0" w:color="auto"/>
              <w:right w:val="nil"/>
            </w:tcBorders>
            <w:shd w:val="clear" w:color="auto" w:fill="auto"/>
            <w:noWrap/>
            <w:vAlign w:val="bottom"/>
            <w:hideMark/>
          </w:tcPr>
          <w:p w:rsidR="0021615E" w:rsidRPr="00A912F0" w:rsidRDefault="0021615E" w:rsidP="00504CAA">
            <w:pPr>
              <w:spacing w:before="0" w:after="0"/>
              <w:jc w:val="center"/>
              <w:rPr>
                <w:rFonts w:cs="Arial"/>
                <w:b/>
                <w:bCs/>
                <w:sz w:val="18"/>
                <w:szCs w:val="18"/>
              </w:rPr>
            </w:pPr>
            <w:r w:rsidRPr="00A912F0">
              <w:rPr>
                <w:rFonts w:cs="Arial"/>
                <w:b/>
                <w:bCs/>
                <w:sz w:val="18"/>
                <w:szCs w:val="18"/>
              </w:rPr>
              <w:t>All NT</w:t>
            </w:r>
          </w:p>
        </w:tc>
      </w:tr>
      <w:tr w:rsidR="0021615E" w:rsidRPr="00A912F0" w:rsidTr="00B965BD">
        <w:trPr>
          <w:trHeight w:val="255"/>
        </w:trPr>
        <w:tc>
          <w:tcPr>
            <w:tcW w:w="2700"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highest rank of method used</w:t>
            </w:r>
          </w:p>
        </w:tc>
        <w:tc>
          <w:tcPr>
            <w:tcW w:w="897"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w:t>
            </w:r>
          </w:p>
        </w:tc>
        <w:tc>
          <w:tcPr>
            <w:tcW w:w="287"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Number</w:t>
            </w:r>
          </w:p>
        </w:tc>
        <w:tc>
          <w:tcPr>
            <w:tcW w:w="804"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Number</w:t>
            </w:r>
          </w:p>
        </w:tc>
        <w:tc>
          <w:tcPr>
            <w:tcW w:w="379" w:type="dxa"/>
            <w:tcBorders>
              <w:top w:val="nil"/>
              <w:left w:val="nil"/>
              <w:bottom w:val="single" w:sz="4" w:space="0" w:color="auto"/>
              <w:right w:val="nil"/>
            </w:tcBorders>
            <w:shd w:val="clear" w:color="auto" w:fill="auto"/>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r w:rsidRPr="00A912F0">
              <w:rPr>
                <w:rFonts w:cs="Arial"/>
                <w:sz w:val="18"/>
                <w:szCs w:val="18"/>
              </w:rPr>
              <w:t>Suction</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68</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5.0</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129</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5.0</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197</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5.0</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r w:rsidRPr="00A912F0">
              <w:rPr>
                <w:rFonts w:cs="Arial"/>
                <w:sz w:val="18"/>
                <w:szCs w:val="18"/>
              </w:rPr>
              <w:t>Oxygen therapy</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96</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7.1</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138</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5.4</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234</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6.0</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r w:rsidRPr="00A912F0">
              <w:rPr>
                <w:rFonts w:cs="Arial"/>
                <w:sz w:val="18"/>
                <w:szCs w:val="18"/>
              </w:rPr>
              <w:t>IPPV</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138</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10.2</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189</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7.3</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327</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8.3</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r w:rsidRPr="00A912F0">
              <w:rPr>
                <w:rFonts w:cs="Arial"/>
                <w:sz w:val="18"/>
                <w:szCs w:val="18"/>
              </w:rPr>
              <w:t>Endotracheal intubation</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20</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1.5</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15</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0.6</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35</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0.9</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r w:rsidRPr="00A912F0">
              <w:rPr>
                <w:rFonts w:cs="Arial"/>
                <w:sz w:val="18"/>
                <w:szCs w:val="18"/>
              </w:rPr>
              <w:t>ECM &amp; ventilation</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9</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0.7</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4</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0.2</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13</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0.3</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r w:rsidRPr="00A912F0">
              <w:rPr>
                <w:rFonts w:cs="Arial"/>
                <w:sz w:val="18"/>
                <w:szCs w:val="18"/>
              </w:rPr>
              <w:t>Other</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6</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0.4</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16</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0.6</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22</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0.6</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r w:rsidRPr="00A912F0">
              <w:rPr>
                <w:rFonts w:cs="Arial"/>
                <w:sz w:val="18"/>
                <w:szCs w:val="18"/>
              </w:rPr>
              <w:t>None</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1013</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75.0</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2084</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80.9</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3097</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78.9</w:t>
            </w:r>
          </w:p>
        </w:tc>
      </w:tr>
      <w:tr w:rsidR="0021615E" w:rsidRPr="00A912F0" w:rsidTr="00B965BD">
        <w:trPr>
          <w:trHeight w:val="255"/>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b/>
                <w:bCs/>
                <w:i/>
                <w:iCs/>
                <w:sz w:val="18"/>
                <w:szCs w:val="18"/>
              </w:rPr>
            </w:pPr>
            <w:r w:rsidRPr="00A912F0">
              <w:rPr>
                <w:rFonts w:cs="Arial"/>
                <w:b/>
                <w:bCs/>
                <w:i/>
                <w:iCs/>
                <w:sz w:val="18"/>
                <w:szCs w:val="18"/>
              </w:rPr>
              <w:t>Total stated</w:t>
            </w: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i/>
                <w:iCs/>
                <w:sz w:val="18"/>
                <w:szCs w:val="18"/>
              </w:rPr>
            </w:pPr>
            <w:r w:rsidRPr="00A912F0">
              <w:rPr>
                <w:rFonts w:cs="Arial"/>
                <w:b/>
                <w:bCs/>
                <w:i/>
                <w:iCs/>
                <w:sz w:val="18"/>
                <w:szCs w:val="18"/>
              </w:rPr>
              <w:t>1350</w:t>
            </w: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i/>
                <w:iCs/>
                <w:sz w:val="18"/>
                <w:szCs w:val="18"/>
              </w:rPr>
            </w:pPr>
            <w:r w:rsidRPr="00A912F0">
              <w:rPr>
                <w:rFonts w:cs="Arial"/>
                <w:b/>
                <w:bCs/>
                <w:i/>
                <w:iCs/>
                <w:sz w:val="18"/>
                <w:szCs w:val="18"/>
              </w:rPr>
              <w:t>100.0</w:t>
            </w: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i/>
                <w:iCs/>
                <w:sz w:val="18"/>
                <w:szCs w:val="18"/>
              </w:rPr>
            </w:pPr>
            <w:r w:rsidRPr="00A912F0">
              <w:rPr>
                <w:rFonts w:cs="Arial"/>
                <w:b/>
                <w:bCs/>
                <w:i/>
                <w:iCs/>
                <w:sz w:val="18"/>
                <w:szCs w:val="18"/>
              </w:rPr>
              <w:t>2575</w:t>
            </w: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i/>
                <w:iCs/>
                <w:sz w:val="18"/>
                <w:szCs w:val="18"/>
              </w:rPr>
            </w:pPr>
            <w:r w:rsidRPr="00A912F0">
              <w:rPr>
                <w:rFonts w:cs="Arial"/>
                <w:b/>
                <w:bCs/>
                <w:i/>
                <w:iCs/>
                <w:sz w:val="18"/>
                <w:szCs w:val="18"/>
              </w:rPr>
              <w:t>100.0</w:t>
            </w: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i/>
                <w:iCs/>
                <w:sz w:val="18"/>
                <w:szCs w:val="18"/>
              </w:rPr>
            </w:pPr>
            <w:r w:rsidRPr="00A912F0">
              <w:rPr>
                <w:rFonts w:cs="Arial"/>
                <w:b/>
                <w:bCs/>
                <w:i/>
                <w:iCs/>
                <w:sz w:val="18"/>
                <w:szCs w:val="18"/>
              </w:rPr>
              <w:t>3925</w:t>
            </w: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jc w:val="right"/>
              <w:rPr>
                <w:rFonts w:cs="Arial"/>
                <w:b/>
                <w:bCs/>
                <w:i/>
                <w:iCs/>
                <w:sz w:val="18"/>
                <w:szCs w:val="18"/>
              </w:rPr>
            </w:pPr>
            <w:r w:rsidRPr="00A912F0">
              <w:rPr>
                <w:rFonts w:cs="Arial"/>
                <w:b/>
                <w:bCs/>
                <w:i/>
                <w:iCs/>
                <w:sz w:val="18"/>
                <w:szCs w:val="18"/>
              </w:rPr>
              <w:t>100.0</w:t>
            </w:r>
          </w:p>
        </w:tc>
      </w:tr>
      <w:tr w:rsidR="0021615E" w:rsidRPr="00A912F0" w:rsidTr="00B965BD">
        <w:trPr>
          <w:trHeight w:val="60"/>
        </w:trPr>
        <w:tc>
          <w:tcPr>
            <w:tcW w:w="2700"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66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28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80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284"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897"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c>
          <w:tcPr>
            <w:tcW w:w="379" w:type="dxa"/>
            <w:tcBorders>
              <w:top w:val="nil"/>
              <w:left w:val="nil"/>
              <w:bottom w:val="nil"/>
              <w:right w:val="nil"/>
            </w:tcBorders>
            <w:shd w:val="clear" w:color="auto" w:fill="auto"/>
            <w:noWrap/>
            <w:vAlign w:val="bottom"/>
            <w:hideMark/>
          </w:tcPr>
          <w:p w:rsidR="0021615E" w:rsidRPr="00A912F0" w:rsidRDefault="0021615E" w:rsidP="00504CAA">
            <w:pPr>
              <w:spacing w:before="0" w:after="0"/>
              <w:rPr>
                <w:rFonts w:cs="Arial"/>
                <w:sz w:val="6"/>
                <w:szCs w:val="6"/>
              </w:rPr>
            </w:pPr>
          </w:p>
        </w:tc>
      </w:tr>
      <w:tr w:rsidR="0021615E" w:rsidRPr="00A912F0" w:rsidTr="00B965BD">
        <w:trPr>
          <w:trHeight w:val="255"/>
        </w:trPr>
        <w:tc>
          <w:tcPr>
            <w:tcW w:w="2700" w:type="dxa"/>
            <w:tcBorders>
              <w:top w:val="nil"/>
              <w:left w:val="nil"/>
              <w:bottom w:val="nil"/>
              <w:right w:val="nil"/>
            </w:tcBorders>
            <w:shd w:val="clear" w:color="000000" w:fill="EAEAEA"/>
            <w:noWrap/>
            <w:vAlign w:val="bottom"/>
            <w:hideMark/>
          </w:tcPr>
          <w:p w:rsidR="0021615E" w:rsidRPr="00A912F0" w:rsidRDefault="0021615E" w:rsidP="00504CAA">
            <w:pPr>
              <w:spacing w:before="0" w:after="0"/>
              <w:rPr>
                <w:rFonts w:cs="Arial"/>
                <w:sz w:val="18"/>
                <w:szCs w:val="18"/>
              </w:rPr>
            </w:pPr>
            <w:r w:rsidRPr="00A912F0">
              <w:rPr>
                <w:rFonts w:cs="Arial"/>
                <w:sz w:val="18"/>
                <w:szCs w:val="18"/>
              </w:rPr>
              <w:t>Not stated</w:t>
            </w:r>
          </w:p>
        </w:tc>
        <w:tc>
          <w:tcPr>
            <w:tcW w:w="897" w:type="dxa"/>
            <w:tcBorders>
              <w:top w:val="nil"/>
              <w:left w:val="nil"/>
              <w:bottom w:val="nil"/>
              <w:right w:val="nil"/>
            </w:tcBorders>
            <w:shd w:val="clear" w:color="000000" w:fill="EAEAEA"/>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1</w:t>
            </w:r>
          </w:p>
        </w:tc>
        <w:tc>
          <w:tcPr>
            <w:tcW w:w="667" w:type="dxa"/>
            <w:tcBorders>
              <w:top w:val="nil"/>
              <w:left w:val="nil"/>
              <w:bottom w:val="nil"/>
              <w:right w:val="nil"/>
            </w:tcBorders>
            <w:shd w:val="clear" w:color="000000" w:fill="EAEAEA"/>
            <w:noWrap/>
            <w:vAlign w:val="bottom"/>
            <w:hideMark/>
          </w:tcPr>
          <w:p w:rsidR="0021615E" w:rsidRPr="00A912F0" w:rsidRDefault="0021615E" w:rsidP="00504CAA">
            <w:pPr>
              <w:spacing w:before="0" w:after="0"/>
              <w:rPr>
                <w:rFonts w:cs="Arial"/>
                <w:sz w:val="18"/>
                <w:szCs w:val="18"/>
              </w:rPr>
            </w:pPr>
            <w:r w:rsidRPr="00A912F0">
              <w:rPr>
                <w:rFonts w:cs="Arial"/>
                <w:sz w:val="18"/>
                <w:szCs w:val="18"/>
              </w:rPr>
              <w:t> </w:t>
            </w:r>
          </w:p>
        </w:tc>
        <w:tc>
          <w:tcPr>
            <w:tcW w:w="287" w:type="dxa"/>
            <w:tcBorders>
              <w:top w:val="nil"/>
              <w:left w:val="nil"/>
              <w:bottom w:val="nil"/>
              <w:right w:val="nil"/>
            </w:tcBorders>
            <w:shd w:val="clear" w:color="000000" w:fill="EAEAEA"/>
            <w:noWrap/>
            <w:vAlign w:val="bottom"/>
            <w:hideMark/>
          </w:tcPr>
          <w:p w:rsidR="0021615E" w:rsidRPr="00A912F0" w:rsidRDefault="0021615E" w:rsidP="00504CAA">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2</w:t>
            </w:r>
          </w:p>
        </w:tc>
        <w:tc>
          <w:tcPr>
            <w:tcW w:w="804" w:type="dxa"/>
            <w:tcBorders>
              <w:top w:val="nil"/>
              <w:left w:val="nil"/>
              <w:bottom w:val="nil"/>
              <w:right w:val="nil"/>
            </w:tcBorders>
            <w:shd w:val="clear" w:color="000000" w:fill="EAEAEA"/>
            <w:noWrap/>
            <w:vAlign w:val="bottom"/>
            <w:hideMark/>
          </w:tcPr>
          <w:p w:rsidR="0021615E" w:rsidRPr="00A912F0" w:rsidRDefault="0021615E" w:rsidP="00504CAA">
            <w:pPr>
              <w:spacing w:before="0" w:after="0"/>
              <w:rPr>
                <w:rFonts w:cs="Arial"/>
                <w:sz w:val="18"/>
                <w:szCs w:val="18"/>
              </w:rPr>
            </w:pPr>
            <w:r w:rsidRPr="00A912F0">
              <w:rPr>
                <w:rFonts w:cs="Arial"/>
                <w:sz w:val="18"/>
                <w:szCs w:val="18"/>
              </w:rPr>
              <w:t> </w:t>
            </w:r>
          </w:p>
        </w:tc>
        <w:tc>
          <w:tcPr>
            <w:tcW w:w="284" w:type="dxa"/>
            <w:tcBorders>
              <w:top w:val="nil"/>
              <w:left w:val="nil"/>
              <w:bottom w:val="nil"/>
              <w:right w:val="nil"/>
            </w:tcBorders>
            <w:shd w:val="clear" w:color="000000" w:fill="EAEAEA"/>
            <w:noWrap/>
            <w:vAlign w:val="bottom"/>
            <w:hideMark/>
          </w:tcPr>
          <w:p w:rsidR="0021615E" w:rsidRPr="00A912F0" w:rsidRDefault="0021615E" w:rsidP="00504CAA">
            <w:pPr>
              <w:spacing w:before="0" w:after="0"/>
              <w:rPr>
                <w:rFonts w:cs="Arial"/>
                <w:sz w:val="18"/>
                <w:szCs w:val="18"/>
              </w:rPr>
            </w:pPr>
            <w:r w:rsidRPr="00A912F0">
              <w:rPr>
                <w:rFonts w:cs="Arial"/>
                <w:sz w:val="18"/>
                <w:szCs w:val="18"/>
              </w:rPr>
              <w:t> </w:t>
            </w:r>
          </w:p>
        </w:tc>
        <w:tc>
          <w:tcPr>
            <w:tcW w:w="897" w:type="dxa"/>
            <w:tcBorders>
              <w:top w:val="nil"/>
              <w:left w:val="nil"/>
              <w:bottom w:val="nil"/>
              <w:right w:val="nil"/>
            </w:tcBorders>
            <w:shd w:val="clear" w:color="000000" w:fill="EAEAEA"/>
            <w:noWrap/>
            <w:vAlign w:val="bottom"/>
            <w:hideMark/>
          </w:tcPr>
          <w:p w:rsidR="0021615E" w:rsidRPr="00A912F0" w:rsidRDefault="0021615E" w:rsidP="00504CAA">
            <w:pPr>
              <w:spacing w:before="0" w:after="0"/>
              <w:jc w:val="right"/>
              <w:rPr>
                <w:rFonts w:cs="Arial"/>
                <w:sz w:val="18"/>
                <w:szCs w:val="18"/>
              </w:rPr>
            </w:pPr>
            <w:r w:rsidRPr="00A912F0">
              <w:rPr>
                <w:rFonts w:cs="Arial"/>
                <w:sz w:val="18"/>
                <w:szCs w:val="18"/>
              </w:rPr>
              <w:t>4</w:t>
            </w:r>
          </w:p>
        </w:tc>
        <w:tc>
          <w:tcPr>
            <w:tcW w:w="379" w:type="dxa"/>
            <w:tcBorders>
              <w:top w:val="nil"/>
              <w:left w:val="nil"/>
              <w:bottom w:val="nil"/>
              <w:right w:val="nil"/>
            </w:tcBorders>
            <w:shd w:val="clear" w:color="000000" w:fill="EAEAEA"/>
            <w:noWrap/>
            <w:vAlign w:val="bottom"/>
            <w:hideMark/>
          </w:tcPr>
          <w:p w:rsidR="0021615E" w:rsidRPr="00A912F0" w:rsidRDefault="0021615E" w:rsidP="00504CAA">
            <w:pPr>
              <w:spacing w:before="0" w:after="0"/>
              <w:rPr>
                <w:rFonts w:cs="Arial"/>
                <w:sz w:val="18"/>
                <w:szCs w:val="18"/>
              </w:rPr>
            </w:pPr>
            <w:r w:rsidRPr="00A912F0">
              <w:rPr>
                <w:rFonts w:cs="Arial"/>
                <w:sz w:val="18"/>
                <w:szCs w:val="18"/>
              </w:rPr>
              <w:t> </w:t>
            </w:r>
          </w:p>
        </w:tc>
      </w:tr>
      <w:tr w:rsidR="0021615E" w:rsidRPr="00A912F0" w:rsidTr="00B965BD">
        <w:trPr>
          <w:trHeight w:val="255"/>
        </w:trPr>
        <w:tc>
          <w:tcPr>
            <w:tcW w:w="2700"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Total of live</w:t>
            </w:r>
            <w:r w:rsidR="00D04B10">
              <w:rPr>
                <w:rFonts w:cs="Arial"/>
                <w:b/>
                <w:bCs/>
                <w:sz w:val="18"/>
                <w:szCs w:val="18"/>
              </w:rPr>
              <w:t xml:space="preserve"> </w:t>
            </w:r>
            <w:r w:rsidRPr="00A912F0">
              <w:rPr>
                <w:rFonts w:cs="Arial"/>
                <w:b/>
                <w:bCs/>
                <w:sz w:val="18"/>
                <w:szCs w:val="18"/>
              </w:rPr>
              <w:t>births</w:t>
            </w:r>
          </w:p>
        </w:tc>
        <w:tc>
          <w:tcPr>
            <w:tcW w:w="897"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1351</w:t>
            </w:r>
          </w:p>
        </w:tc>
        <w:tc>
          <w:tcPr>
            <w:tcW w:w="667"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 </w:t>
            </w:r>
          </w:p>
        </w:tc>
        <w:tc>
          <w:tcPr>
            <w:tcW w:w="287"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2577</w:t>
            </w:r>
          </w:p>
        </w:tc>
        <w:tc>
          <w:tcPr>
            <w:tcW w:w="804"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 </w:t>
            </w:r>
          </w:p>
        </w:tc>
        <w:tc>
          <w:tcPr>
            <w:tcW w:w="284"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 </w:t>
            </w:r>
          </w:p>
        </w:tc>
        <w:tc>
          <w:tcPr>
            <w:tcW w:w="897"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jc w:val="right"/>
              <w:rPr>
                <w:rFonts w:cs="Arial"/>
                <w:b/>
                <w:bCs/>
                <w:sz w:val="18"/>
                <w:szCs w:val="18"/>
              </w:rPr>
            </w:pPr>
            <w:r w:rsidRPr="00A912F0">
              <w:rPr>
                <w:rFonts w:cs="Arial"/>
                <w:b/>
                <w:bCs/>
                <w:sz w:val="18"/>
                <w:szCs w:val="18"/>
              </w:rPr>
              <w:t>3929</w:t>
            </w:r>
          </w:p>
        </w:tc>
        <w:tc>
          <w:tcPr>
            <w:tcW w:w="379" w:type="dxa"/>
            <w:tcBorders>
              <w:top w:val="nil"/>
              <w:left w:val="nil"/>
              <w:bottom w:val="single" w:sz="4" w:space="0" w:color="auto"/>
              <w:right w:val="nil"/>
            </w:tcBorders>
            <w:shd w:val="clear" w:color="000000" w:fill="EAEAEA"/>
            <w:noWrap/>
            <w:vAlign w:val="bottom"/>
            <w:hideMark/>
          </w:tcPr>
          <w:p w:rsidR="0021615E" w:rsidRPr="00A912F0" w:rsidRDefault="0021615E" w:rsidP="00504CAA">
            <w:pPr>
              <w:spacing w:before="0" w:after="0"/>
              <w:rPr>
                <w:rFonts w:cs="Arial"/>
                <w:b/>
                <w:bCs/>
                <w:sz w:val="18"/>
                <w:szCs w:val="18"/>
              </w:rPr>
            </w:pPr>
            <w:r w:rsidRPr="00A912F0">
              <w:rPr>
                <w:rFonts w:cs="Arial"/>
                <w:b/>
                <w:bCs/>
                <w:sz w:val="18"/>
                <w:szCs w:val="18"/>
              </w:rPr>
              <w:t> </w:t>
            </w:r>
          </w:p>
        </w:tc>
      </w:tr>
    </w:tbl>
    <w:p w:rsidR="00B115C5" w:rsidRPr="005351C3" w:rsidRDefault="00B115C5" w:rsidP="001F28B3">
      <w:pPr>
        <w:pStyle w:val="DHFNotes"/>
      </w:pPr>
      <w:r w:rsidRPr="005351C3">
        <w:t>Notes:</w:t>
      </w:r>
      <w:r w:rsidRPr="005351C3">
        <w:tab/>
      </w:r>
    </w:p>
    <w:p w:rsidR="00AB4FC5" w:rsidRPr="005351C3" w:rsidRDefault="00AB4FC5" w:rsidP="001F28B3">
      <w:pPr>
        <w:pStyle w:val="DHFNotes"/>
      </w:pPr>
      <w:r w:rsidRPr="005351C3">
        <w:t>(</w:t>
      </w:r>
      <w:r w:rsidR="0011403C" w:rsidRPr="005351C3">
        <w:t>1</w:t>
      </w:r>
      <w:r w:rsidRPr="005351C3">
        <w:t xml:space="preserve">) </w:t>
      </w:r>
      <w:r w:rsidR="002530D5">
        <w:tab/>
      </w:r>
      <w:r w:rsidR="00B115C5" w:rsidRPr="005351C3">
        <w:t>Resuscitation methods exclude tactile stimulation.</w:t>
      </w:r>
    </w:p>
    <w:p w:rsidR="00B115C5" w:rsidRPr="005351C3" w:rsidRDefault="00AB4FC5" w:rsidP="001F28B3">
      <w:pPr>
        <w:pStyle w:val="DHFNotes"/>
      </w:pPr>
      <w:r w:rsidRPr="005351C3">
        <w:t>(</w:t>
      </w:r>
      <w:r w:rsidR="0011403C" w:rsidRPr="005351C3">
        <w:t>2</w:t>
      </w:r>
      <w:r w:rsidRPr="005351C3">
        <w:t xml:space="preserve">) </w:t>
      </w:r>
      <w:r w:rsidR="002530D5">
        <w:tab/>
      </w:r>
      <w:r w:rsidR="00B115C5" w:rsidRPr="005351C3">
        <w:t>IPPV stands for intermittent positive pressure ventilation</w:t>
      </w:r>
      <w:r w:rsidR="00161A93" w:rsidRPr="005351C3">
        <w:t>.</w:t>
      </w:r>
    </w:p>
    <w:p w:rsidR="00B115C5" w:rsidRPr="005351C3" w:rsidRDefault="00AB4FC5" w:rsidP="001F28B3">
      <w:pPr>
        <w:pStyle w:val="DHFNotes"/>
      </w:pPr>
      <w:r w:rsidRPr="005351C3">
        <w:t>(</w:t>
      </w:r>
      <w:r w:rsidR="0011403C" w:rsidRPr="005351C3">
        <w:t>3</w:t>
      </w:r>
      <w:r w:rsidRPr="005351C3">
        <w:t xml:space="preserve">) </w:t>
      </w:r>
      <w:r w:rsidR="002530D5">
        <w:tab/>
      </w:r>
      <w:r w:rsidR="00B115C5" w:rsidRPr="005351C3">
        <w:t>ECM stands for external cardiac massage.</w:t>
      </w:r>
    </w:p>
    <w:p w:rsidR="00B115C5" w:rsidRPr="005351C3" w:rsidRDefault="00AB4FC5" w:rsidP="001F28B3">
      <w:pPr>
        <w:pStyle w:val="DHFNotes"/>
      </w:pPr>
      <w:r w:rsidRPr="005351C3">
        <w:t>(</w:t>
      </w:r>
      <w:r w:rsidR="0011403C" w:rsidRPr="005351C3">
        <w:t>4</w:t>
      </w:r>
      <w:r w:rsidRPr="005351C3">
        <w:t xml:space="preserve">) </w:t>
      </w:r>
      <w:r w:rsidR="002530D5">
        <w:tab/>
      </w:r>
      <w:r w:rsidR="00B115C5" w:rsidRPr="005351C3">
        <w:t>Other resuscitation includes stimulation methods such as intramuscular treatment, continuous positive airway pressure (CPAP)</w:t>
      </w:r>
      <w:r w:rsidR="00161A93" w:rsidRPr="005351C3">
        <w:t>.</w:t>
      </w:r>
    </w:p>
    <w:p w:rsidR="00161A93" w:rsidRPr="005351C3" w:rsidRDefault="00161A93" w:rsidP="001F28B3">
      <w:pPr>
        <w:pStyle w:val="DHFNotes"/>
      </w:pPr>
      <w:r w:rsidRPr="005351C3">
        <w:t>(</w:t>
      </w:r>
      <w:r w:rsidR="0011403C" w:rsidRPr="005351C3">
        <w:t>5</w:t>
      </w:r>
      <w:r w:rsidRPr="005351C3">
        <w:t xml:space="preserve">) </w:t>
      </w:r>
      <w:r w:rsidR="002530D5">
        <w:tab/>
      </w:r>
      <w:r w:rsidRPr="005351C3">
        <w:t>The Indigenous stat</w:t>
      </w:r>
      <w:r w:rsidR="00DF4164">
        <w:t>us of the mother</w:t>
      </w:r>
      <w:r w:rsidRPr="005351C3">
        <w:t xml:space="preserve"> of </w:t>
      </w:r>
      <w:r w:rsidR="006D27FF">
        <w:t>one</w:t>
      </w:r>
      <w:r w:rsidR="006D27FF" w:rsidRPr="005351C3">
        <w:t xml:space="preserve"> </w:t>
      </w:r>
      <w:r w:rsidR="00DF4164">
        <w:t xml:space="preserve">baby </w:t>
      </w:r>
      <w:r w:rsidRPr="005351C3">
        <w:t>was unknown. Th</w:t>
      </w:r>
      <w:r w:rsidR="00DF4164">
        <w:t>is</w:t>
      </w:r>
      <w:r w:rsidRPr="005351C3">
        <w:t xml:space="preserve"> bab</w:t>
      </w:r>
      <w:r w:rsidR="00DF4164">
        <w:t>y</w:t>
      </w:r>
      <w:r w:rsidR="00B553C0">
        <w:t xml:space="preserve"> w</w:t>
      </w:r>
      <w:r w:rsidR="00DF4164">
        <w:t>as</w:t>
      </w:r>
      <w:r w:rsidRPr="005351C3">
        <w:t xml:space="preserve"> only included in the count of All NT.</w:t>
      </w:r>
    </w:p>
    <w:p w:rsidR="00DD5078" w:rsidRPr="005351C3" w:rsidRDefault="00DD5078" w:rsidP="00B115C5">
      <w:pPr>
        <w:pStyle w:val="Caption"/>
        <w:rPr>
          <w:sz w:val="18"/>
          <w:szCs w:val="18"/>
        </w:rPr>
      </w:pPr>
    </w:p>
    <w:p w:rsidR="00593CAD" w:rsidRPr="005351C3" w:rsidRDefault="00593CAD" w:rsidP="00593CAD">
      <w:pPr>
        <w:pStyle w:val="Caption"/>
        <w:rPr>
          <w:sz w:val="18"/>
          <w:szCs w:val="18"/>
        </w:rPr>
      </w:pPr>
      <w:bookmarkStart w:id="206" w:name="_Toc246147556"/>
      <w:bookmarkStart w:id="207" w:name="_Toc404605777"/>
      <w:proofErr w:type="gramStart"/>
      <w:r w:rsidRPr="005351C3">
        <w:rPr>
          <w:sz w:val="18"/>
          <w:szCs w:val="18"/>
        </w:rPr>
        <w:t xml:space="preserve">Table </w:t>
      </w:r>
      <w:r w:rsidRPr="005351C3">
        <w:rPr>
          <w:sz w:val="18"/>
          <w:szCs w:val="18"/>
        </w:rPr>
        <w:fldChar w:fldCharType="begin"/>
      </w:r>
      <w:r w:rsidRPr="005351C3">
        <w:rPr>
          <w:sz w:val="18"/>
          <w:szCs w:val="18"/>
        </w:rPr>
        <w:instrText xml:space="preserve"> SEQ Table \* ARABIC </w:instrText>
      </w:r>
      <w:r w:rsidRPr="005351C3">
        <w:rPr>
          <w:sz w:val="18"/>
          <w:szCs w:val="18"/>
        </w:rPr>
        <w:fldChar w:fldCharType="separate"/>
      </w:r>
      <w:r w:rsidR="0095798B">
        <w:rPr>
          <w:noProof/>
          <w:sz w:val="18"/>
          <w:szCs w:val="18"/>
        </w:rPr>
        <w:t>51</w:t>
      </w:r>
      <w:r w:rsidRPr="005351C3">
        <w:rPr>
          <w:sz w:val="18"/>
          <w:szCs w:val="18"/>
        </w:rPr>
        <w:fldChar w:fldCharType="end"/>
      </w:r>
      <w:r w:rsidRPr="005351C3">
        <w:rPr>
          <w:sz w:val="18"/>
          <w:szCs w:val="18"/>
        </w:rPr>
        <w:t>.</w:t>
      </w:r>
      <w:proofErr w:type="gramEnd"/>
      <w:r w:rsidRPr="005351C3">
        <w:rPr>
          <w:sz w:val="18"/>
          <w:szCs w:val="18"/>
        </w:rPr>
        <w:t xml:space="preserve"> Numbers and rates of </w:t>
      </w:r>
      <w:proofErr w:type="spellStart"/>
      <w:r w:rsidR="009F2BAA" w:rsidRPr="005351C3">
        <w:rPr>
          <w:sz w:val="18"/>
          <w:szCs w:val="18"/>
        </w:rPr>
        <w:t>fetal</w:t>
      </w:r>
      <w:proofErr w:type="spellEnd"/>
      <w:r w:rsidR="009F2BAA" w:rsidRPr="005351C3">
        <w:rPr>
          <w:sz w:val="18"/>
          <w:szCs w:val="18"/>
        </w:rPr>
        <w:t xml:space="preserve"> deaths</w:t>
      </w:r>
      <w:r w:rsidRPr="005351C3">
        <w:rPr>
          <w:sz w:val="18"/>
          <w:szCs w:val="18"/>
        </w:rPr>
        <w:t>, neonatal death</w:t>
      </w:r>
      <w:r w:rsidR="00956352" w:rsidRPr="005351C3">
        <w:rPr>
          <w:sz w:val="18"/>
          <w:szCs w:val="18"/>
        </w:rPr>
        <w:t>s</w:t>
      </w:r>
      <w:r w:rsidRPr="005351C3">
        <w:rPr>
          <w:sz w:val="18"/>
          <w:szCs w:val="18"/>
        </w:rPr>
        <w:t xml:space="preserve"> and perinatal death</w:t>
      </w:r>
      <w:r w:rsidR="00956352" w:rsidRPr="005351C3">
        <w:rPr>
          <w:sz w:val="18"/>
          <w:szCs w:val="18"/>
        </w:rPr>
        <w:t>s</w:t>
      </w:r>
      <w:r w:rsidRPr="005351C3">
        <w:rPr>
          <w:sz w:val="18"/>
          <w:szCs w:val="18"/>
        </w:rPr>
        <w:t xml:space="preserve">, by Indigenous status, NT babies, </w:t>
      </w:r>
      <w:bookmarkEnd w:id="206"/>
      <w:r w:rsidR="0011403C" w:rsidRPr="005351C3">
        <w:rPr>
          <w:sz w:val="18"/>
          <w:szCs w:val="18"/>
        </w:rPr>
        <w:t>20</w:t>
      </w:r>
      <w:r w:rsidR="00BE19CD" w:rsidRPr="005351C3">
        <w:rPr>
          <w:sz w:val="18"/>
          <w:szCs w:val="18"/>
        </w:rPr>
        <w:t>1</w:t>
      </w:r>
      <w:r w:rsidR="00D00138" w:rsidRPr="005351C3">
        <w:rPr>
          <w:sz w:val="18"/>
          <w:szCs w:val="18"/>
        </w:rPr>
        <w:t>2</w:t>
      </w:r>
      <w:bookmarkEnd w:id="207"/>
    </w:p>
    <w:tbl>
      <w:tblPr>
        <w:tblW w:w="8484" w:type="dxa"/>
        <w:tblInd w:w="93" w:type="dxa"/>
        <w:tblLook w:val="04A0" w:firstRow="1" w:lastRow="0" w:firstColumn="1" w:lastColumn="0" w:noHBand="0" w:noVBand="1"/>
      </w:tblPr>
      <w:tblGrid>
        <w:gridCol w:w="2000"/>
        <w:gridCol w:w="992"/>
        <w:gridCol w:w="851"/>
        <w:gridCol w:w="267"/>
        <w:gridCol w:w="1150"/>
        <w:gridCol w:w="956"/>
        <w:gridCol w:w="267"/>
        <w:gridCol w:w="1151"/>
        <w:gridCol w:w="850"/>
      </w:tblGrid>
      <w:tr w:rsidR="00062D66" w:rsidRPr="00A912F0" w:rsidTr="0094424F">
        <w:trPr>
          <w:trHeight w:val="255"/>
        </w:trPr>
        <w:tc>
          <w:tcPr>
            <w:tcW w:w="2000"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rPr>
                <w:rFonts w:cs="Arial"/>
                <w:b/>
                <w:bCs/>
                <w:sz w:val="18"/>
                <w:szCs w:val="18"/>
              </w:rPr>
            </w:pPr>
            <w:r w:rsidRPr="00A912F0">
              <w:rPr>
                <w:rFonts w:cs="Arial"/>
                <w:b/>
                <w:bCs/>
                <w:sz w:val="18"/>
                <w:szCs w:val="18"/>
              </w:rPr>
              <w:t> </w:t>
            </w:r>
          </w:p>
        </w:tc>
        <w:tc>
          <w:tcPr>
            <w:tcW w:w="1843" w:type="dxa"/>
            <w:gridSpan w:val="2"/>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center"/>
              <w:rPr>
                <w:rFonts w:cs="Arial"/>
                <w:b/>
                <w:bCs/>
                <w:sz w:val="18"/>
                <w:szCs w:val="18"/>
              </w:rPr>
            </w:pPr>
            <w:r w:rsidRPr="00A912F0">
              <w:rPr>
                <w:rFonts w:cs="Arial"/>
                <w:b/>
                <w:bCs/>
                <w:sz w:val="18"/>
                <w:szCs w:val="18"/>
              </w:rPr>
              <w:t>Indigenous</w:t>
            </w:r>
          </w:p>
        </w:tc>
        <w:tc>
          <w:tcPr>
            <w:tcW w:w="267" w:type="dxa"/>
            <w:tcBorders>
              <w:top w:val="single" w:sz="4" w:space="0" w:color="auto"/>
              <w:left w:val="nil"/>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 </w:t>
            </w:r>
          </w:p>
        </w:tc>
        <w:tc>
          <w:tcPr>
            <w:tcW w:w="2106" w:type="dxa"/>
            <w:gridSpan w:val="2"/>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center"/>
              <w:rPr>
                <w:rFonts w:cs="Arial"/>
                <w:b/>
                <w:bCs/>
                <w:sz w:val="18"/>
                <w:szCs w:val="18"/>
              </w:rPr>
            </w:pPr>
            <w:r w:rsidRPr="00A912F0">
              <w:rPr>
                <w:rFonts w:cs="Arial"/>
                <w:b/>
                <w:bCs/>
                <w:sz w:val="18"/>
                <w:szCs w:val="18"/>
              </w:rPr>
              <w:t>Non-Indigenous</w:t>
            </w:r>
          </w:p>
        </w:tc>
        <w:tc>
          <w:tcPr>
            <w:tcW w:w="267" w:type="dxa"/>
            <w:tcBorders>
              <w:top w:val="single" w:sz="4" w:space="0" w:color="auto"/>
              <w:left w:val="nil"/>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 </w:t>
            </w:r>
          </w:p>
        </w:tc>
        <w:tc>
          <w:tcPr>
            <w:tcW w:w="2001" w:type="dxa"/>
            <w:gridSpan w:val="2"/>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center"/>
              <w:rPr>
                <w:rFonts w:cs="Arial"/>
                <w:b/>
                <w:bCs/>
                <w:sz w:val="18"/>
                <w:szCs w:val="18"/>
              </w:rPr>
            </w:pPr>
            <w:r w:rsidRPr="00A912F0">
              <w:rPr>
                <w:rFonts w:cs="Arial"/>
                <w:b/>
                <w:bCs/>
                <w:sz w:val="18"/>
                <w:szCs w:val="18"/>
              </w:rPr>
              <w:t>All NT</w:t>
            </w:r>
          </w:p>
        </w:tc>
      </w:tr>
      <w:tr w:rsidR="00062D66" w:rsidRPr="00A912F0" w:rsidTr="0094424F">
        <w:trPr>
          <w:trHeight w:val="255"/>
        </w:trPr>
        <w:tc>
          <w:tcPr>
            <w:tcW w:w="2000" w:type="dxa"/>
            <w:tcBorders>
              <w:top w:val="nil"/>
              <w:left w:val="nil"/>
              <w:bottom w:val="single" w:sz="4" w:space="0" w:color="auto"/>
              <w:right w:val="nil"/>
            </w:tcBorders>
            <w:shd w:val="clear" w:color="auto" w:fill="auto"/>
            <w:noWrap/>
            <w:vAlign w:val="bottom"/>
            <w:hideMark/>
          </w:tcPr>
          <w:p w:rsidR="00062D66" w:rsidRPr="00A912F0" w:rsidRDefault="00062D66" w:rsidP="001A10D6">
            <w:pPr>
              <w:spacing w:before="0" w:after="0"/>
              <w:rPr>
                <w:rFonts w:cs="Arial"/>
                <w:b/>
                <w:bCs/>
                <w:sz w:val="18"/>
                <w:szCs w:val="18"/>
              </w:rPr>
            </w:pPr>
            <w:r w:rsidRPr="00A912F0">
              <w:rPr>
                <w:rFonts w:cs="Arial"/>
                <w:b/>
                <w:bCs/>
                <w:sz w:val="18"/>
                <w:szCs w:val="18"/>
              </w:rPr>
              <w:t> </w:t>
            </w:r>
          </w:p>
        </w:tc>
        <w:tc>
          <w:tcPr>
            <w:tcW w:w="992" w:type="dxa"/>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Number</w:t>
            </w:r>
          </w:p>
        </w:tc>
        <w:tc>
          <w:tcPr>
            <w:tcW w:w="851" w:type="dxa"/>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Rate</w:t>
            </w:r>
          </w:p>
        </w:tc>
        <w:tc>
          <w:tcPr>
            <w:tcW w:w="267" w:type="dxa"/>
            <w:tcBorders>
              <w:top w:val="nil"/>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 </w:t>
            </w:r>
          </w:p>
        </w:tc>
        <w:tc>
          <w:tcPr>
            <w:tcW w:w="1150" w:type="dxa"/>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Number</w:t>
            </w:r>
          </w:p>
        </w:tc>
        <w:tc>
          <w:tcPr>
            <w:tcW w:w="956" w:type="dxa"/>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Rate</w:t>
            </w:r>
          </w:p>
        </w:tc>
        <w:tc>
          <w:tcPr>
            <w:tcW w:w="267" w:type="dxa"/>
            <w:tcBorders>
              <w:top w:val="nil"/>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 </w:t>
            </w:r>
          </w:p>
        </w:tc>
        <w:tc>
          <w:tcPr>
            <w:tcW w:w="1151" w:type="dxa"/>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Number</w:t>
            </w:r>
          </w:p>
        </w:tc>
        <w:tc>
          <w:tcPr>
            <w:tcW w:w="850" w:type="dxa"/>
            <w:tcBorders>
              <w:top w:val="single" w:sz="4" w:space="0" w:color="auto"/>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b/>
                <w:bCs/>
                <w:sz w:val="18"/>
                <w:szCs w:val="18"/>
              </w:rPr>
            </w:pPr>
            <w:r w:rsidRPr="00A912F0">
              <w:rPr>
                <w:rFonts w:cs="Arial"/>
                <w:b/>
                <w:bCs/>
                <w:sz w:val="18"/>
                <w:szCs w:val="18"/>
              </w:rPr>
              <w:t>Rate</w:t>
            </w:r>
          </w:p>
        </w:tc>
      </w:tr>
      <w:tr w:rsidR="00062D66" w:rsidRPr="00A912F0" w:rsidTr="0094424F">
        <w:trPr>
          <w:trHeight w:val="255"/>
        </w:trPr>
        <w:tc>
          <w:tcPr>
            <w:tcW w:w="2000" w:type="dxa"/>
            <w:tcBorders>
              <w:top w:val="nil"/>
              <w:left w:val="nil"/>
              <w:bottom w:val="nil"/>
              <w:right w:val="nil"/>
            </w:tcBorders>
            <w:shd w:val="clear" w:color="auto" w:fill="auto"/>
            <w:noWrap/>
            <w:vAlign w:val="bottom"/>
            <w:hideMark/>
          </w:tcPr>
          <w:p w:rsidR="00062D66" w:rsidRPr="00A912F0" w:rsidRDefault="00062D66" w:rsidP="001A10D6">
            <w:pPr>
              <w:spacing w:before="0" w:after="0"/>
              <w:rPr>
                <w:rFonts w:cs="Arial"/>
                <w:sz w:val="18"/>
                <w:szCs w:val="18"/>
              </w:rPr>
            </w:pPr>
            <w:r w:rsidRPr="00A912F0">
              <w:rPr>
                <w:rFonts w:cs="Arial"/>
                <w:sz w:val="18"/>
                <w:szCs w:val="18"/>
              </w:rPr>
              <w:t>Stillbirths</w:t>
            </w:r>
          </w:p>
        </w:tc>
        <w:tc>
          <w:tcPr>
            <w:tcW w:w="992"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12</w:t>
            </w:r>
          </w:p>
        </w:tc>
        <w:tc>
          <w:tcPr>
            <w:tcW w:w="851"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8.8</w:t>
            </w:r>
          </w:p>
        </w:tc>
        <w:tc>
          <w:tcPr>
            <w:tcW w:w="267"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rPr>
                <w:rFonts w:cs="Arial"/>
                <w:sz w:val="18"/>
                <w:szCs w:val="18"/>
              </w:rPr>
            </w:pPr>
            <w:r w:rsidRPr="00A912F0">
              <w:rPr>
                <w:rFonts w:cs="Arial"/>
                <w:sz w:val="18"/>
                <w:szCs w:val="18"/>
              </w:rPr>
              <w:t> </w:t>
            </w:r>
          </w:p>
        </w:tc>
        <w:tc>
          <w:tcPr>
            <w:tcW w:w="1150"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11</w:t>
            </w:r>
          </w:p>
        </w:tc>
        <w:tc>
          <w:tcPr>
            <w:tcW w:w="956"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4.3</w:t>
            </w:r>
          </w:p>
        </w:tc>
        <w:tc>
          <w:tcPr>
            <w:tcW w:w="267"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rPr>
                <w:rFonts w:cs="Arial"/>
                <w:sz w:val="18"/>
                <w:szCs w:val="18"/>
              </w:rPr>
            </w:pPr>
            <w:r w:rsidRPr="00A912F0">
              <w:rPr>
                <w:rFonts w:cs="Arial"/>
                <w:sz w:val="18"/>
                <w:szCs w:val="18"/>
              </w:rPr>
              <w:t> </w:t>
            </w:r>
          </w:p>
        </w:tc>
        <w:tc>
          <w:tcPr>
            <w:tcW w:w="1151"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24</w:t>
            </w:r>
          </w:p>
        </w:tc>
        <w:tc>
          <w:tcPr>
            <w:tcW w:w="850" w:type="dxa"/>
            <w:tcBorders>
              <w:top w:val="single" w:sz="4" w:space="0" w:color="auto"/>
              <w:left w:val="nil"/>
              <w:bottom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6.1</w:t>
            </w:r>
          </w:p>
        </w:tc>
      </w:tr>
      <w:tr w:rsidR="00062D66" w:rsidRPr="00A912F0" w:rsidTr="0094424F">
        <w:trPr>
          <w:trHeight w:val="255"/>
        </w:trPr>
        <w:tc>
          <w:tcPr>
            <w:tcW w:w="2000" w:type="dxa"/>
            <w:tcBorders>
              <w:top w:val="nil"/>
              <w:left w:val="nil"/>
              <w:bottom w:val="nil"/>
              <w:right w:val="nil"/>
            </w:tcBorders>
            <w:shd w:val="clear" w:color="auto" w:fill="auto"/>
            <w:noWrap/>
            <w:vAlign w:val="bottom"/>
            <w:hideMark/>
          </w:tcPr>
          <w:p w:rsidR="00062D66" w:rsidRPr="00A912F0" w:rsidRDefault="00062D66" w:rsidP="001A10D6">
            <w:pPr>
              <w:spacing w:before="0" w:after="0"/>
              <w:rPr>
                <w:rFonts w:cs="Arial"/>
                <w:sz w:val="18"/>
                <w:szCs w:val="18"/>
              </w:rPr>
            </w:pPr>
            <w:r w:rsidRPr="00A912F0">
              <w:rPr>
                <w:rFonts w:cs="Arial"/>
                <w:sz w:val="18"/>
                <w:szCs w:val="18"/>
              </w:rPr>
              <w:t>Neonatal deaths</w:t>
            </w:r>
          </w:p>
        </w:tc>
        <w:tc>
          <w:tcPr>
            <w:tcW w:w="992" w:type="dxa"/>
            <w:tcBorders>
              <w:left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7</w:t>
            </w:r>
          </w:p>
        </w:tc>
        <w:tc>
          <w:tcPr>
            <w:tcW w:w="851" w:type="dxa"/>
            <w:tcBorders>
              <w:left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5.2</w:t>
            </w:r>
          </w:p>
        </w:tc>
        <w:tc>
          <w:tcPr>
            <w:tcW w:w="267" w:type="dxa"/>
            <w:tcBorders>
              <w:left w:val="nil"/>
              <w:right w:val="nil"/>
            </w:tcBorders>
            <w:shd w:val="clear" w:color="auto" w:fill="auto"/>
            <w:noWrap/>
            <w:vAlign w:val="bottom"/>
            <w:hideMark/>
          </w:tcPr>
          <w:p w:rsidR="00062D66" w:rsidRPr="00A912F0" w:rsidRDefault="00062D66" w:rsidP="001A10D6">
            <w:pPr>
              <w:spacing w:before="0" w:after="0"/>
              <w:rPr>
                <w:rFonts w:cs="Arial"/>
                <w:sz w:val="18"/>
                <w:szCs w:val="18"/>
              </w:rPr>
            </w:pPr>
          </w:p>
        </w:tc>
        <w:tc>
          <w:tcPr>
            <w:tcW w:w="1150" w:type="dxa"/>
            <w:tcBorders>
              <w:left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3</w:t>
            </w:r>
          </w:p>
        </w:tc>
        <w:tc>
          <w:tcPr>
            <w:tcW w:w="956" w:type="dxa"/>
            <w:tcBorders>
              <w:left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1.2</w:t>
            </w:r>
          </w:p>
        </w:tc>
        <w:tc>
          <w:tcPr>
            <w:tcW w:w="267" w:type="dxa"/>
            <w:tcBorders>
              <w:left w:val="nil"/>
              <w:right w:val="nil"/>
            </w:tcBorders>
            <w:shd w:val="clear" w:color="auto" w:fill="auto"/>
            <w:noWrap/>
            <w:vAlign w:val="bottom"/>
            <w:hideMark/>
          </w:tcPr>
          <w:p w:rsidR="00062D66" w:rsidRPr="00A912F0" w:rsidRDefault="00062D66" w:rsidP="001A10D6">
            <w:pPr>
              <w:spacing w:before="0" w:after="0"/>
              <w:rPr>
                <w:rFonts w:cs="Arial"/>
                <w:sz w:val="18"/>
                <w:szCs w:val="18"/>
              </w:rPr>
            </w:pPr>
          </w:p>
        </w:tc>
        <w:tc>
          <w:tcPr>
            <w:tcW w:w="1151" w:type="dxa"/>
            <w:tcBorders>
              <w:left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10</w:t>
            </w:r>
          </w:p>
        </w:tc>
        <w:tc>
          <w:tcPr>
            <w:tcW w:w="850" w:type="dxa"/>
            <w:tcBorders>
              <w:left w:val="nil"/>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2.5</w:t>
            </w:r>
          </w:p>
        </w:tc>
      </w:tr>
      <w:tr w:rsidR="00062D66" w:rsidRPr="00A912F0" w:rsidTr="0094424F">
        <w:trPr>
          <w:trHeight w:val="255"/>
        </w:trPr>
        <w:tc>
          <w:tcPr>
            <w:tcW w:w="2000" w:type="dxa"/>
            <w:tcBorders>
              <w:top w:val="nil"/>
              <w:left w:val="nil"/>
              <w:bottom w:val="single" w:sz="4" w:space="0" w:color="auto"/>
              <w:right w:val="nil"/>
            </w:tcBorders>
            <w:shd w:val="clear" w:color="auto" w:fill="auto"/>
            <w:noWrap/>
            <w:vAlign w:val="bottom"/>
            <w:hideMark/>
          </w:tcPr>
          <w:p w:rsidR="00062D66" w:rsidRPr="00A912F0" w:rsidRDefault="00062D66" w:rsidP="001A10D6">
            <w:pPr>
              <w:spacing w:before="0" w:after="0"/>
              <w:rPr>
                <w:rFonts w:cs="Arial"/>
                <w:sz w:val="18"/>
                <w:szCs w:val="18"/>
              </w:rPr>
            </w:pPr>
            <w:r w:rsidRPr="00A912F0">
              <w:rPr>
                <w:rFonts w:cs="Arial"/>
                <w:sz w:val="18"/>
                <w:szCs w:val="18"/>
              </w:rPr>
              <w:t>Perinatal deaths</w:t>
            </w:r>
          </w:p>
        </w:tc>
        <w:tc>
          <w:tcPr>
            <w:tcW w:w="992"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19</w:t>
            </w:r>
          </w:p>
        </w:tc>
        <w:tc>
          <w:tcPr>
            <w:tcW w:w="851"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13.9</w:t>
            </w:r>
          </w:p>
        </w:tc>
        <w:tc>
          <w:tcPr>
            <w:tcW w:w="267"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rPr>
                <w:rFonts w:cs="Arial"/>
                <w:sz w:val="18"/>
                <w:szCs w:val="18"/>
              </w:rPr>
            </w:pPr>
            <w:r w:rsidRPr="00A912F0">
              <w:rPr>
                <w:rFonts w:cs="Arial"/>
                <w:sz w:val="18"/>
                <w:szCs w:val="18"/>
              </w:rPr>
              <w:t> </w:t>
            </w:r>
          </w:p>
        </w:tc>
        <w:tc>
          <w:tcPr>
            <w:tcW w:w="1150"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14</w:t>
            </w:r>
          </w:p>
        </w:tc>
        <w:tc>
          <w:tcPr>
            <w:tcW w:w="956"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5.4</w:t>
            </w:r>
          </w:p>
        </w:tc>
        <w:tc>
          <w:tcPr>
            <w:tcW w:w="267"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rPr>
                <w:rFonts w:cs="Arial"/>
                <w:sz w:val="18"/>
                <w:szCs w:val="18"/>
              </w:rPr>
            </w:pPr>
            <w:r w:rsidRPr="00A912F0">
              <w:rPr>
                <w:rFonts w:cs="Arial"/>
                <w:sz w:val="18"/>
                <w:szCs w:val="18"/>
              </w:rPr>
              <w:t> </w:t>
            </w:r>
          </w:p>
        </w:tc>
        <w:tc>
          <w:tcPr>
            <w:tcW w:w="1151"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34</w:t>
            </w:r>
          </w:p>
        </w:tc>
        <w:tc>
          <w:tcPr>
            <w:tcW w:w="850" w:type="dxa"/>
            <w:tcBorders>
              <w:left w:val="nil"/>
              <w:bottom w:val="single" w:sz="4" w:space="0" w:color="auto"/>
              <w:right w:val="nil"/>
            </w:tcBorders>
            <w:shd w:val="clear" w:color="auto" w:fill="auto"/>
            <w:noWrap/>
            <w:vAlign w:val="bottom"/>
            <w:hideMark/>
          </w:tcPr>
          <w:p w:rsidR="00062D66" w:rsidRPr="00A912F0" w:rsidRDefault="00062D66" w:rsidP="001A10D6">
            <w:pPr>
              <w:spacing w:before="0" w:after="0"/>
              <w:jc w:val="right"/>
              <w:rPr>
                <w:rFonts w:cs="Arial"/>
                <w:sz w:val="18"/>
                <w:szCs w:val="18"/>
              </w:rPr>
            </w:pPr>
            <w:r w:rsidRPr="00A912F0">
              <w:rPr>
                <w:rFonts w:cs="Arial"/>
                <w:sz w:val="18"/>
                <w:szCs w:val="18"/>
              </w:rPr>
              <w:t>8.6</w:t>
            </w:r>
          </w:p>
        </w:tc>
      </w:tr>
    </w:tbl>
    <w:p w:rsidR="00593CAD" w:rsidRPr="005351C3" w:rsidRDefault="00593CAD" w:rsidP="001F28B3">
      <w:pPr>
        <w:pStyle w:val="DHFNotes"/>
      </w:pPr>
      <w:r w:rsidRPr="005351C3">
        <w:t xml:space="preserve">Notes: </w:t>
      </w:r>
    </w:p>
    <w:p w:rsidR="00593CAD" w:rsidRPr="005351C3" w:rsidRDefault="00E72711" w:rsidP="001F28B3">
      <w:pPr>
        <w:pStyle w:val="DHFNotes"/>
      </w:pPr>
      <w:r w:rsidRPr="005351C3">
        <w:t>(</w:t>
      </w:r>
      <w:r w:rsidR="0011403C" w:rsidRPr="005351C3">
        <w:t>1</w:t>
      </w:r>
      <w:r w:rsidRPr="005351C3">
        <w:t xml:space="preserve">) </w:t>
      </w:r>
      <w:r w:rsidR="002530D5">
        <w:tab/>
      </w:r>
      <w:r w:rsidR="00593CAD" w:rsidRPr="005351C3">
        <w:t xml:space="preserve">Rate of </w:t>
      </w:r>
      <w:proofErr w:type="spellStart"/>
      <w:r w:rsidR="009F2BAA" w:rsidRPr="005351C3">
        <w:t>fetal</w:t>
      </w:r>
      <w:proofErr w:type="spellEnd"/>
      <w:r w:rsidR="009F2BAA" w:rsidRPr="005351C3">
        <w:t xml:space="preserve"> deaths</w:t>
      </w:r>
      <w:r w:rsidR="00593CAD" w:rsidRPr="005351C3">
        <w:t xml:space="preserve"> or perinatal deaths is the number of deaths per </w:t>
      </w:r>
      <w:r w:rsidR="0011403C" w:rsidRPr="005351C3">
        <w:t>1000</w:t>
      </w:r>
      <w:r w:rsidR="00593CAD" w:rsidRPr="005351C3">
        <w:t xml:space="preserve"> total births; rate of neonatal deaths is the number of deaths per </w:t>
      </w:r>
      <w:r w:rsidR="0011403C" w:rsidRPr="005351C3">
        <w:t>1000</w:t>
      </w:r>
      <w:r w:rsidR="00593CAD" w:rsidRPr="005351C3">
        <w:t xml:space="preserve"> live</w:t>
      </w:r>
      <w:r w:rsidR="00E40E72" w:rsidRPr="005351C3">
        <w:t xml:space="preserve"> </w:t>
      </w:r>
      <w:r w:rsidR="00593CAD" w:rsidRPr="005351C3">
        <w:t xml:space="preserve">births. </w:t>
      </w:r>
    </w:p>
    <w:p w:rsidR="00593CAD" w:rsidRPr="005351C3" w:rsidRDefault="00E72711" w:rsidP="001F28B3">
      <w:pPr>
        <w:pStyle w:val="DHFNotes"/>
      </w:pPr>
      <w:r w:rsidRPr="005351C3">
        <w:t>(</w:t>
      </w:r>
      <w:r w:rsidR="0011403C" w:rsidRPr="005351C3">
        <w:t>2</w:t>
      </w:r>
      <w:r w:rsidRPr="005351C3">
        <w:t xml:space="preserve">) </w:t>
      </w:r>
      <w:r w:rsidR="002530D5">
        <w:tab/>
      </w:r>
      <w:proofErr w:type="spellStart"/>
      <w:r w:rsidR="009F2BAA" w:rsidRPr="005351C3">
        <w:t>Fetal</w:t>
      </w:r>
      <w:proofErr w:type="spellEnd"/>
      <w:r w:rsidR="009F2BAA" w:rsidRPr="005351C3">
        <w:t xml:space="preserve"> deaths</w:t>
      </w:r>
      <w:r w:rsidR="00593CAD" w:rsidRPr="005351C3">
        <w:t xml:space="preserve"> are by maternal Indigenous status and neonatal deaths are by Indigenous status of the babies. Perinatal deaths are therefore a mix of maternal and baby’s Indigenous status.</w:t>
      </w:r>
    </w:p>
    <w:p w:rsidR="003E3781" w:rsidRPr="005351C3" w:rsidRDefault="00062D66" w:rsidP="001F28B3">
      <w:pPr>
        <w:pStyle w:val="DHFNotes"/>
      </w:pPr>
      <w:r w:rsidRPr="005351C3">
        <w:t xml:space="preserve">(3) </w:t>
      </w:r>
      <w:r w:rsidR="002530D5">
        <w:tab/>
      </w:r>
      <w:r w:rsidRPr="005351C3">
        <w:t>The Indigenous status of one mother of a stillborn baby was unknown. This mother was only included in the count of All NT.</w:t>
      </w:r>
    </w:p>
    <w:p w:rsidR="0036293D" w:rsidRPr="005351C3" w:rsidRDefault="0036293D" w:rsidP="00D5320A">
      <w:pPr>
        <w:pStyle w:val="Caption"/>
      </w:pPr>
    </w:p>
    <w:p w:rsidR="0033131E" w:rsidRPr="005351C3" w:rsidRDefault="00864A36" w:rsidP="00C3643E">
      <w:pPr>
        <w:pStyle w:val="DHFChapterHeading"/>
        <w:ind w:right="-16"/>
      </w:pPr>
      <w:r w:rsidRPr="005351C3">
        <w:br w:type="page"/>
      </w:r>
      <w:bookmarkStart w:id="208" w:name="_Toc240865968"/>
      <w:bookmarkStart w:id="209" w:name="_Toc404605634"/>
      <w:bookmarkEnd w:id="21"/>
      <w:r w:rsidR="0033131E" w:rsidRPr="005351C3">
        <w:t>Appendices</w:t>
      </w:r>
      <w:bookmarkEnd w:id="208"/>
      <w:bookmarkEnd w:id="209"/>
    </w:p>
    <w:p w:rsidR="007B1846" w:rsidRPr="005351C3" w:rsidRDefault="0033131E" w:rsidP="00C3643E">
      <w:pPr>
        <w:pStyle w:val="DHFHeading1"/>
        <w:ind w:right="-16"/>
      </w:pPr>
      <w:bookmarkStart w:id="210" w:name="_Toc240865969"/>
      <w:bookmarkStart w:id="211" w:name="_Toc404605635"/>
      <w:proofErr w:type="gramStart"/>
      <w:r w:rsidRPr="005351C3">
        <w:t xml:space="preserve">Appendix </w:t>
      </w:r>
      <w:r w:rsidR="0011403C" w:rsidRPr="005351C3">
        <w:t>1</w:t>
      </w:r>
      <w:r w:rsidR="00957170" w:rsidRPr="005351C3">
        <w:t>.</w:t>
      </w:r>
      <w:proofErr w:type="gramEnd"/>
      <w:r w:rsidR="00957170" w:rsidRPr="005351C3">
        <w:t xml:space="preserve"> Hospital profiles</w:t>
      </w:r>
      <w:bookmarkEnd w:id="210"/>
      <w:bookmarkEnd w:id="211"/>
    </w:p>
    <w:p w:rsidR="00957170" w:rsidRPr="005351C3" w:rsidRDefault="00957170" w:rsidP="00957170">
      <w:pPr>
        <w:pStyle w:val="DHFBodyText"/>
      </w:pPr>
      <w:r w:rsidRPr="005351C3">
        <w:t xml:space="preserve">The profile table of each hospital includes all births that occurred in that hospital in </w:t>
      </w:r>
      <w:r w:rsidR="0011403C" w:rsidRPr="005351C3">
        <w:t>201</w:t>
      </w:r>
      <w:r w:rsidR="007C7DE8" w:rsidRPr="005351C3">
        <w:t>2</w:t>
      </w:r>
      <w:r w:rsidRPr="005351C3">
        <w:t xml:space="preserve">, </w:t>
      </w:r>
      <w:r w:rsidR="005130CE" w:rsidRPr="005351C3">
        <w:t>among</w:t>
      </w:r>
      <w:r w:rsidRPr="005351C3">
        <w:t xml:space="preserve"> mothers who were either NT residents or from interstate.</w:t>
      </w: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Pr>
        <w:pStyle w:val="DHFBodyText"/>
      </w:pPr>
    </w:p>
    <w:p w:rsidR="00957170" w:rsidRPr="005351C3" w:rsidRDefault="00957170" w:rsidP="00957170"/>
    <w:p w:rsidR="00FC5E35" w:rsidRPr="005351C3" w:rsidRDefault="00E2752E" w:rsidP="00957170">
      <w:pPr>
        <w:pStyle w:val="Caption"/>
        <w:rPr>
          <w:sz w:val="18"/>
          <w:szCs w:val="18"/>
        </w:rPr>
      </w:pPr>
      <w:r w:rsidRPr="005351C3">
        <w:rPr>
          <w:sz w:val="18"/>
          <w:szCs w:val="18"/>
        </w:rPr>
        <w:br w:type="page"/>
      </w:r>
    </w:p>
    <w:p w:rsidR="00C006E3" w:rsidRPr="005351C3" w:rsidRDefault="00957170" w:rsidP="00957170">
      <w:pPr>
        <w:pStyle w:val="Caption"/>
        <w:rPr>
          <w:sz w:val="18"/>
          <w:szCs w:val="18"/>
        </w:rPr>
      </w:pPr>
      <w:r w:rsidRPr="005351C3">
        <w:rPr>
          <w:sz w:val="18"/>
          <w:szCs w:val="18"/>
        </w:rPr>
        <w:t>Royal Darwin Hospital</w:t>
      </w:r>
    </w:p>
    <w:tbl>
      <w:tblPr>
        <w:tblpPr w:leftFromText="180" w:rightFromText="180" w:vertAnchor="text" w:horzAnchor="margin" w:tblpXSpec="right" w:tblpY="29"/>
        <w:tblW w:w="8674" w:type="dxa"/>
        <w:tblLook w:val="04A0" w:firstRow="1" w:lastRow="0" w:firstColumn="1" w:lastColumn="0" w:noHBand="0" w:noVBand="1"/>
      </w:tblPr>
      <w:tblGrid>
        <w:gridCol w:w="267"/>
        <w:gridCol w:w="661"/>
        <w:gridCol w:w="2518"/>
        <w:gridCol w:w="1002"/>
        <w:gridCol w:w="567"/>
        <w:gridCol w:w="267"/>
        <w:gridCol w:w="975"/>
        <w:gridCol w:w="666"/>
        <w:gridCol w:w="287"/>
        <w:gridCol w:w="897"/>
        <w:gridCol w:w="567"/>
      </w:tblGrid>
      <w:tr w:rsidR="005359E1" w:rsidRPr="005359E1" w:rsidTr="005359E1">
        <w:trPr>
          <w:trHeight w:val="255"/>
        </w:trPr>
        <w:tc>
          <w:tcPr>
            <w:tcW w:w="267" w:type="dxa"/>
            <w:tcBorders>
              <w:top w:val="single" w:sz="4" w:space="0" w:color="auto"/>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661" w:type="dxa"/>
            <w:tcBorders>
              <w:top w:val="single" w:sz="4" w:space="0" w:color="auto"/>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2518" w:type="dxa"/>
            <w:tcBorders>
              <w:top w:val="single" w:sz="4" w:space="0" w:color="auto"/>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1569" w:type="dxa"/>
            <w:gridSpan w:val="2"/>
            <w:tcBorders>
              <w:top w:val="single" w:sz="4" w:space="0" w:color="auto"/>
              <w:left w:val="nil"/>
              <w:bottom w:val="single" w:sz="4" w:space="0" w:color="auto"/>
              <w:right w:val="nil"/>
            </w:tcBorders>
            <w:shd w:val="clear" w:color="auto" w:fill="auto"/>
            <w:noWrap/>
            <w:vAlign w:val="bottom"/>
            <w:hideMark/>
          </w:tcPr>
          <w:p w:rsidR="005359E1" w:rsidRPr="005359E1" w:rsidRDefault="005359E1" w:rsidP="005359E1">
            <w:pPr>
              <w:spacing w:before="0" w:after="0"/>
              <w:jc w:val="center"/>
              <w:rPr>
                <w:rFonts w:cs="Arial"/>
                <w:b/>
                <w:bCs/>
                <w:sz w:val="18"/>
                <w:szCs w:val="18"/>
              </w:rPr>
            </w:pPr>
            <w:r w:rsidRPr="005359E1">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1641" w:type="dxa"/>
            <w:gridSpan w:val="2"/>
            <w:tcBorders>
              <w:top w:val="single" w:sz="4" w:space="0" w:color="auto"/>
              <w:left w:val="nil"/>
              <w:bottom w:val="single" w:sz="4" w:space="0" w:color="auto"/>
              <w:right w:val="nil"/>
            </w:tcBorders>
            <w:shd w:val="clear" w:color="auto" w:fill="auto"/>
            <w:noWrap/>
            <w:vAlign w:val="bottom"/>
            <w:hideMark/>
          </w:tcPr>
          <w:p w:rsidR="005359E1" w:rsidRPr="005359E1" w:rsidRDefault="005359E1" w:rsidP="005359E1">
            <w:pPr>
              <w:spacing w:before="0" w:after="0"/>
              <w:jc w:val="center"/>
              <w:rPr>
                <w:rFonts w:cs="Arial"/>
                <w:b/>
                <w:bCs/>
                <w:sz w:val="18"/>
                <w:szCs w:val="18"/>
              </w:rPr>
            </w:pPr>
            <w:r w:rsidRPr="005359E1">
              <w:rPr>
                <w:rFonts w:cs="Arial"/>
                <w:b/>
                <w:bCs/>
                <w:sz w:val="18"/>
                <w:szCs w:val="18"/>
              </w:rPr>
              <w:t>Non-Indigenous</w:t>
            </w:r>
          </w:p>
        </w:tc>
        <w:tc>
          <w:tcPr>
            <w:tcW w:w="287" w:type="dxa"/>
            <w:tcBorders>
              <w:top w:val="single" w:sz="4" w:space="0" w:color="auto"/>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5359E1" w:rsidRPr="005359E1" w:rsidRDefault="005359E1" w:rsidP="005359E1">
            <w:pPr>
              <w:spacing w:before="0" w:after="0"/>
              <w:jc w:val="center"/>
              <w:rPr>
                <w:rFonts w:cs="Arial"/>
                <w:b/>
                <w:bCs/>
                <w:sz w:val="18"/>
                <w:szCs w:val="18"/>
              </w:rPr>
            </w:pPr>
            <w:r w:rsidRPr="005359E1">
              <w:rPr>
                <w:rFonts w:cs="Arial"/>
                <w:b/>
                <w:bCs/>
                <w:sz w:val="18"/>
                <w:szCs w:val="18"/>
              </w:rPr>
              <w:t>All</w:t>
            </w:r>
          </w:p>
        </w:tc>
      </w:tr>
      <w:tr w:rsidR="005359E1" w:rsidRPr="005359E1" w:rsidTr="005359E1">
        <w:trPr>
          <w:trHeight w:val="255"/>
        </w:trPr>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661"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2518"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1002"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975"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Number</w:t>
            </w:r>
          </w:p>
        </w:tc>
        <w:tc>
          <w:tcPr>
            <w:tcW w:w="666"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w:t>
            </w:r>
          </w:p>
        </w:tc>
        <w:tc>
          <w:tcPr>
            <w:tcW w:w="28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w:t>
            </w:r>
          </w:p>
        </w:tc>
      </w:tr>
      <w:tr w:rsidR="005359E1" w:rsidRPr="005359E1" w:rsidTr="005359E1">
        <w:trPr>
          <w:trHeight w:val="255"/>
        </w:trPr>
        <w:tc>
          <w:tcPr>
            <w:tcW w:w="3446" w:type="dxa"/>
            <w:gridSpan w:val="3"/>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MOTHERS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621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1316</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1937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3179" w:type="dxa"/>
            <w:gridSpan w:val="2"/>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Maternal age</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&lt;20 years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17.9</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58</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4.4</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8.7</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20-34 years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449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72.3</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1045</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79.4</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1494</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77.1</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35+ years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9.8</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213</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16.2</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274</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14.1</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3179" w:type="dxa"/>
            <w:gridSpan w:val="2"/>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Onset of labour</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BF0834">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Spontaneous onset</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375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60.4</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814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61.9</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1189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61.4</w:t>
            </w:r>
          </w:p>
        </w:tc>
      </w:tr>
      <w:tr w:rsidR="005359E1" w:rsidRPr="005359E1" w:rsidTr="00BF0834">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Induced labour</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22.7</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320</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24.3</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461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23.8</w:t>
            </w:r>
          </w:p>
        </w:tc>
      </w:tr>
      <w:tr w:rsidR="005359E1" w:rsidRPr="005359E1" w:rsidTr="00BF0834">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No labour</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105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16.9</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182</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13.8</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287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14.8</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3179" w:type="dxa"/>
            <w:gridSpan w:val="2"/>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Method of birth</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Spontaneous vaginal birth</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383</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61.7</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784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59.6</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1167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60.2</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Vaginal breech birth</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0.3</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0.3</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0.3</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Forceps birth</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51</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3.9</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62</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3.2</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roofErr w:type="spellStart"/>
            <w:r w:rsidRPr="005359E1">
              <w:rPr>
                <w:rFonts w:cs="Arial"/>
                <w:sz w:val="18"/>
                <w:szCs w:val="18"/>
              </w:rPr>
              <w:t>Ventouse</w:t>
            </w:r>
            <w:proofErr w:type="spellEnd"/>
            <w:r w:rsidRPr="005359E1">
              <w:rPr>
                <w:rFonts w:cs="Arial"/>
                <w:sz w:val="18"/>
                <w:szCs w:val="18"/>
              </w:rPr>
              <w:t xml:space="preserve"> birth</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6.3</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85</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6.5</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124</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6.4</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Elective caesarean</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74</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11.9</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145</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11.0</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219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11.3</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Emergency caesarean</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112</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18.0</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247</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18.8</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359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18.5</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4181" w:type="dxa"/>
            <w:gridSpan w:val="3"/>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Pregnancy and/or childbirth complications</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Cord prolapse</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0.2</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0.1</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0.1</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A87179" w:rsidP="005359E1">
            <w:pPr>
              <w:spacing w:before="0" w:after="0"/>
              <w:rPr>
                <w:rFonts w:cs="Arial"/>
                <w:sz w:val="18"/>
                <w:szCs w:val="18"/>
              </w:rPr>
            </w:pPr>
            <w:proofErr w:type="spellStart"/>
            <w:r>
              <w:rPr>
                <w:rFonts w:cs="Arial"/>
                <w:sz w:val="18"/>
                <w:szCs w:val="18"/>
              </w:rPr>
              <w:t>F</w:t>
            </w:r>
            <w:r w:rsidR="005359E1" w:rsidRPr="005359E1">
              <w:rPr>
                <w:rFonts w:cs="Arial"/>
                <w:sz w:val="18"/>
                <w:szCs w:val="18"/>
              </w:rPr>
              <w:t>etal</w:t>
            </w:r>
            <w:proofErr w:type="spellEnd"/>
            <w:r w:rsidR="005359E1" w:rsidRPr="005359E1">
              <w:rPr>
                <w:rFonts w:cs="Arial"/>
                <w:sz w:val="18"/>
                <w:szCs w:val="18"/>
              </w:rPr>
              <w:t xml:space="preserve"> distress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13.0</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244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18.5</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325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16.8</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Diabetes in pregnancy</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105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16.9</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151</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11.5</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256</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13.2</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Manual removal of placenta</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2.1</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Meconium stained liquor</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12.7</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212</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16.1</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291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15.0</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Obstructed labour</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5.6</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96</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7.3</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6.8</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BF0834" w:rsidRDefault="005359E1" w:rsidP="005359E1">
            <w:pPr>
              <w:spacing w:before="0" w:beforeAutospacing="1" w:after="0" w:afterAutospacing="1"/>
              <w:rPr>
                <w:rFonts w:cs="Arial"/>
                <w:sz w:val="18"/>
                <w:szCs w:val="18"/>
                <w:vertAlign w:val="superscript"/>
              </w:rPr>
            </w:pPr>
            <w:r w:rsidRPr="005359E1">
              <w:rPr>
                <w:rFonts w:cs="Arial"/>
                <w:sz w:val="18"/>
                <w:szCs w:val="18"/>
              </w:rPr>
              <w:t>Post-partum haemorrhage</w:t>
            </w:r>
            <w:r w:rsidR="00BE51E4">
              <w:rPr>
                <w:rFonts w:cs="Arial"/>
                <w:sz w:val="18"/>
                <w:szCs w:val="18"/>
                <w:vertAlign w:val="superscript"/>
              </w:rPr>
              <w:t>(a)</w:t>
            </w:r>
          </w:p>
        </w:tc>
        <w:tc>
          <w:tcPr>
            <w:tcW w:w="1002" w:type="dxa"/>
            <w:tcBorders>
              <w:top w:val="nil"/>
              <w:left w:val="nil"/>
              <w:bottom w:val="nil"/>
              <w:right w:val="nil"/>
            </w:tcBorders>
            <w:shd w:val="clear" w:color="auto" w:fill="auto"/>
            <w:noWrap/>
            <w:vAlign w:val="bottom"/>
            <w:hideMark/>
          </w:tcPr>
          <w:p w:rsidR="005359E1" w:rsidRPr="005359E1" w:rsidRDefault="003B7F62" w:rsidP="005359E1">
            <w:pPr>
              <w:spacing w:before="0" w:after="0"/>
              <w:jc w:val="right"/>
              <w:rPr>
                <w:rFonts w:cs="Arial"/>
                <w:sz w:val="18"/>
                <w:szCs w:val="18"/>
              </w:rPr>
            </w:pPr>
            <w:r>
              <w:rPr>
                <w:rFonts w:cs="Arial"/>
                <w:sz w:val="18"/>
                <w:szCs w:val="18"/>
              </w:rPr>
              <w:t>198</w:t>
            </w:r>
          </w:p>
        </w:tc>
        <w:tc>
          <w:tcPr>
            <w:tcW w:w="567" w:type="dxa"/>
            <w:tcBorders>
              <w:top w:val="nil"/>
              <w:left w:val="nil"/>
              <w:bottom w:val="nil"/>
              <w:right w:val="nil"/>
            </w:tcBorders>
            <w:shd w:val="clear" w:color="auto" w:fill="auto"/>
            <w:noWrap/>
            <w:vAlign w:val="bottom"/>
            <w:hideMark/>
          </w:tcPr>
          <w:p w:rsidR="005359E1" w:rsidRPr="005359E1" w:rsidRDefault="003B7F62" w:rsidP="003B7F62">
            <w:pPr>
              <w:spacing w:before="0" w:after="0"/>
              <w:jc w:val="right"/>
              <w:rPr>
                <w:rFonts w:cs="Arial"/>
                <w:sz w:val="18"/>
                <w:szCs w:val="18"/>
              </w:rPr>
            </w:pPr>
            <w:r>
              <w:rPr>
                <w:rFonts w:cs="Arial"/>
                <w:sz w:val="18"/>
                <w:szCs w:val="18"/>
              </w:rPr>
              <w:t>31</w:t>
            </w:r>
            <w:r w:rsidR="005359E1" w:rsidRPr="005359E1">
              <w:rPr>
                <w:rFonts w:cs="Arial"/>
                <w:sz w:val="18"/>
                <w:szCs w:val="18"/>
              </w:rPr>
              <w:t>.</w:t>
            </w:r>
            <w:r>
              <w:rPr>
                <w:rFonts w:cs="Arial"/>
                <w:sz w:val="18"/>
                <w:szCs w:val="18"/>
              </w:rPr>
              <w:t>9</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3B7F62" w:rsidP="005359E1">
            <w:pPr>
              <w:spacing w:before="0" w:after="0"/>
              <w:jc w:val="right"/>
              <w:rPr>
                <w:rFonts w:cs="Arial"/>
                <w:sz w:val="18"/>
                <w:szCs w:val="18"/>
              </w:rPr>
            </w:pPr>
            <w:r>
              <w:rPr>
                <w:rFonts w:cs="Arial"/>
                <w:sz w:val="18"/>
                <w:szCs w:val="18"/>
              </w:rPr>
              <w:t>381</w:t>
            </w:r>
          </w:p>
        </w:tc>
        <w:tc>
          <w:tcPr>
            <w:tcW w:w="666" w:type="dxa"/>
            <w:tcBorders>
              <w:top w:val="nil"/>
              <w:left w:val="nil"/>
              <w:bottom w:val="nil"/>
              <w:right w:val="nil"/>
            </w:tcBorders>
            <w:shd w:val="clear" w:color="auto" w:fill="auto"/>
            <w:noWrap/>
            <w:vAlign w:val="bottom"/>
            <w:hideMark/>
          </w:tcPr>
          <w:p w:rsidR="005359E1" w:rsidRPr="005359E1" w:rsidRDefault="003B7F62" w:rsidP="005359E1">
            <w:pPr>
              <w:spacing w:before="0" w:after="0"/>
              <w:jc w:val="right"/>
              <w:rPr>
                <w:rFonts w:cs="Arial"/>
                <w:sz w:val="18"/>
                <w:szCs w:val="18"/>
              </w:rPr>
            </w:pPr>
            <w:r>
              <w:rPr>
                <w:rFonts w:cs="Arial"/>
                <w:sz w:val="18"/>
                <w:szCs w:val="18"/>
              </w:rPr>
              <w:t>29.0</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3B7F62" w:rsidP="005359E1">
            <w:pPr>
              <w:spacing w:before="0" w:after="0"/>
              <w:jc w:val="right"/>
              <w:rPr>
                <w:rFonts w:cs="Arial"/>
                <w:sz w:val="18"/>
                <w:szCs w:val="18"/>
              </w:rPr>
            </w:pPr>
            <w:r>
              <w:rPr>
                <w:rFonts w:cs="Arial"/>
                <w:sz w:val="18"/>
                <w:szCs w:val="18"/>
              </w:rPr>
              <w:t>579</w:t>
            </w:r>
          </w:p>
        </w:tc>
        <w:tc>
          <w:tcPr>
            <w:tcW w:w="567" w:type="dxa"/>
            <w:tcBorders>
              <w:top w:val="nil"/>
              <w:left w:val="nil"/>
              <w:bottom w:val="nil"/>
              <w:right w:val="nil"/>
            </w:tcBorders>
            <w:shd w:val="clear" w:color="auto" w:fill="auto"/>
            <w:noWrap/>
            <w:vAlign w:val="bottom"/>
            <w:hideMark/>
          </w:tcPr>
          <w:p w:rsidR="005359E1" w:rsidRPr="005359E1" w:rsidRDefault="003B7F62" w:rsidP="005359E1">
            <w:pPr>
              <w:spacing w:before="0" w:after="0"/>
              <w:jc w:val="right"/>
              <w:rPr>
                <w:rFonts w:cs="Arial"/>
                <w:sz w:val="18"/>
                <w:szCs w:val="18"/>
              </w:rPr>
            </w:pPr>
            <w:r>
              <w:rPr>
                <w:rFonts w:cs="Arial"/>
                <w:sz w:val="18"/>
                <w:szCs w:val="18"/>
              </w:rPr>
              <w:t>29.9</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Pre-</w:t>
            </w:r>
            <w:proofErr w:type="spellStart"/>
            <w:r w:rsidRPr="005359E1">
              <w:rPr>
                <w:rFonts w:cs="Arial"/>
                <w:sz w:val="18"/>
                <w:szCs w:val="18"/>
              </w:rPr>
              <w:t>eclampsia</w:t>
            </w:r>
            <w:proofErr w:type="spellEnd"/>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4.0</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42</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3.2</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3.5</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Others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13.7</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187</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14.2</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272</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14.0</w:t>
            </w:r>
          </w:p>
        </w:tc>
      </w:tr>
      <w:tr w:rsidR="005359E1" w:rsidRPr="005359E1" w:rsidTr="005359E1">
        <w:trPr>
          <w:trHeight w:val="255"/>
        </w:trPr>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661"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2518"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b/>
                <w:bCs/>
                <w:i/>
                <w:iCs/>
                <w:sz w:val="18"/>
                <w:szCs w:val="18"/>
              </w:rPr>
            </w:pPr>
            <w:r w:rsidRPr="005359E1">
              <w:rPr>
                <w:rFonts w:cs="Arial"/>
                <w:b/>
                <w:bCs/>
                <w:i/>
                <w:iCs/>
                <w:sz w:val="18"/>
                <w:szCs w:val="18"/>
              </w:rPr>
              <w:t>Any complication</w:t>
            </w:r>
          </w:p>
        </w:tc>
        <w:tc>
          <w:tcPr>
            <w:tcW w:w="1002"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i/>
                <w:iCs/>
                <w:sz w:val="18"/>
                <w:szCs w:val="18"/>
              </w:rPr>
            </w:pPr>
            <w:r w:rsidRPr="005359E1">
              <w:rPr>
                <w:rFonts w:cs="Arial"/>
                <w:b/>
                <w:bCs/>
                <w:i/>
                <w:iCs/>
                <w:sz w:val="18"/>
                <w:szCs w:val="18"/>
              </w:rPr>
              <w:t>370</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i/>
                <w:iCs/>
                <w:sz w:val="18"/>
                <w:szCs w:val="18"/>
              </w:rPr>
            </w:pPr>
            <w:r w:rsidRPr="005359E1">
              <w:rPr>
                <w:rFonts w:cs="Arial"/>
                <w:b/>
                <w:bCs/>
                <w:i/>
                <w:iCs/>
                <w:sz w:val="18"/>
                <w:szCs w:val="18"/>
              </w:rPr>
              <w:t>59.6</w:t>
            </w:r>
          </w:p>
        </w:tc>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b/>
                <w:bCs/>
                <w:i/>
                <w:iCs/>
                <w:sz w:val="18"/>
                <w:szCs w:val="18"/>
              </w:rPr>
            </w:pPr>
            <w:r w:rsidRPr="005359E1">
              <w:rPr>
                <w:rFonts w:cs="Arial"/>
                <w:b/>
                <w:bCs/>
                <w:i/>
                <w:iCs/>
                <w:sz w:val="18"/>
                <w:szCs w:val="18"/>
              </w:rPr>
              <w:t> </w:t>
            </w:r>
          </w:p>
        </w:tc>
        <w:tc>
          <w:tcPr>
            <w:tcW w:w="975"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i/>
                <w:iCs/>
                <w:sz w:val="18"/>
                <w:szCs w:val="18"/>
              </w:rPr>
            </w:pPr>
            <w:r w:rsidRPr="005359E1">
              <w:rPr>
                <w:rFonts w:cs="Arial"/>
                <w:b/>
                <w:bCs/>
                <w:i/>
                <w:iCs/>
                <w:sz w:val="18"/>
                <w:szCs w:val="18"/>
              </w:rPr>
              <w:t>732</w:t>
            </w:r>
          </w:p>
        </w:tc>
        <w:tc>
          <w:tcPr>
            <w:tcW w:w="666"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i/>
                <w:iCs/>
                <w:sz w:val="18"/>
                <w:szCs w:val="18"/>
              </w:rPr>
            </w:pPr>
            <w:r w:rsidRPr="005359E1">
              <w:rPr>
                <w:rFonts w:cs="Arial"/>
                <w:b/>
                <w:bCs/>
                <w:i/>
                <w:iCs/>
                <w:sz w:val="18"/>
                <w:szCs w:val="18"/>
              </w:rPr>
              <w:t>55.6</w:t>
            </w:r>
          </w:p>
        </w:tc>
        <w:tc>
          <w:tcPr>
            <w:tcW w:w="28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b/>
                <w:bCs/>
                <w:i/>
                <w:iCs/>
                <w:sz w:val="18"/>
                <w:szCs w:val="18"/>
              </w:rPr>
            </w:pPr>
            <w:r w:rsidRPr="005359E1">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i/>
                <w:iCs/>
                <w:sz w:val="18"/>
                <w:szCs w:val="18"/>
              </w:rPr>
            </w:pPr>
            <w:r w:rsidRPr="005359E1">
              <w:rPr>
                <w:rFonts w:cs="Arial"/>
                <w:b/>
                <w:bCs/>
                <w:i/>
                <w:iCs/>
                <w:sz w:val="18"/>
                <w:szCs w:val="18"/>
              </w:rPr>
              <w:t>1102</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b/>
                <w:bCs/>
                <w:i/>
                <w:iCs/>
                <w:sz w:val="18"/>
                <w:szCs w:val="18"/>
              </w:rPr>
            </w:pPr>
            <w:r w:rsidRPr="005359E1">
              <w:rPr>
                <w:rFonts w:cs="Arial"/>
                <w:b/>
                <w:bCs/>
                <w:i/>
                <w:iCs/>
                <w:sz w:val="18"/>
                <w:szCs w:val="18"/>
              </w:rPr>
              <w:t>56.9</w:t>
            </w:r>
          </w:p>
        </w:tc>
      </w:tr>
      <w:tr w:rsidR="005359E1" w:rsidRPr="005359E1" w:rsidTr="005359E1">
        <w:trPr>
          <w:trHeight w:val="255"/>
        </w:trPr>
        <w:tc>
          <w:tcPr>
            <w:tcW w:w="3446" w:type="dxa"/>
            <w:gridSpan w:val="3"/>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MOTHERS HAVING VAGINAL BIRTH</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435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924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1359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r>
      <w:tr w:rsidR="005359E1" w:rsidRPr="005359E1" w:rsidTr="00D631C8">
        <w:trPr>
          <w:trHeight w:val="101"/>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3179" w:type="dxa"/>
            <w:gridSpan w:val="2"/>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Perineum status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Intact</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148</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34.3</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259</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28.2</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407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30.2</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D631C8" w:rsidRDefault="005359E1" w:rsidP="005359E1">
            <w:pPr>
              <w:spacing w:before="0" w:after="0"/>
              <w:rPr>
                <w:rFonts w:cs="Arial"/>
                <w:sz w:val="18"/>
                <w:szCs w:val="18"/>
                <w:vertAlign w:val="superscript"/>
              </w:rPr>
            </w:pPr>
            <w:r w:rsidRPr="00D27074">
              <w:rPr>
                <w:rFonts w:cs="Arial"/>
                <w:sz w:val="18"/>
                <w:szCs w:val="18"/>
              </w:rPr>
              <w:t>1st degree tear</w:t>
            </w:r>
            <w:r w:rsidR="00D631C8" w:rsidRPr="00D27074">
              <w:rPr>
                <w:rFonts w:cs="Arial"/>
                <w:sz w:val="18"/>
                <w:szCs w:val="18"/>
                <w:vertAlign w:val="superscript"/>
              </w:rPr>
              <w:t>(b)</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32.2</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216</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23.6</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355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26.3</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2nd degree tear</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74</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17.1</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270</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29.4</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344</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25.5</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3rd-4th degree tear</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9</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2.1</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36</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3.9</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45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3.3</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Episiotomy</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12.7</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122</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13.3</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177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13.1</w:t>
            </w:r>
          </w:p>
        </w:tc>
      </w:tr>
      <w:tr w:rsidR="005359E1" w:rsidRPr="005359E1" w:rsidTr="005359E1">
        <w:trPr>
          <w:trHeight w:val="255"/>
        </w:trPr>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661"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2518"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Combined episiotomy &amp; tear</w:t>
            </w:r>
          </w:p>
        </w:tc>
        <w:tc>
          <w:tcPr>
            <w:tcW w:w="1002"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w:t>
            </w:r>
          </w:p>
        </w:tc>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975"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w:t>
            </w:r>
          </w:p>
        </w:tc>
        <w:tc>
          <w:tcPr>
            <w:tcW w:w="666"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1.5</w:t>
            </w:r>
          </w:p>
        </w:tc>
        <w:tc>
          <w:tcPr>
            <w:tcW w:w="28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21</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w:t>
            </w:r>
          </w:p>
        </w:tc>
      </w:tr>
      <w:tr w:rsidR="005359E1" w:rsidRPr="005359E1" w:rsidTr="005359E1">
        <w:trPr>
          <w:trHeight w:val="255"/>
        </w:trPr>
        <w:tc>
          <w:tcPr>
            <w:tcW w:w="928" w:type="dxa"/>
            <w:gridSpan w:val="2"/>
            <w:tcBorders>
              <w:top w:val="single" w:sz="4" w:space="0" w:color="auto"/>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BABIES</w:t>
            </w: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633</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1333</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1966</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661"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2518"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Stillbirths</w:t>
            </w:r>
          </w:p>
        </w:tc>
        <w:tc>
          <w:tcPr>
            <w:tcW w:w="1002"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AE3095">
            <w:pPr>
              <w:spacing w:before="0" w:after="0"/>
              <w:jc w:val="right"/>
              <w:rPr>
                <w:rFonts w:cs="Arial"/>
                <w:sz w:val="18"/>
                <w:szCs w:val="18"/>
              </w:rPr>
            </w:pPr>
            <w:r w:rsidRPr="005359E1">
              <w:rPr>
                <w:rFonts w:cs="Arial"/>
                <w:sz w:val="18"/>
                <w:szCs w:val="18"/>
              </w:rPr>
              <w:t> </w:t>
            </w:r>
            <w:r w:rsidR="00C14CE0">
              <w:rPr>
                <w:rFonts w:cs="Arial"/>
                <w:sz w:val="18"/>
                <w:szCs w:val="18"/>
              </w:rPr>
              <w:t>0.9</w:t>
            </w:r>
          </w:p>
        </w:tc>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975"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9</w:t>
            </w:r>
          </w:p>
        </w:tc>
        <w:tc>
          <w:tcPr>
            <w:tcW w:w="666" w:type="dxa"/>
            <w:tcBorders>
              <w:top w:val="nil"/>
              <w:left w:val="nil"/>
              <w:bottom w:val="single" w:sz="4" w:space="0" w:color="auto"/>
              <w:right w:val="nil"/>
            </w:tcBorders>
            <w:shd w:val="clear" w:color="auto" w:fill="auto"/>
            <w:noWrap/>
            <w:vAlign w:val="bottom"/>
            <w:hideMark/>
          </w:tcPr>
          <w:p w:rsidR="005359E1" w:rsidRPr="005359E1" w:rsidRDefault="00C14CE0" w:rsidP="00AE3095">
            <w:pPr>
              <w:spacing w:before="0" w:after="0"/>
              <w:jc w:val="right"/>
              <w:rPr>
                <w:rFonts w:cs="Arial"/>
                <w:sz w:val="18"/>
                <w:szCs w:val="18"/>
              </w:rPr>
            </w:pPr>
            <w:r>
              <w:rPr>
                <w:rFonts w:cs="Arial"/>
                <w:sz w:val="18"/>
                <w:szCs w:val="18"/>
              </w:rPr>
              <w:t>0.7</w:t>
            </w:r>
          </w:p>
        </w:tc>
        <w:tc>
          <w:tcPr>
            <w:tcW w:w="28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15</w:t>
            </w:r>
          </w:p>
        </w:tc>
        <w:tc>
          <w:tcPr>
            <w:tcW w:w="567" w:type="dxa"/>
            <w:tcBorders>
              <w:top w:val="nil"/>
              <w:left w:val="nil"/>
              <w:bottom w:val="single" w:sz="4" w:space="0" w:color="auto"/>
              <w:right w:val="nil"/>
            </w:tcBorders>
            <w:shd w:val="clear" w:color="auto" w:fill="auto"/>
            <w:noWrap/>
            <w:vAlign w:val="bottom"/>
            <w:hideMark/>
          </w:tcPr>
          <w:p w:rsidR="005359E1" w:rsidRPr="005359E1" w:rsidRDefault="00C14CE0" w:rsidP="00AE3095">
            <w:pPr>
              <w:spacing w:before="0" w:after="0"/>
              <w:jc w:val="right"/>
              <w:rPr>
                <w:rFonts w:cs="Arial"/>
                <w:sz w:val="18"/>
                <w:szCs w:val="18"/>
              </w:rPr>
            </w:pPr>
            <w:r>
              <w:rPr>
                <w:rFonts w:cs="Arial"/>
                <w:sz w:val="18"/>
                <w:szCs w:val="18"/>
              </w:rPr>
              <w:t>0.8</w:t>
            </w:r>
          </w:p>
        </w:tc>
      </w:tr>
      <w:tr w:rsidR="005359E1" w:rsidRPr="005359E1" w:rsidTr="005359E1">
        <w:trPr>
          <w:trHeight w:val="255"/>
        </w:trPr>
        <w:tc>
          <w:tcPr>
            <w:tcW w:w="3446" w:type="dxa"/>
            <w:gridSpan w:val="3"/>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LIVEBORN BABIES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627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1324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b/>
                <w:bCs/>
                <w:sz w:val="18"/>
                <w:szCs w:val="18"/>
              </w:rPr>
            </w:pPr>
            <w:r w:rsidRPr="005359E1">
              <w:rPr>
                <w:rFonts w:cs="Arial"/>
                <w:b/>
                <w:bCs/>
                <w:sz w:val="18"/>
                <w:szCs w:val="18"/>
              </w:rPr>
              <w:t>1951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3179" w:type="dxa"/>
            <w:gridSpan w:val="2"/>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Gestational age</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&lt;28 weeks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1.8</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6</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0.5</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0.9</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28-36 weeks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101</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16.1</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96</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7.3</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197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10.1</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37+ weeks</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515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82.1</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1222</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92.3</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1737</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89.0</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3179" w:type="dxa"/>
            <w:gridSpan w:val="2"/>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b/>
                <w:bCs/>
                <w:sz w:val="18"/>
                <w:szCs w:val="18"/>
              </w:rPr>
            </w:pPr>
            <w:r w:rsidRPr="005359E1">
              <w:rPr>
                <w:rFonts w:cs="Arial"/>
                <w:b/>
                <w:bCs/>
                <w:sz w:val="18"/>
                <w:szCs w:val="18"/>
              </w:rPr>
              <w:t>Birthweight</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&lt;1500g</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24</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3.8</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14</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1.1</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38</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1.9</w:t>
            </w:r>
          </w:p>
        </w:tc>
      </w:tr>
      <w:tr w:rsidR="005359E1" w:rsidRPr="005359E1" w:rsidTr="005359E1">
        <w:trPr>
          <w:trHeight w:val="255"/>
        </w:trPr>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661"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2518"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1500-2499g</w:t>
            </w:r>
          </w:p>
        </w:tc>
        <w:tc>
          <w:tcPr>
            <w:tcW w:w="1002"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85</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13.6</w:t>
            </w:r>
          </w:p>
        </w:tc>
        <w:tc>
          <w:tcPr>
            <w:tcW w:w="26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975"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77</w:t>
            </w:r>
          </w:p>
        </w:tc>
        <w:tc>
          <w:tcPr>
            <w:tcW w:w="666"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5.8</w:t>
            </w:r>
          </w:p>
        </w:tc>
        <w:tc>
          <w:tcPr>
            <w:tcW w:w="287" w:type="dxa"/>
            <w:tcBorders>
              <w:top w:val="nil"/>
              <w:left w:val="nil"/>
              <w:bottom w:val="nil"/>
              <w:right w:val="nil"/>
            </w:tcBorders>
            <w:shd w:val="clear" w:color="auto" w:fill="auto"/>
            <w:noWrap/>
            <w:vAlign w:val="bottom"/>
            <w:hideMark/>
          </w:tcPr>
          <w:p w:rsidR="005359E1" w:rsidRPr="005359E1" w:rsidRDefault="005359E1" w:rsidP="005359E1">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162</w:t>
            </w:r>
          </w:p>
        </w:tc>
        <w:tc>
          <w:tcPr>
            <w:tcW w:w="567" w:type="dxa"/>
            <w:tcBorders>
              <w:top w:val="nil"/>
              <w:left w:val="nil"/>
              <w:bottom w:val="nil"/>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8.3</w:t>
            </w:r>
          </w:p>
        </w:tc>
      </w:tr>
      <w:tr w:rsidR="005359E1" w:rsidRPr="005359E1" w:rsidTr="005359E1">
        <w:trPr>
          <w:trHeight w:val="240"/>
        </w:trPr>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661"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2518"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2500g+</w:t>
            </w:r>
          </w:p>
        </w:tc>
        <w:tc>
          <w:tcPr>
            <w:tcW w:w="1002"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518</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82.6</w:t>
            </w:r>
          </w:p>
        </w:tc>
        <w:tc>
          <w:tcPr>
            <w:tcW w:w="2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975"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1233</w:t>
            </w:r>
          </w:p>
        </w:tc>
        <w:tc>
          <w:tcPr>
            <w:tcW w:w="666"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93.1</w:t>
            </w:r>
          </w:p>
        </w:tc>
        <w:tc>
          <w:tcPr>
            <w:tcW w:w="28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rPr>
                <w:rFonts w:cs="Arial"/>
                <w:sz w:val="18"/>
                <w:szCs w:val="18"/>
              </w:rPr>
            </w:pPr>
            <w:r w:rsidRPr="005359E1">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1751</w:t>
            </w:r>
          </w:p>
        </w:tc>
        <w:tc>
          <w:tcPr>
            <w:tcW w:w="567" w:type="dxa"/>
            <w:tcBorders>
              <w:top w:val="nil"/>
              <w:left w:val="nil"/>
              <w:bottom w:val="single" w:sz="4" w:space="0" w:color="auto"/>
              <w:right w:val="nil"/>
            </w:tcBorders>
            <w:shd w:val="clear" w:color="auto" w:fill="auto"/>
            <w:noWrap/>
            <w:vAlign w:val="bottom"/>
            <w:hideMark/>
          </w:tcPr>
          <w:p w:rsidR="005359E1" w:rsidRPr="005359E1" w:rsidRDefault="005359E1" w:rsidP="005359E1">
            <w:pPr>
              <w:spacing w:before="0" w:after="0"/>
              <w:jc w:val="right"/>
              <w:rPr>
                <w:rFonts w:cs="Arial"/>
                <w:sz w:val="18"/>
                <w:szCs w:val="18"/>
              </w:rPr>
            </w:pPr>
            <w:r w:rsidRPr="005359E1">
              <w:rPr>
                <w:rFonts w:cs="Arial"/>
                <w:sz w:val="18"/>
                <w:szCs w:val="18"/>
              </w:rPr>
              <w:t>89.7</w:t>
            </w:r>
          </w:p>
        </w:tc>
      </w:tr>
    </w:tbl>
    <w:p w:rsidR="00B21029" w:rsidRPr="00D27074" w:rsidRDefault="00B21029" w:rsidP="001F28B3">
      <w:pPr>
        <w:pStyle w:val="DHFNotes"/>
      </w:pPr>
      <w:r w:rsidRPr="00BE51E4">
        <w:t>(a</w:t>
      </w:r>
      <w:r>
        <w:t xml:space="preserve">) </w:t>
      </w:r>
      <w:r w:rsidR="002530D5">
        <w:tab/>
      </w:r>
      <w:r w:rsidRPr="00D27074">
        <w:t xml:space="preserve">Includes </w:t>
      </w:r>
      <w:r w:rsidR="00D631C8" w:rsidRPr="00D27074">
        <w:t xml:space="preserve">all </w:t>
      </w:r>
      <w:r w:rsidRPr="00D27074">
        <w:t>cases recorded as having a post-partum blo</w:t>
      </w:r>
      <w:r w:rsidR="00D631C8" w:rsidRPr="00D27074">
        <w:t>od loss volume of 500ml or more.</w:t>
      </w:r>
    </w:p>
    <w:p w:rsidR="00D631C8" w:rsidRPr="00D27074" w:rsidRDefault="00D631C8" w:rsidP="001F28B3">
      <w:pPr>
        <w:pStyle w:val="DHFNotes"/>
      </w:pPr>
      <w:r w:rsidRPr="00D27074">
        <w:t>(b)</w:t>
      </w:r>
      <w:r w:rsidRPr="00D27074">
        <w:tab/>
        <w:t xml:space="preserve">1st degree tear includes those cases with a first degree </w:t>
      </w:r>
      <w:r w:rsidR="00332B50" w:rsidRPr="00D27074">
        <w:t>tear as</w:t>
      </w:r>
      <w:r w:rsidRPr="00D27074">
        <w:t xml:space="preserve"> well as those</w:t>
      </w:r>
      <w:r w:rsidR="00332B50" w:rsidRPr="00D27074">
        <w:t xml:space="preserve"> with a </w:t>
      </w:r>
      <w:proofErr w:type="spellStart"/>
      <w:r w:rsidR="00794FC9" w:rsidRPr="00D27074">
        <w:t>perineal</w:t>
      </w:r>
      <w:proofErr w:type="spellEnd"/>
      <w:r w:rsidR="00794FC9" w:rsidRPr="00D27074">
        <w:t xml:space="preserve"> </w:t>
      </w:r>
      <w:r w:rsidR="00332B50" w:rsidRPr="00D27074">
        <w:t>graze</w:t>
      </w:r>
      <w:r w:rsidRPr="00D27074">
        <w:t xml:space="preserve">.  </w:t>
      </w:r>
    </w:p>
    <w:p w:rsidR="00E442B8" w:rsidRPr="005351C3" w:rsidRDefault="00C006E3" w:rsidP="001F28B3">
      <w:pPr>
        <w:pStyle w:val="DHFNotes"/>
      </w:pPr>
      <w:r w:rsidRPr="00D27074">
        <w:t>Notes:</w:t>
      </w:r>
      <w:r w:rsidRPr="005351C3">
        <w:t xml:space="preserve"> </w:t>
      </w:r>
    </w:p>
    <w:p w:rsidR="00C006E3" w:rsidRPr="005351C3" w:rsidRDefault="00C006E3" w:rsidP="001F28B3">
      <w:pPr>
        <w:pStyle w:val="DHFNotes"/>
      </w:pPr>
      <w:r w:rsidRPr="005351C3">
        <w:t>(</w:t>
      </w:r>
      <w:r w:rsidR="0011403C" w:rsidRPr="005351C3">
        <w:t>1</w:t>
      </w:r>
      <w:r w:rsidRPr="005351C3">
        <w:t xml:space="preserve">) </w:t>
      </w:r>
      <w:r w:rsidR="002530D5">
        <w:tab/>
      </w:r>
      <w:r w:rsidRPr="005351C3">
        <w:t xml:space="preserve">This table includes all births that occurred in RDH </w:t>
      </w:r>
      <w:r w:rsidR="00E442B8" w:rsidRPr="005351C3">
        <w:t>and the attached Birth Centre</w:t>
      </w:r>
      <w:r w:rsidR="00C4251E" w:rsidRPr="005351C3">
        <w:t xml:space="preserve"> in </w:t>
      </w:r>
      <w:r w:rsidR="0011403C" w:rsidRPr="005351C3">
        <w:t>201</w:t>
      </w:r>
      <w:r w:rsidR="00E4043F" w:rsidRPr="005351C3">
        <w:t>2</w:t>
      </w:r>
      <w:r w:rsidRPr="005351C3">
        <w:t xml:space="preserve">. An additional </w:t>
      </w:r>
      <w:r w:rsidR="00EC5FFC" w:rsidRPr="005351C3">
        <w:t>4</w:t>
      </w:r>
      <w:r w:rsidR="00973EBB" w:rsidRPr="005351C3">
        <w:t>4</w:t>
      </w:r>
      <w:r w:rsidR="00EC5FFC" w:rsidRPr="005351C3">
        <w:rPr>
          <w:b/>
          <w:color w:val="FF0000"/>
        </w:rPr>
        <w:t xml:space="preserve"> </w:t>
      </w:r>
      <w:r w:rsidR="00FB2BB0" w:rsidRPr="005351C3">
        <w:t>births occurred before arrival</w:t>
      </w:r>
      <w:r w:rsidR="00192842" w:rsidRPr="005351C3">
        <w:t xml:space="preserve"> </w:t>
      </w:r>
      <w:bookmarkStart w:id="212" w:name="OLE_LINK7"/>
      <w:bookmarkStart w:id="213" w:name="OLE_LINK8"/>
      <w:r w:rsidR="00192842" w:rsidRPr="005351C3">
        <w:t xml:space="preserve">and are reported in the Appendix </w:t>
      </w:r>
      <w:r w:rsidR="0011403C" w:rsidRPr="005351C3">
        <w:t>1</w:t>
      </w:r>
      <w:r w:rsidR="00192842" w:rsidRPr="005351C3">
        <w:t xml:space="preserve"> table for non-hospital births</w:t>
      </w:r>
      <w:r w:rsidR="00FB2BB0" w:rsidRPr="005351C3">
        <w:t>.</w:t>
      </w:r>
      <w:bookmarkEnd w:id="212"/>
      <w:bookmarkEnd w:id="213"/>
    </w:p>
    <w:p w:rsidR="00C006E3" w:rsidRPr="005351C3" w:rsidRDefault="00C006E3" w:rsidP="001F28B3">
      <w:pPr>
        <w:pStyle w:val="DHFNotes"/>
      </w:pPr>
      <w:r w:rsidRPr="005351C3">
        <w:t>(</w:t>
      </w:r>
      <w:r w:rsidR="0011403C" w:rsidRPr="005351C3">
        <w:t>2</w:t>
      </w:r>
      <w:r w:rsidRPr="005351C3">
        <w:t xml:space="preserve">) </w:t>
      </w:r>
      <w:r w:rsidR="002530D5">
        <w:tab/>
      </w:r>
      <w:r w:rsidRPr="005351C3">
        <w:t>Not stated category is not presented and so the total may differ from the sum of the variable components.</w:t>
      </w:r>
    </w:p>
    <w:p w:rsidR="00276B0D" w:rsidRPr="005351C3" w:rsidRDefault="004E3F87" w:rsidP="001F28B3">
      <w:pPr>
        <w:pStyle w:val="DHFNotes"/>
      </w:pPr>
      <w:r w:rsidRPr="005351C3">
        <w:t xml:space="preserve">(3) </w:t>
      </w:r>
      <w:r w:rsidR="002530D5">
        <w:tab/>
      </w:r>
      <w:r w:rsidRPr="005351C3">
        <w:t>Diabetes in pregnancy includes gestational diabetes mellitus and pre-existing diabetes mellitus.</w:t>
      </w:r>
    </w:p>
    <w:p w:rsidR="00D34E90" w:rsidRPr="005351C3" w:rsidRDefault="00957170" w:rsidP="00957170">
      <w:pPr>
        <w:pStyle w:val="Caption"/>
        <w:rPr>
          <w:sz w:val="18"/>
          <w:szCs w:val="18"/>
        </w:rPr>
      </w:pPr>
      <w:r w:rsidRPr="005351C3">
        <w:rPr>
          <w:sz w:val="18"/>
          <w:szCs w:val="18"/>
        </w:rPr>
        <w:t>Darwin Private Hospital</w:t>
      </w:r>
    </w:p>
    <w:tbl>
      <w:tblPr>
        <w:tblW w:w="6440" w:type="dxa"/>
        <w:tblInd w:w="93" w:type="dxa"/>
        <w:tblLook w:val="04A0" w:firstRow="1" w:lastRow="0" w:firstColumn="1" w:lastColumn="0" w:noHBand="0" w:noVBand="1"/>
      </w:tblPr>
      <w:tblGrid>
        <w:gridCol w:w="267"/>
        <w:gridCol w:w="1733"/>
        <w:gridCol w:w="2551"/>
        <w:gridCol w:w="897"/>
        <w:gridCol w:w="992"/>
      </w:tblGrid>
      <w:tr w:rsidR="000B3D36" w:rsidRPr="000B3D36" w:rsidTr="00BF0834">
        <w:trPr>
          <w:trHeight w:val="255"/>
        </w:trPr>
        <w:tc>
          <w:tcPr>
            <w:tcW w:w="267" w:type="dxa"/>
            <w:tcBorders>
              <w:top w:val="single" w:sz="4" w:space="0" w:color="auto"/>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1733" w:type="dxa"/>
            <w:tcBorders>
              <w:top w:val="single" w:sz="4" w:space="0" w:color="auto"/>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2551" w:type="dxa"/>
            <w:tcBorders>
              <w:top w:val="single" w:sz="4" w:space="0" w:color="auto"/>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1889" w:type="dxa"/>
            <w:gridSpan w:val="2"/>
            <w:tcBorders>
              <w:top w:val="single" w:sz="4" w:space="0" w:color="auto"/>
              <w:left w:val="nil"/>
              <w:bottom w:val="single" w:sz="4" w:space="0" w:color="auto"/>
              <w:right w:val="nil"/>
            </w:tcBorders>
            <w:shd w:val="clear" w:color="auto" w:fill="auto"/>
            <w:noWrap/>
            <w:vAlign w:val="bottom"/>
            <w:hideMark/>
          </w:tcPr>
          <w:p w:rsidR="000B3D36" w:rsidRPr="000B3D36" w:rsidRDefault="000B3D36" w:rsidP="000B3D36">
            <w:pPr>
              <w:spacing w:before="0" w:after="0"/>
              <w:jc w:val="center"/>
              <w:rPr>
                <w:rFonts w:cs="Arial"/>
                <w:b/>
                <w:bCs/>
                <w:sz w:val="18"/>
                <w:szCs w:val="18"/>
              </w:rPr>
            </w:pPr>
            <w:r w:rsidRPr="000B3D36">
              <w:rPr>
                <w:rFonts w:cs="Arial"/>
                <w:b/>
                <w:bCs/>
                <w:sz w:val="18"/>
                <w:szCs w:val="18"/>
              </w:rPr>
              <w:t>All</w:t>
            </w:r>
          </w:p>
        </w:tc>
      </w:tr>
      <w:tr w:rsidR="000B3D36" w:rsidRPr="000B3D36" w:rsidTr="00BF0834">
        <w:trPr>
          <w:trHeight w:val="111"/>
        </w:trPr>
        <w:tc>
          <w:tcPr>
            <w:tcW w:w="267"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1733"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2551"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jc w:val="right"/>
              <w:rPr>
                <w:rFonts w:cs="Arial"/>
                <w:b/>
                <w:bCs/>
                <w:sz w:val="18"/>
                <w:szCs w:val="18"/>
              </w:rPr>
            </w:pPr>
            <w:r w:rsidRPr="000B3D36">
              <w:rPr>
                <w:rFonts w:cs="Arial"/>
                <w:b/>
                <w:bCs/>
                <w:sz w:val="18"/>
                <w:szCs w:val="18"/>
              </w:rPr>
              <w:t>Number</w:t>
            </w:r>
          </w:p>
        </w:tc>
        <w:tc>
          <w:tcPr>
            <w:tcW w:w="992"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jc w:val="right"/>
              <w:rPr>
                <w:rFonts w:cs="Arial"/>
                <w:b/>
                <w:bCs/>
                <w:sz w:val="18"/>
                <w:szCs w:val="18"/>
              </w:rPr>
            </w:pPr>
            <w:r w:rsidRPr="000B3D36">
              <w:rPr>
                <w:rFonts w:cs="Arial"/>
                <w:b/>
                <w:bCs/>
                <w:sz w:val="18"/>
                <w:szCs w:val="18"/>
              </w:rPr>
              <w:t>%</w:t>
            </w:r>
          </w:p>
        </w:tc>
      </w:tr>
      <w:tr w:rsidR="000B3D36" w:rsidRPr="000B3D36" w:rsidTr="00BF0834">
        <w:trPr>
          <w:trHeight w:val="70"/>
        </w:trPr>
        <w:tc>
          <w:tcPr>
            <w:tcW w:w="2000" w:type="dxa"/>
            <w:gridSpan w:val="2"/>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r w:rsidRPr="000B3D36">
              <w:rPr>
                <w:rFonts w:cs="Arial"/>
                <w:b/>
                <w:bCs/>
                <w:sz w:val="18"/>
                <w:szCs w:val="18"/>
              </w:rPr>
              <w:t>MOTHERS</w:t>
            </w: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b/>
                <w:bCs/>
                <w:sz w:val="18"/>
                <w:szCs w:val="18"/>
              </w:rPr>
            </w:pPr>
            <w:r w:rsidRPr="000B3D36">
              <w:rPr>
                <w:rFonts w:cs="Arial"/>
                <w:b/>
                <w:bCs/>
                <w:sz w:val="18"/>
                <w:szCs w:val="18"/>
              </w:rPr>
              <w:t>668</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r w:rsidRPr="000B3D36">
              <w:rPr>
                <w:rFonts w:cs="Arial"/>
                <w:b/>
                <w:bCs/>
                <w:sz w:val="18"/>
                <w:szCs w:val="18"/>
              </w:rPr>
              <w:t>Maternal age</w:t>
            </w: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&lt;20 years</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0</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0.0</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20-34 years</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476</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71.3</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35+ years</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192</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28.7</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r w:rsidRPr="000B3D36">
              <w:rPr>
                <w:rFonts w:cs="Arial"/>
                <w:b/>
                <w:bCs/>
                <w:sz w:val="18"/>
                <w:szCs w:val="18"/>
              </w:rPr>
              <w:t>Onset of labour</w:t>
            </w: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Spontaneous onset</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306</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45.8</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Induced labour</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165</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24.7</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No labour</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197</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29.5</w:t>
            </w:r>
          </w:p>
        </w:tc>
      </w:tr>
      <w:tr w:rsidR="000B3D36" w:rsidRPr="000B3D36" w:rsidTr="00BF0834">
        <w:trPr>
          <w:trHeight w:val="18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r w:rsidRPr="000B3D36">
              <w:rPr>
                <w:rFonts w:cs="Arial"/>
                <w:b/>
                <w:bCs/>
                <w:sz w:val="18"/>
                <w:szCs w:val="18"/>
              </w:rPr>
              <w:t>Method of birth</w:t>
            </w: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Spontaneous vaginal birth</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295</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44.2</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Vaginal breech birth</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3</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0.4</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Forceps birth</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38</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5.7</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roofErr w:type="spellStart"/>
            <w:r w:rsidRPr="000B3D36">
              <w:rPr>
                <w:rFonts w:cs="Arial"/>
                <w:sz w:val="18"/>
                <w:szCs w:val="18"/>
              </w:rPr>
              <w:t>Ventouse</w:t>
            </w:r>
            <w:proofErr w:type="spellEnd"/>
            <w:r w:rsidRPr="000B3D36">
              <w:rPr>
                <w:rFonts w:cs="Arial"/>
                <w:sz w:val="18"/>
                <w:szCs w:val="18"/>
              </w:rPr>
              <w:t xml:space="preserve"> birth</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43</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6.4</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Elective caesarean</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207</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31.0</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Emergency caesarean</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82</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12.3</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5181" w:type="dxa"/>
            <w:gridSpan w:val="3"/>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r w:rsidRPr="000B3D36">
              <w:rPr>
                <w:rFonts w:cs="Arial"/>
                <w:b/>
                <w:bCs/>
                <w:sz w:val="18"/>
                <w:szCs w:val="18"/>
              </w:rPr>
              <w:t>Pregnancy and/or childbirth complications</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Cord prolapse</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0</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0.0</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A87179" w:rsidP="000B3D36">
            <w:pPr>
              <w:spacing w:before="0" w:after="0"/>
              <w:rPr>
                <w:rFonts w:cs="Arial"/>
                <w:sz w:val="18"/>
                <w:szCs w:val="18"/>
              </w:rPr>
            </w:pPr>
            <w:proofErr w:type="spellStart"/>
            <w:r>
              <w:rPr>
                <w:rFonts w:cs="Arial"/>
                <w:sz w:val="18"/>
                <w:szCs w:val="18"/>
              </w:rPr>
              <w:t>F</w:t>
            </w:r>
            <w:r w:rsidR="000B3D36" w:rsidRPr="000B3D36">
              <w:rPr>
                <w:rFonts w:cs="Arial"/>
                <w:sz w:val="18"/>
                <w:szCs w:val="18"/>
              </w:rPr>
              <w:t>etal</w:t>
            </w:r>
            <w:proofErr w:type="spellEnd"/>
            <w:r w:rsidR="000B3D36" w:rsidRPr="000B3D36">
              <w:rPr>
                <w:rFonts w:cs="Arial"/>
                <w:sz w:val="18"/>
                <w:szCs w:val="18"/>
              </w:rPr>
              <w:t xml:space="preserve"> distress</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41</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6.1</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Diabetes in pregnancy</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55</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8.2</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Manual removal of placenta</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1</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0.1</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Meconium stained liquor</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20</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3.0</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Obstructed labour</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29</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4.3</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Post-partum haemorrhage</w:t>
            </w:r>
            <w:r w:rsidR="004863DC">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49</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7.3</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Pre-</w:t>
            </w:r>
            <w:proofErr w:type="spellStart"/>
            <w:r w:rsidRPr="000B3D36">
              <w:rPr>
                <w:rFonts w:cs="Arial"/>
                <w:sz w:val="18"/>
                <w:szCs w:val="18"/>
              </w:rPr>
              <w:t>eclampsia</w:t>
            </w:r>
            <w:proofErr w:type="spellEnd"/>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0.3</w:t>
            </w:r>
          </w:p>
        </w:tc>
      </w:tr>
      <w:tr w:rsidR="000B3D36" w:rsidRPr="000B3D36"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Others</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28</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4.2</w:t>
            </w:r>
          </w:p>
        </w:tc>
      </w:tr>
      <w:tr w:rsidR="000B3D36" w:rsidRPr="000B3D36" w:rsidTr="00BF0834">
        <w:trPr>
          <w:trHeight w:val="255"/>
        </w:trPr>
        <w:tc>
          <w:tcPr>
            <w:tcW w:w="267"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1733"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rPr>
                <w:rFonts w:cs="Arial"/>
                <w:sz w:val="18"/>
                <w:szCs w:val="18"/>
              </w:rPr>
            </w:pPr>
            <w:r w:rsidRPr="000B3D36">
              <w:rPr>
                <w:rFonts w:cs="Arial"/>
                <w:sz w:val="18"/>
                <w:szCs w:val="18"/>
              </w:rPr>
              <w:t> </w:t>
            </w:r>
          </w:p>
        </w:tc>
        <w:tc>
          <w:tcPr>
            <w:tcW w:w="2551"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rPr>
                <w:rFonts w:cs="Arial"/>
                <w:b/>
                <w:bCs/>
                <w:i/>
                <w:iCs/>
                <w:sz w:val="18"/>
                <w:szCs w:val="18"/>
              </w:rPr>
            </w:pPr>
            <w:r w:rsidRPr="000B3D36">
              <w:rPr>
                <w:rFonts w:cs="Arial"/>
                <w:b/>
                <w:bCs/>
                <w:i/>
                <w:iCs/>
                <w:sz w:val="18"/>
                <w:szCs w:val="18"/>
              </w:rPr>
              <w:t>Any complication</w:t>
            </w:r>
          </w:p>
        </w:tc>
        <w:tc>
          <w:tcPr>
            <w:tcW w:w="897" w:type="dxa"/>
            <w:tcBorders>
              <w:top w:val="nil"/>
              <w:left w:val="nil"/>
              <w:bottom w:val="nil"/>
              <w:right w:val="nil"/>
            </w:tcBorders>
            <w:shd w:val="clear" w:color="auto" w:fill="auto"/>
            <w:noWrap/>
            <w:vAlign w:val="bottom"/>
            <w:hideMark/>
          </w:tcPr>
          <w:p w:rsidR="000B3D36" w:rsidRPr="000B3D36" w:rsidRDefault="000B3D36" w:rsidP="000B3D36">
            <w:pPr>
              <w:spacing w:before="0" w:after="0"/>
              <w:jc w:val="right"/>
              <w:rPr>
                <w:rFonts w:cs="Arial"/>
                <w:sz w:val="18"/>
                <w:szCs w:val="18"/>
              </w:rPr>
            </w:pPr>
            <w:r w:rsidRPr="000B3D36">
              <w:rPr>
                <w:rFonts w:cs="Arial"/>
                <w:sz w:val="18"/>
                <w:szCs w:val="18"/>
              </w:rPr>
              <w:t>199</w:t>
            </w:r>
          </w:p>
        </w:tc>
        <w:tc>
          <w:tcPr>
            <w:tcW w:w="992" w:type="dxa"/>
            <w:tcBorders>
              <w:top w:val="nil"/>
              <w:left w:val="nil"/>
              <w:bottom w:val="single" w:sz="4" w:space="0" w:color="auto"/>
              <w:right w:val="nil"/>
            </w:tcBorders>
            <w:shd w:val="clear" w:color="auto" w:fill="auto"/>
            <w:noWrap/>
            <w:vAlign w:val="bottom"/>
            <w:hideMark/>
          </w:tcPr>
          <w:p w:rsidR="000B3D36" w:rsidRPr="000B3D36" w:rsidRDefault="000B3D36" w:rsidP="000B3D36">
            <w:pPr>
              <w:spacing w:before="0" w:after="0"/>
              <w:jc w:val="right"/>
              <w:rPr>
                <w:rFonts w:cs="Arial"/>
                <w:b/>
                <w:bCs/>
                <w:i/>
                <w:iCs/>
                <w:sz w:val="18"/>
                <w:szCs w:val="18"/>
              </w:rPr>
            </w:pPr>
            <w:r w:rsidRPr="000B3D36">
              <w:rPr>
                <w:rFonts w:cs="Arial"/>
                <w:b/>
                <w:bCs/>
                <w:i/>
                <w:iCs/>
                <w:sz w:val="18"/>
                <w:szCs w:val="18"/>
              </w:rPr>
              <w:t>29.8</w:t>
            </w:r>
          </w:p>
        </w:tc>
      </w:tr>
      <w:tr w:rsidR="000B3D36" w:rsidRPr="000B3D36" w:rsidTr="00BF0834">
        <w:trPr>
          <w:trHeight w:val="255"/>
        </w:trPr>
        <w:tc>
          <w:tcPr>
            <w:tcW w:w="4551" w:type="dxa"/>
            <w:gridSpan w:val="3"/>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r w:rsidRPr="000B3D36">
              <w:rPr>
                <w:rFonts w:cs="Arial"/>
                <w:b/>
                <w:bCs/>
                <w:sz w:val="18"/>
                <w:szCs w:val="18"/>
              </w:rPr>
              <w:t>MOTHERS HAVING VAGINAL BIRTH</w:t>
            </w:r>
          </w:p>
        </w:tc>
        <w:tc>
          <w:tcPr>
            <w:tcW w:w="897" w:type="dxa"/>
            <w:tcBorders>
              <w:top w:val="single" w:sz="4" w:space="0" w:color="auto"/>
              <w:left w:val="nil"/>
              <w:bottom w:val="nil"/>
              <w:right w:val="nil"/>
            </w:tcBorders>
            <w:shd w:val="clear" w:color="auto" w:fill="auto"/>
            <w:noWrap/>
            <w:vAlign w:val="bottom"/>
            <w:hideMark/>
          </w:tcPr>
          <w:p w:rsidR="000B3D36" w:rsidRPr="000B3D36" w:rsidRDefault="000B3D36" w:rsidP="000B3D36">
            <w:pPr>
              <w:spacing w:before="0" w:after="0"/>
              <w:jc w:val="right"/>
              <w:rPr>
                <w:rFonts w:cs="Arial"/>
                <w:b/>
                <w:bCs/>
                <w:sz w:val="18"/>
                <w:szCs w:val="18"/>
              </w:rPr>
            </w:pPr>
            <w:r w:rsidRPr="000B3D36">
              <w:rPr>
                <w:rFonts w:cs="Arial"/>
                <w:b/>
                <w:bCs/>
                <w:sz w:val="18"/>
                <w:szCs w:val="18"/>
              </w:rPr>
              <w:t>378</w:t>
            </w:r>
          </w:p>
        </w:tc>
        <w:tc>
          <w:tcPr>
            <w:tcW w:w="992"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b/>
                <w:bCs/>
                <w:sz w:val="18"/>
                <w:szCs w:val="18"/>
              </w:rPr>
            </w:pP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0B3D36"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r w:rsidRPr="00D27074">
              <w:rPr>
                <w:rFonts w:cs="Arial"/>
                <w:b/>
                <w:bCs/>
                <w:sz w:val="18"/>
                <w:szCs w:val="18"/>
              </w:rPr>
              <w:t>Perineum status</w:t>
            </w: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Intact</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115</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30.4</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1st degree tear</w:t>
            </w:r>
            <w:r w:rsidR="004A2F49" w:rsidRPr="00D27074">
              <w:rPr>
                <w:rFonts w:cs="Arial"/>
                <w:sz w:val="18"/>
                <w:szCs w:val="18"/>
                <w:vertAlign w:val="superscript"/>
              </w:rPr>
              <w:t>(b)</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98</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25.9</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2nd degree tear</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71</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18.8</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3rd-4th degree tear</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3</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0.8</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Episiotomy</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69</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18.3</w:t>
            </w:r>
          </w:p>
        </w:tc>
      </w:tr>
      <w:tr w:rsidR="000B3D36" w:rsidRPr="00D27074" w:rsidTr="00BF0834">
        <w:trPr>
          <w:trHeight w:val="255"/>
        </w:trPr>
        <w:tc>
          <w:tcPr>
            <w:tcW w:w="267"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 </w:t>
            </w:r>
          </w:p>
        </w:tc>
        <w:tc>
          <w:tcPr>
            <w:tcW w:w="1733"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 </w:t>
            </w: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Combined episiotomy &amp; tear</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22</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5.8</w:t>
            </w:r>
          </w:p>
        </w:tc>
      </w:tr>
      <w:tr w:rsidR="000B3D36" w:rsidRPr="00D27074" w:rsidTr="00BF0834">
        <w:trPr>
          <w:trHeight w:val="255"/>
        </w:trPr>
        <w:tc>
          <w:tcPr>
            <w:tcW w:w="2000" w:type="dxa"/>
            <w:gridSpan w:val="2"/>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r w:rsidRPr="00D27074">
              <w:rPr>
                <w:rFonts w:cs="Arial"/>
                <w:b/>
                <w:bCs/>
                <w:sz w:val="18"/>
                <w:szCs w:val="18"/>
              </w:rPr>
              <w:t>BABIES</w:t>
            </w:r>
          </w:p>
        </w:tc>
        <w:tc>
          <w:tcPr>
            <w:tcW w:w="2551" w:type="dxa"/>
            <w:tcBorders>
              <w:top w:val="single" w:sz="4" w:space="0" w:color="auto"/>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r w:rsidRPr="00D27074">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0B3D36" w:rsidRPr="00D27074" w:rsidRDefault="000B3D36" w:rsidP="000B3D36">
            <w:pPr>
              <w:spacing w:before="0" w:after="0"/>
              <w:jc w:val="right"/>
              <w:rPr>
                <w:rFonts w:cs="Arial"/>
                <w:b/>
                <w:bCs/>
                <w:sz w:val="18"/>
                <w:szCs w:val="18"/>
              </w:rPr>
            </w:pPr>
            <w:r w:rsidRPr="00D27074">
              <w:rPr>
                <w:rFonts w:cs="Arial"/>
                <w:b/>
                <w:bCs/>
                <w:sz w:val="18"/>
                <w:szCs w:val="18"/>
              </w:rPr>
              <w:t>680</w:t>
            </w:r>
          </w:p>
        </w:tc>
        <w:tc>
          <w:tcPr>
            <w:tcW w:w="992" w:type="dxa"/>
            <w:tcBorders>
              <w:top w:val="single" w:sz="4" w:space="0" w:color="auto"/>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 </w:t>
            </w:r>
          </w:p>
        </w:tc>
      </w:tr>
      <w:tr w:rsidR="000B3D36" w:rsidRPr="00D27074" w:rsidTr="00BF0834">
        <w:trPr>
          <w:trHeight w:val="255"/>
        </w:trPr>
        <w:tc>
          <w:tcPr>
            <w:tcW w:w="267"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 </w:t>
            </w:r>
          </w:p>
        </w:tc>
        <w:tc>
          <w:tcPr>
            <w:tcW w:w="1733"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 </w:t>
            </w:r>
          </w:p>
        </w:tc>
        <w:tc>
          <w:tcPr>
            <w:tcW w:w="2551"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Stillbirths</w:t>
            </w:r>
          </w:p>
        </w:tc>
        <w:tc>
          <w:tcPr>
            <w:tcW w:w="897"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2</w:t>
            </w:r>
          </w:p>
        </w:tc>
        <w:tc>
          <w:tcPr>
            <w:tcW w:w="992"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0.1</w:t>
            </w:r>
          </w:p>
        </w:tc>
      </w:tr>
      <w:tr w:rsidR="000B3D36" w:rsidRPr="00D27074" w:rsidTr="00BF0834">
        <w:trPr>
          <w:trHeight w:val="255"/>
        </w:trPr>
        <w:tc>
          <w:tcPr>
            <w:tcW w:w="2000" w:type="dxa"/>
            <w:gridSpan w:val="2"/>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r w:rsidRPr="00D27074">
              <w:rPr>
                <w:rFonts w:cs="Arial"/>
                <w:b/>
                <w:bCs/>
                <w:sz w:val="18"/>
                <w:szCs w:val="18"/>
              </w:rPr>
              <w:t>LIVEBORN BABIES</w:t>
            </w: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b/>
                <w:bCs/>
                <w:sz w:val="18"/>
                <w:szCs w:val="18"/>
              </w:rPr>
            </w:pPr>
            <w:r w:rsidRPr="00D27074">
              <w:rPr>
                <w:rFonts w:cs="Arial"/>
                <w:b/>
                <w:bCs/>
                <w:sz w:val="18"/>
                <w:szCs w:val="18"/>
              </w:rPr>
              <w:t>678</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r w:rsidRPr="00D27074">
              <w:rPr>
                <w:rFonts w:cs="Arial"/>
                <w:b/>
                <w:bCs/>
                <w:sz w:val="18"/>
                <w:szCs w:val="18"/>
              </w:rPr>
              <w:t>Gestational age</w:t>
            </w: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&lt;28 weeks</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0</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0.0</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28-36 weeks</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47</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6.9</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37+ weeks</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631</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93.1</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b/>
                <w:bCs/>
                <w:sz w:val="18"/>
                <w:szCs w:val="18"/>
              </w:rPr>
            </w:pPr>
            <w:r w:rsidRPr="00D27074">
              <w:rPr>
                <w:rFonts w:cs="Arial"/>
                <w:b/>
                <w:bCs/>
                <w:sz w:val="18"/>
                <w:szCs w:val="18"/>
              </w:rPr>
              <w:t>Birthweight</w:t>
            </w: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&lt;1500g</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2</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0.3</w:t>
            </w:r>
          </w:p>
        </w:tc>
      </w:tr>
      <w:tr w:rsidR="000B3D36" w:rsidRPr="00D27074" w:rsidTr="00BF0834">
        <w:trPr>
          <w:trHeight w:val="255"/>
        </w:trPr>
        <w:tc>
          <w:tcPr>
            <w:tcW w:w="267"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1733"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p>
        </w:tc>
        <w:tc>
          <w:tcPr>
            <w:tcW w:w="2551" w:type="dxa"/>
            <w:tcBorders>
              <w:top w:val="nil"/>
              <w:left w:val="nil"/>
              <w:bottom w:val="nil"/>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1500-2499g</w:t>
            </w:r>
          </w:p>
        </w:tc>
        <w:tc>
          <w:tcPr>
            <w:tcW w:w="897"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26</w:t>
            </w:r>
          </w:p>
        </w:tc>
        <w:tc>
          <w:tcPr>
            <w:tcW w:w="992" w:type="dxa"/>
            <w:tcBorders>
              <w:top w:val="nil"/>
              <w:left w:val="nil"/>
              <w:bottom w:val="nil"/>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3.8</w:t>
            </w:r>
          </w:p>
        </w:tc>
      </w:tr>
      <w:tr w:rsidR="000B3D36" w:rsidRPr="00D27074" w:rsidTr="00BF0834">
        <w:trPr>
          <w:trHeight w:val="255"/>
        </w:trPr>
        <w:tc>
          <w:tcPr>
            <w:tcW w:w="267"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 </w:t>
            </w:r>
          </w:p>
        </w:tc>
        <w:tc>
          <w:tcPr>
            <w:tcW w:w="1733"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 </w:t>
            </w:r>
          </w:p>
        </w:tc>
        <w:tc>
          <w:tcPr>
            <w:tcW w:w="2551"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rPr>
                <w:rFonts w:cs="Arial"/>
                <w:sz w:val="18"/>
                <w:szCs w:val="18"/>
              </w:rPr>
            </w:pPr>
            <w:r w:rsidRPr="00D27074">
              <w:rPr>
                <w:rFonts w:cs="Arial"/>
                <w:sz w:val="18"/>
                <w:szCs w:val="18"/>
              </w:rPr>
              <w:t>2500g+</w:t>
            </w:r>
          </w:p>
        </w:tc>
        <w:tc>
          <w:tcPr>
            <w:tcW w:w="897"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650</w:t>
            </w:r>
          </w:p>
        </w:tc>
        <w:tc>
          <w:tcPr>
            <w:tcW w:w="992" w:type="dxa"/>
            <w:tcBorders>
              <w:top w:val="nil"/>
              <w:left w:val="nil"/>
              <w:bottom w:val="single" w:sz="4" w:space="0" w:color="auto"/>
              <w:right w:val="nil"/>
            </w:tcBorders>
            <w:shd w:val="clear" w:color="auto" w:fill="auto"/>
            <w:noWrap/>
            <w:vAlign w:val="bottom"/>
            <w:hideMark/>
          </w:tcPr>
          <w:p w:rsidR="000B3D36" w:rsidRPr="00D27074" w:rsidRDefault="000B3D36" w:rsidP="000B3D36">
            <w:pPr>
              <w:spacing w:before="0" w:after="0"/>
              <w:jc w:val="right"/>
              <w:rPr>
                <w:rFonts w:cs="Arial"/>
                <w:sz w:val="18"/>
                <w:szCs w:val="18"/>
              </w:rPr>
            </w:pPr>
            <w:r w:rsidRPr="00D27074">
              <w:rPr>
                <w:rFonts w:cs="Arial"/>
                <w:sz w:val="18"/>
                <w:szCs w:val="18"/>
              </w:rPr>
              <w:t>95.9</w:t>
            </w:r>
          </w:p>
        </w:tc>
      </w:tr>
    </w:tbl>
    <w:p w:rsidR="00CE2185" w:rsidRPr="00D27074" w:rsidRDefault="00CE2185" w:rsidP="001F28B3">
      <w:pPr>
        <w:pStyle w:val="DHFNotes"/>
      </w:pPr>
      <w:r w:rsidRPr="00D27074">
        <w:t xml:space="preserve">(a) </w:t>
      </w:r>
      <w:r w:rsidR="002530D5" w:rsidRPr="00D27074">
        <w:tab/>
      </w:r>
      <w:r w:rsidRPr="00D27074">
        <w:t xml:space="preserve">Includes all </w:t>
      </w:r>
      <w:r w:rsidR="00CB3E83" w:rsidRPr="00D27074">
        <w:t>flagged</w:t>
      </w:r>
      <w:r w:rsidRPr="00D27074">
        <w:t xml:space="preserve"> cases of post-partum haemorrhage</w:t>
      </w:r>
    </w:p>
    <w:p w:rsidR="00332B50" w:rsidRPr="00D27074" w:rsidRDefault="00332B50" w:rsidP="001F28B3">
      <w:pPr>
        <w:pStyle w:val="DHFNotes"/>
      </w:pPr>
      <w:r w:rsidRPr="00D27074">
        <w:t>(b)</w:t>
      </w:r>
      <w:r w:rsidRPr="00D27074">
        <w:tab/>
        <w:t>1st degree tear includes those cases with a first degree tear as well as those with a</w:t>
      </w:r>
      <w:r w:rsidR="00794FC9" w:rsidRPr="00D27074">
        <w:t xml:space="preserve"> </w:t>
      </w:r>
      <w:proofErr w:type="spellStart"/>
      <w:r w:rsidR="00794FC9" w:rsidRPr="00D27074">
        <w:t>perineal</w:t>
      </w:r>
      <w:proofErr w:type="spellEnd"/>
      <w:r w:rsidR="00794FC9" w:rsidRPr="00D27074">
        <w:t xml:space="preserve"> </w:t>
      </w:r>
      <w:r w:rsidRPr="00D27074">
        <w:t xml:space="preserve">graze.  </w:t>
      </w:r>
    </w:p>
    <w:p w:rsidR="004D4E6F" w:rsidRPr="00D27074" w:rsidRDefault="00E4043F" w:rsidP="001F28B3">
      <w:pPr>
        <w:pStyle w:val="DHFNotes"/>
      </w:pPr>
      <w:r w:rsidRPr="00D27074">
        <w:t xml:space="preserve"> </w:t>
      </w:r>
      <w:r w:rsidR="004D4E6F" w:rsidRPr="00D27074">
        <w:t xml:space="preserve">Notes: </w:t>
      </w:r>
    </w:p>
    <w:p w:rsidR="00973EBB" w:rsidRPr="00D27074" w:rsidRDefault="004D4E6F" w:rsidP="001F28B3">
      <w:pPr>
        <w:pStyle w:val="DHFNotes"/>
      </w:pPr>
      <w:r w:rsidRPr="00D27074">
        <w:t>(</w:t>
      </w:r>
      <w:r w:rsidR="0011403C" w:rsidRPr="00D27074">
        <w:t>1</w:t>
      </w:r>
      <w:r w:rsidRPr="00D27074">
        <w:t xml:space="preserve">) </w:t>
      </w:r>
      <w:r w:rsidR="002530D5" w:rsidRPr="00D27074">
        <w:tab/>
      </w:r>
      <w:r w:rsidRPr="00D27074">
        <w:t xml:space="preserve">This table includes all births that occurred in DPH. </w:t>
      </w:r>
    </w:p>
    <w:p w:rsidR="00AC3F09" w:rsidRPr="00D27074" w:rsidRDefault="00120DFD" w:rsidP="001F28B3">
      <w:pPr>
        <w:pStyle w:val="DHFNotes"/>
      </w:pPr>
      <w:r w:rsidRPr="00D27074">
        <w:t>(</w:t>
      </w:r>
      <w:r w:rsidR="00AC3F09" w:rsidRPr="00D27074">
        <w:t>2</w:t>
      </w:r>
      <w:r w:rsidRPr="00D27074">
        <w:t xml:space="preserve">) </w:t>
      </w:r>
      <w:r w:rsidR="002530D5" w:rsidRPr="00D27074">
        <w:tab/>
      </w:r>
      <w:r w:rsidRPr="00D27074">
        <w:t xml:space="preserve">There were </w:t>
      </w:r>
      <w:r w:rsidR="0021508D" w:rsidRPr="00D27074">
        <w:t>3</w:t>
      </w:r>
      <w:r w:rsidRPr="00D27074">
        <w:t xml:space="preserve"> Indigenous mothers and the Indigenous status of </w:t>
      </w:r>
      <w:r w:rsidR="0021508D" w:rsidRPr="00D27074">
        <w:t>2</w:t>
      </w:r>
      <w:r w:rsidR="00711BF2" w:rsidRPr="00D27074">
        <w:t xml:space="preserve"> mothers</w:t>
      </w:r>
      <w:r w:rsidRPr="00D27074">
        <w:t xml:space="preserve"> was unknown</w:t>
      </w:r>
      <w:r w:rsidR="00AA729B" w:rsidRPr="00D27074">
        <w:t>. S</w:t>
      </w:r>
      <w:r w:rsidR="00AC3F09" w:rsidRPr="00D27074">
        <w:t>eparate data is not presented for these cases</w:t>
      </w:r>
      <w:r w:rsidRPr="00D27074">
        <w:t>.</w:t>
      </w:r>
      <w:r w:rsidR="00AC3F09" w:rsidRPr="00D27074">
        <w:t xml:space="preserve"> </w:t>
      </w:r>
    </w:p>
    <w:p w:rsidR="00C42300" w:rsidRPr="00D27074" w:rsidRDefault="006F7CAA" w:rsidP="001F28B3">
      <w:pPr>
        <w:pStyle w:val="DHFNotes"/>
      </w:pPr>
      <w:r w:rsidRPr="00D27074">
        <w:t>(</w:t>
      </w:r>
      <w:r w:rsidR="00AC3F09" w:rsidRPr="00D27074">
        <w:t>3</w:t>
      </w:r>
      <w:r w:rsidRPr="00D27074">
        <w:t xml:space="preserve">) </w:t>
      </w:r>
      <w:r w:rsidR="002530D5" w:rsidRPr="00D27074">
        <w:tab/>
      </w:r>
      <w:r w:rsidRPr="00D27074">
        <w:t>Diabetes in pregnancy includes gestational diabetes mellitus and pre-existing diabetes mellitus.</w:t>
      </w:r>
    </w:p>
    <w:p w:rsidR="008758B0" w:rsidRPr="00D27074" w:rsidRDefault="00C42300" w:rsidP="008758B0">
      <w:pPr>
        <w:spacing w:before="0" w:after="0"/>
      </w:pPr>
      <w:r w:rsidRPr="00D27074">
        <w:rPr>
          <w:rFonts w:cs="Arial"/>
          <w:sz w:val="18"/>
          <w:szCs w:val="18"/>
        </w:rPr>
        <w:t xml:space="preserve"> </w:t>
      </w:r>
      <w:r w:rsidR="00957170" w:rsidRPr="00D27074">
        <w:br w:type="page"/>
      </w:r>
      <w:r w:rsidR="00957170" w:rsidRPr="00D27074">
        <w:rPr>
          <w:b/>
          <w:sz w:val="18"/>
          <w:szCs w:val="18"/>
        </w:rPr>
        <w:t>Gove District Hospital</w:t>
      </w:r>
    </w:p>
    <w:tbl>
      <w:tblPr>
        <w:tblW w:w="8976" w:type="dxa"/>
        <w:tblInd w:w="93" w:type="dxa"/>
        <w:tblLook w:val="04A0" w:firstRow="1" w:lastRow="0" w:firstColumn="1" w:lastColumn="0" w:noHBand="0" w:noVBand="1"/>
      </w:tblPr>
      <w:tblGrid>
        <w:gridCol w:w="307"/>
        <w:gridCol w:w="809"/>
        <w:gridCol w:w="2611"/>
        <w:gridCol w:w="897"/>
        <w:gridCol w:w="647"/>
        <w:gridCol w:w="281"/>
        <w:gridCol w:w="897"/>
        <w:gridCol w:w="783"/>
        <w:gridCol w:w="280"/>
        <w:gridCol w:w="897"/>
        <w:gridCol w:w="567"/>
      </w:tblGrid>
      <w:tr w:rsidR="006B213C" w:rsidRPr="00D27074" w:rsidTr="00BF0834">
        <w:trPr>
          <w:trHeight w:val="255"/>
        </w:trPr>
        <w:tc>
          <w:tcPr>
            <w:tcW w:w="307"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09"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2611"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1544" w:type="dxa"/>
            <w:gridSpan w:val="2"/>
            <w:tcBorders>
              <w:top w:val="single" w:sz="4" w:space="0" w:color="auto"/>
              <w:left w:val="nil"/>
              <w:bottom w:val="single" w:sz="4" w:space="0" w:color="auto"/>
              <w:right w:val="nil"/>
            </w:tcBorders>
            <w:shd w:val="clear" w:color="auto" w:fill="auto"/>
            <w:noWrap/>
            <w:vAlign w:val="bottom"/>
            <w:hideMark/>
          </w:tcPr>
          <w:p w:rsidR="006B213C" w:rsidRPr="00D27074" w:rsidRDefault="006B213C" w:rsidP="006B213C">
            <w:pPr>
              <w:spacing w:before="0" w:after="0"/>
              <w:jc w:val="center"/>
              <w:rPr>
                <w:rFonts w:cs="Arial"/>
                <w:b/>
                <w:bCs/>
                <w:sz w:val="18"/>
                <w:szCs w:val="18"/>
              </w:rPr>
            </w:pPr>
            <w:r w:rsidRPr="00D27074">
              <w:rPr>
                <w:rFonts w:cs="Arial"/>
                <w:b/>
                <w:bCs/>
                <w:sz w:val="18"/>
                <w:szCs w:val="18"/>
              </w:rPr>
              <w:t>Indigenous</w:t>
            </w:r>
          </w:p>
        </w:tc>
        <w:tc>
          <w:tcPr>
            <w:tcW w:w="281"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1680" w:type="dxa"/>
            <w:gridSpan w:val="2"/>
            <w:tcBorders>
              <w:top w:val="single" w:sz="4" w:space="0" w:color="auto"/>
              <w:left w:val="nil"/>
              <w:bottom w:val="single" w:sz="4" w:space="0" w:color="auto"/>
              <w:right w:val="nil"/>
            </w:tcBorders>
            <w:shd w:val="clear" w:color="auto" w:fill="auto"/>
            <w:noWrap/>
            <w:vAlign w:val="bottom"/>
            <w:hideMark/>
          </w:tcPr>
          <w:p w:rsidR="006B213C" w:rsidRPr="00D27074" w:rsidRDefault="006B213C" w:rsidP="006B213C">
            <w:pPr>
              <w:spacing w:before="0" w:after="0"/>
              <w:jc w:val="center"/>
              <w:rPr>
                <w:rFonts w:cs="Arial"/>
                <w:b/>
                <w:bCs/>
                <w:sz w:val="18"/>
                <w:szCs w:val="18"/>
              </w:rPr>
            </w:pPr>
            <w:r w:rsidRPr="00D27074">
              <w:rPr>
                <w:rFonts w:cs="Arial"/>
                <w:b/>
                <w:bCs/>
                <w:sz w:val="18"/>
                <w:szCs w:val="18"/>
              </w:rPr>
              <w:t>Non-Indigenous</w:t>
            </w:r>
          </w:p>
        </w:tc>
        <w:tc>
          <w:tcPr>
            <w:tcW w:w="280"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6B213C" w:rsidRPr="00D27074" w:rsidRDefault="006B213C" w:rsidP="006B213C">
            <w:pPr>
              <w:spacing w:before="0" w:after="0"/>
              <w:jc w:val="center"/>
              <w:rPr>
                <w:rFonts w:cs="Arial"/>
                <w:b/>
                <w:bCs/>
                <w:sz w:val="18"/>
                <w:szCs w:val="18"/>
              </w:rPr>
            </w:pPr>
            <w:r w:rsidRPr="00D27074">
              <w:rPr>
                <w:rFonts w:cs="Arial"/>
                <w:b/>
                <w:bCs/>
                <w:sz w:val="18"/>
                <w:szCs w:val="18"/>
              </w:rPr>
              <w:t>All</w:t>
            </w:r>
          </w:p>
        </w:tc>
      </w:tr>
      <w:tr w:rsidR="006B213C" w:rsidRPr="00D27074" w:rsidTr="00BF0834">
        <w:trPr>
          <w:trHeight w:val="255"/>
        </w:trPr>
        <w:tc>
          <w:tcPr>
            <w:tcW w:w="30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09"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261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Number</w:t>
            </w:r>
          </w:p>
        </w:tc>
        <w:tc>
          <w:tcPr>
            <w:tcW w:w="64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w:t>
            </w:r>
          </w:p>
        </w:tc>
        <w:tc>
          <w:tcPr>
            <w:tcW w:w="28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Number</w:t>
            </w:r>
          </w:p>
        </w:tc>
        <w:tc>
          <w:tcPr>
            <w:tcW w:w="783"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w:t>
            </w:r>
          </w:p>
        </w:tc>
        <w:tc>
          <w:tcPr>
            <w:tcW w:w="280"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w:t>
            </w:r>
          </w:p>
        </w:tc>
      </w:tr>
      <w:tr w:rsidR="006B213C" w:rsidRPr="00D27074" w:rsidTr="00BF0834">
        <w:trPr>
          <w:trHeight w:val="255"/>
        </w:trPr>
        <w:tc>
          <w:tcPr>
            <w:tcW w:w="1116"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MOTHERS</w:t>
            </w: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93</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69</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162</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3420"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Maternal age</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&lt;20 years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27</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29.0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27</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16.7</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20-34 years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59</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63.4</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56</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81.2</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115</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71.0</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35+ years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7.5</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18.8</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20</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12.3</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3420"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Onset of labour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Spontaneous onset</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75.3</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47</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68.1</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117</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72.2</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Induced labour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16</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17.2</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16</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23.2</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32</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19.8</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No labour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7.5</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8.7</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8.0</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3420"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Method of birth</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Spontaneous vaginal birth</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75.3</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48</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69.6</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118</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72.8</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Vaginal breech birth</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2.9</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1.2</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Forceps birth</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roofErr w:type="spellStart"/>
            <w:r w:rsidRPr="00D27074">
              <w:rPr>
                <w:rFonts w:cs="Arial"/>
                <w:sz w:val="18"/>
                <w:szCs w:val="18"/>
              </w:rPr>
              <w:t>Ventouse</w:t>
            </w:r>
            <w:proofErr w:type="spellEnd"/>
            <w:r w:rsidRPr="00D27074">
              <w:rPr>
                <w:rFonts w:cs="Arial"/>
                <w:sz w:val="18"/>
                <w:szCs w:val="18"/>
              </w:rPr>
              <w:t xml:space="preserve"> birth</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5.4</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7.2</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10</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6.2</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Elective caesarean</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7.5</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10.1</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14</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8.6</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Emergency caesarean</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11.8</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10.1</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18</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11.1</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4317" w:type="dxa"/>
            <w:gridSpan w:val="3"/>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Pregnancy and/or childbirth complications</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Cord prolapse</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A87179" w:rsidP="006B213C">
            <w:pPr>
              <w:spacing w:before="0" w:after="0"/>
              <w:rPr>
                <w:rFonts w:cs="Arial"/>
                <w:sz w:val="18"/>
                <w:szCs w:val="18"/>
              </w:rPr>
            </w:pPr>
            <w:proofErr w:type="spellStart"/>
            <w:r w:rsidRPr="00D27074">
              <w:rPr>
                <w:rFonts w:cs="Arial"/>
                <w:sz w:val="18"/>
                <w:szCs w:val="18"/>
              </w:rPr>
              <w:t>F</w:t>
            </w:r>
            <w:r w:rsidR="006B213C" w:rsidRPr="00D27074">
              <w:rPr>
                <w:rFonts w:cs="Arial"/>
                <w:sz w:val="18"/>
                <w:szCs w:val="18"/>
              </w:rPr>
              <w:t>etal</w:t>
            </w:r>
            <w:proofErr w:type="spellEnd"/>
            <w:r w:rsidR="006B213C" w:rsidRPr="00D27074">
              <w:rPr>
                <w:rFonts w:cs="Arial"/>
                <w:sz w:val="18"/>
                <w:szCs w:val="18"/>
              </w:rPr>
              <w:t xml:space="preserve"> distress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6.5</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7.2</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6.8</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Diabetes in pregnancy</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14.0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8</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11.6</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21</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13.0</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Manual removal of placenta</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1.4</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0.6</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Meconium stained liquor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18</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19.4</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27</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16.7</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Obstructed labour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6.5</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7.2</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6.8</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Post-partum haemorrhage</w:t>
            </w:r>
            <w:r w:rsidR="004863DC" w:rsidRPr="00D27074">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6B213C" w:rsidRPr="00D27074" w:rsidRDefault="00C17F33" w:rsidP="006B213C">
            <w:pPr>
              <w:spacing w:before="0" w:after="0"/>
              <w:jc w:val="right"/>
              <w:rPr>
                <w:rFonts w:cs="Arial"/>
                <w:sz w:val="18"/>
                <w:szCs w:val="18"/>
              </w:rPr>
            </w:pPr>
            <w:r w:rsidRPr="00D27074">
              <w:rPr>
                <w:rFonts w:cs="Arial"/>
                <w:sz w:val="18"/>
                <w:szCs w:val="18"/>
              </w:rPr>
              <w:t>31</w:t>
            </w:r>
          </w:p>
        </w:tc>
        <w:tc>
          <w:tcPr>
            <w:tcW w:w="647" w:type="dxa"/>
            <w:tcBorders>
              <w:top w:val="nil"/>
              <w:left w:val="nil"/>
              <w:bottom w:val="nil"/>
              <w:right w:val="nil"/>
            </w:tcBorders>
            <w:shd w:val="clear" w:color="auto" w:fill="auto"/>
            <w:noWrap/>
            <w:vAlign w:val="bottom"/>
            <w:hideMark/>
          </w:tcPr>
          <w:p w:rsidR="006B213C" w:rsidRPr="00D27074" w:rsidRDefault="00C17F33" w:rsidP="006B213C">
            <w:pPr>
              <w:spacing w:before="0" w:after="0"/>
              <w:jc w:val="right"/>
              <w:rPr>
                <w:rFonts w:cs="Arial"/>
                <w:sz w:val="18"/>
                <w:szCs w:val="18"/>
              </w:rPr>
            </w:pPr>
            <w:r w:rsidRPr="00D27074">
              <w:rPr>
                <w:rFonts w:cs="Arial"/>
                <w:sz w:val="18"/>
                <w:szCs w:val="18"/>
              </w:rPr>
              <w:t>33.3</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C17F33" w:rsidP="006B213C">
            <w:pPr>
              <w:spacing w:before="0" w:after="0"/>
              <w:jc w:val="right"/>
              <w:rPr>
                <w:rFonts w:cs="Arial"/>
                <w:sz w:val="18"/>
                <w:szCs w:val="18"/>
              </w:rPr>
            </w:pPr>
            <w:r w:rsidRPr="00D27074">
              <w:rPr>
                <w:rFonts w:cs="Arial"/>
                <w:sz w:val="18"/>
                <w:szCs w:val="18"/>
              </w:rPr>
              <w:t>23</w:t>
            </w:r>
          </w:p>
        </w:tc>
        <w:tc>
          <w:tcPr>
            <w:tcW w:w="783" w:type="dxa"/>
            <w:tcBorders>
              <w:top w:val="nil"/>
              <w:left w:val="nil"/>
              <w:bottom w:val="nil"/>
              <w:right w:val="nil"/>
            </w:tcBorders>
            <w:shd w:val="clear" w:color="auto" w:fill="auto"/>
            <w:noWrap/>
            <w:vAlign w:val="bottom"/>
            <w:hideMark/>
          </w:tcPr>
          <w:p w:rsidR="006B213C" w:rsidRPr="00D27074" w:rsidRDefault="00C17F33" w:rsidP="006B213C">
            <w:pPr>
              <w:spacing w:before="0" w:after="0"/>
              <w:jc w:val="right"/>
              <w:rPr>
                <w:rFonts w:cs="Arial"/>
                <w:sz w:val="18"/>
                <w:szCs w:val="18"/>
              </w:rPr>
            </w:pPr>
            <w:r w:rsidRPr="00D27074">
              <w:rPr>
                <w:rFonts w:cs="Arial"/>
                <w:sz w:val="18"/>
                <w:szCs w:val="18"/>
              </w:rPr>
              <w:t>33.3</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C17F33" w:rsidP="006B213C">
            <w:pPr>
              <w:spacing w:before="0" w:after="0"/>
              <w:jc w:val="right"/>
              <w:rPr>
                <w:rFonts w:cs="Arial"/>
                <w:sz w:val="18"/>
                <w:szCs w:val="18"/>
              </w:rPr>
            </w:pPr>
            <w:r w:rsidRPr="00D27074">
              <w:rPr>
                <w:rFonts w:cs="Arial"/>
                <w:sz w:val="18"/>
                <w:szCs w:val="18"/>
              </w:rPr>
              <w:t>54</w:t>
            </w:r>
          </w:p>
        </w:tc>
        <w:tc>
          <w:tcPr>
            <w:tcW w:w="567" w:type="dxa"/>
            <w:tcBorders>
              <w:top w:val="nil"/>
              <w:left w:val="nil"/>
              <w:bottom w:val="nil"/>
              <w:right w:val="nil"/>
            </w:tcBorders>
            <w:shd w:val="clear" w:color="auto" w:fill="auto"/>
            <w:noWrap/>
            <w:vAlign w:val="bottom"/>
            <w:hideMark/>
          </w:tcPr>
          <w:p w:rsidR="006B213C" w:rsidRPr="00D27074" w:rsidRDefault="00C17F33" w:rsidP="006B213C">
            <w:pPr>
              <w:spacing w:before="0" w:after="0"/>
              <w:jc w:val="right"/>
              <w:rPr>
                <w:rFonts w:cs="Arial"/>
                <w:sz w:val="18"/>
                <w:szCs w:val="18"/>
              </w:rPr>
            </w:pPr>
            <w:r w:rsidRPr="00D27074">
              <w:rPr>
                <w:rFonts w:cs="Arial"/>
                <w:sz w:val="18"/>
                <w:szCs w:val="18"/>
              </w:rPr>
              <w:t>33.3</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Pre-</w:t>
            </w:r>
            <w:proofErr w:type="spellStart"/>
            <w:r w:rsidRPr="00D27074">
              <w:rPr>
                <w:rFonts w:cs="Arial"/>
                <w:sz w:val="18"/>
                <w:szCs w:val="18"/>
              </w:rPr>
              <w:t>eclampsia</w:t>
            </w:r>
            <w:proofErr w:type="spellEnd"/>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0.6</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Others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10.8</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7.2</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15</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9.3</w:t>
            </w:r>
          </w:p>
        </w:tc>
      </w:tr>
      <w:tr w:rsidR="006B213C" w:rsidRPr="00D27074" w:rsidTr="00BF0834">
        <w:trPr>
          <w:trHeight w:val="255"/>
        </w:trPr>
        <w:tc>
          <w:tcPr>
            <w:tcW w:w="30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09"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261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b/>
                <w:bCs/>
                <w:i/>
                <w:iCs/>
                <w:sz w:val="18"/>
                <w:szCs w:val="18"/>
              </w:rPr>
            </w:pPr>
            <w:r w:rsidRPr="00D27074">
              <w:rPr>
                <w:rFonts w:cs="Arial"/>
                <w:b/>
                <w:bCs/>
                <w:i/>
                <w:iCs/>
                <w:sz w:val="18"/>
                <w:szCs w:val="18"/>
              </w:rPr>
              <w:t>Any complication</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i/>
                <w:iCs/>
                <w:sz w:val="18"/>
                <w:szCs w:val="18"/>
              </w:rPr>
            </w:pPr>
            <w:r w:rsidRPr="00D27074">
              <w:rPr>
                <w:rFonts w:cs="Arial"/>
                <w:b/>
                <w:bCs/>
                <w:i/>
                <w:iCs/>
                <w:sz w:val="18"/>
                <w:szCs w:val="18"/>
              </w:rPr>
              <w:t>47</w:t>
            </w:r>
          </w:p>
        </w:tc>
        <w:tc>
          <w:tcPr>
            <w:tcW w:w="64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i/>
                <w:iCs/>
                <w:sz w:val="18"/>
                <w:szCs w:val="18"/>
              </w:rPr>
            </w:pPr>
            <w:r w:rsidRPr="00D27074">
              <w:rPr>
                <w:rFonts w:cs="Arial"/>
                <w:b/>
                <w:bCs/>
                <w:i/>
                <w:iCs/>
                <w:sz w:val="18"/>
                <w:szCs w:val="18"/>
              </w:rPr>
              <w:t>50.5</w:t>
            </w:r>
          </w:p>
        </w:tc>
        <w:tc>
          <w:tcPr>
            <w:tcW w:w="28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b/>
                <w:bCs/>
                <w:i/>
                <w:iCs/>
                <w:sz w:val="18"/>
                <w:szCs w:val="18"/>
              </w:rPr>
            </w:pPr>
            <w:r w:rsidRPr="00D27074">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i/>
                <w:iCs/>
                <w:sz w:val="18"/>
                <w:szCs w:val="18"/>
              </w:rPr>
            </w:pPr>
            <w:r w:rsidRPr="00D27074">
              <w:rPr>
                <w:rFonts w:cs="Arial"/>
                <w:b/>
                <w:bCs/>
                <w:i/>
                <w:iCs/>
                <w:sz w:val="18"/>
                <w:szCs w:val="18"/>
              </w:rPr>
              <w:t>35</w:t>
            </w:r>
          </w:p>
        </w:tc>
        <w:tc>
          <w:tcPr>
            <w:tcW w:w="783"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i/>
                <w:iCs/>
                <w:sz w:val="18"/>
                <w:szCs w:val="18"/>
              </w:rPr>
            </w:pPr>
            <w:r w:rsidRPr="00D27074">
              <w:rPr>
                <w:rFonts w:cs="Arial"/>
                <w:b/>
                <w:bCs/>
                <w:i/>
                <w:iCs/>
                <w:sz w:val="18"/>
                <w:szCs w:val="18"/>
              </w:rPr>
              <w:t>50.7</w:t>
            </w:r>
          </w:p>
        </w:tc>
        <w:tc>
          <w:tcPr>
            <w:tcW w:w="280"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b/>
                <w:bCs/>
                <w:i/>
                <w:iCs/>
                <w:sz w:val="18"/>
                <w:szCs w:val="18"/>
              </w:rPr>
            </w:pPr>
            <w:r w:rsidRPr="00D27074">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i/>
                <w:iCs/>
                <w:sz w:val="18"/>
                <w:szCs w:val="18"/>
              </w:rPr>
            </w:pPr>
            <w:r w:rsidRPr="00D27074">
              <w:rPr>
                <w:rFonts w:cs="Arial"/>
                <w:b/>
                <w:bCs/>
                <w:i/>
                <w:iCs/>
                <w:sz w:val="18"/>
                <w:szCs w:val="18"/>
              </w:rPr>
              <w:t>82</w:t>
            </w:r>
          </w:p>
        </w:tc>
        <w:tc>
          <w:tcPr>
            <w:tcW w:w="56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b/>
                <w:bCs/>
                <w:i/>
                <w:iCs/>
                <w:sz w:val="18"/>
                <w:szCs w:val="18"/>
              </w:rPr>
            </w:pPr>
            <w:r w:rsidRPr="00D27074">
              <w:rPr>
                <w:rFonts w:cs="Arial"/>
                <w:b/>
                <w:bCs/>
                <w:i/>
                <w:iCs/>
                <w:sz w:val="18"/>
                <w:szCs w:val="18"/>
              </w:rPr>
              <w:t>50.6</w:t>
            </w:r>
          </w:p>
        </w:tc>
      </w:tr>
      <w:tr w:rsidR="006B213C" w:rsidRPr="00D27074" w:rsidTr="00BF0834">
        <w:trPr>
          <w:trHeight w:val="255"/>
        </w:trPr>
        <w:tc>
          <w:tcPr>
            <w:tcW w:w="3727" w:type="dxa"/>
            <w:gridSpan w:val="3"/>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MOTHERS HAVING VAGINAL BIRTH</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75</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55</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130</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3420"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Perineum status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Intact</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27</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36.0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17</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31.5</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44</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34.1</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1st degree tear</w:t>
            </w:r>
            <w:r w:rsidR="004A2F49" w:rsidRPr="00D27074">
              <w:rPr>
                <w:rFonts w:cs="Arial"/>
                <w:sz w:val="18"/>
                <w:szCs w:val="18"/>
                <w:vertAlign w:val="superscript"/>
              </w:rPr>
              <w:t>(b)</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18</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24.0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20.4</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29</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22.5</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2nd degree tear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23</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30.7</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23</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42.6</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46</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35.7</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3rd-4th degree tear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1.9</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3.1</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Episiotomy</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5.3</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3.7</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4.7</w:t>
            </w:r>
          </w:p>
        </w:tc>
      </w:tr>
      <w:tr w:rsidR="006B213C" w:rsidRPr="00D27074" w:rsidTr="00BF0834">
        <w:trPr>
          <w:trHeight w:val="255"/>
        </w:trPr>
        <w:tc>
          <w:tcPr>
            <w:tcW w:w="30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09"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Combined episiotomy &amp; tear</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56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r>
      <w:tr w:rsidR="006B213C" w:rsidRPr="00D27074" w:rsidTr="00BF0834">
        <w:trPr>
          <w:trHeight w:val="255"/>
        </w:trPr>
        <w:tc>
          <w:tcPr>
            <w:tcW w:w="1116"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BABIES</w:t>
            </w:r>
          </w:p>
        </w:tc>
        <w:tc>
          <w:tcPr>
            <w:tcW w:w="2611"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93</w:t>
            </w:r>
          </w:p>
        </w:tc>
        <w:tc>
          <w:tcPr>
            <w:tcW w:w="647"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 </w:t>
            </w:r>
          </w:p>
        </w:tc>
        <w:tc>
          <w:tcPr>
            <w:tcW w:w="281"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69</w:t>
            </w:r>
          </w:p>
        </w:tc>
        <w:tc>
          <w:tcPr>
            <w:tcW w:w="783"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 </w:t>
            </w:r>
          </w:p>
        </w:tc>
        <w:tc>
          <w:tcPr>
            <w:tcW w:w="280"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162</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09"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261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Stillbirths</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647" w:type="dxa"/>
            <w:tcBorders>
              <w:top w:val="nil"/>
              <w:left w:val="nil"/>
              <w:bottom w:val="single" w:sz="4" w:space="0" w:color="auto"/>
              <w:right w:val="nil"/>
            </w:tcBorders>
            <w:shd w:val="clear" w:color="auto" w:fill="auto"/>
            <w:noWrap/>
            <w:vAlign w:val="bottom"/>
            <w:hideMark/>
          </w:tcPr>
          <w:p w:rsidR="006B213C" w:rsidRPr="00D27074" w:rsidRDefault="006B213C" w:rsidP="00AE3095">
            <w:pPr>
              <w:spacing w:before="0" w:after="0"/>
              <w:jc w:val="right"/>
              <w:rPr>
                <w:rFonts w:cs="Arial"/>
                <w:sz w:val="18"/>
                <w:szCs w:val="18"/>
              </w:rPr>
            </w:pPr>
            <w:r w:rsidRPr="00D27074">
              <w:rPr>
                <w:rFonts w:cs="Arial"/>
                <w:sz w:val="18"/>
                <w:szCs w:val="18"/>
              </w:rPr>
              <w:t> </w:t>
            </w:r>
            <w:r w:rsidR="000F2E11" w:rsidRPr="00D27074">
              <w:rPr>
                <w:rFonts w:cs="Arial"/>
                <w:sz w:val="18"/>
                <w:szCs w:val="18"/>
              </w:rPr>
              <w:t>1.1</w:t>
            </w:r>
          </w:p>
        </w:tc>
        <w:tc>
          <w:tcPr>
            <w:tcW w:w="28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783" w:type="dxa"/>
            <w:tcBorders>
              <w:top w:val="nil"/>
              <w:left w:val="nil"/>
              <w:bottom w:val="single" w:sz="4" w:space="0" w:color="auto"/>
              <w:right w:val="nil"/>
            </w:tcBorders>
            <w:shd w:val="clear" w:color="auto" w:fill="auto"/>
            <w:noWrap/>
            <w:vAlign w:val="bottom"/>
            <w:hideMark/>
          </w:tcPr>
          <w:p w:rsidR="006B213C" w:rsidRPr="00D27074" w:rsidRDefault="000F2E11" w:rsidP="00AE3095">
            <w:pPr>
              <w:spacing w:before="0" w:after="0"/>
              <w:jc w:val="right"/>
              <w:rPr>
                <w:rFonts w:cs="Arial"/>
                <w:sz w:val="18"/>
                <w:szCs w:val="18"/>
              </w:rPr>
            </w:pPr>
            <w:r w:rsidRPr="00D27074">
              <w:rPr>
                <w:rFonts w:cs="Arial"/>
                <w:sz w:val="18"/>
                <w:szCs w:val="18"/>
              </w:rPr>
              <w:t>1.4</w:t>
            </w:r>
          </w:p>
        </w:tc>
        <w:tc>
          <w:tcPr>
            <w:tcW w:w="280"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567" w:type="dxa"/>
            <w:tcBorders>
              <w:top w:val="nil"/>
              <w:left w:val="nil"/>
              <w:bottom w:val="single" w:sz="4" w:space="0" w:color="auto"/>
              <w:right w:val="nil"/>
            </w:tcBorders>
            <w:shd w:val="clear" w:color="auto" w:fill="auto"/>
            <w:noWrap/>
            <w:vAlign w:val="bottom"/>
            <w:hideMark/>
          </w:tcPr>
          <w:p w:rsidR="006B213C" w:rsidRPr="00D27074" w:rsidRDefault="000F2E11" w:rsidP="00AE3095">
            <w:pPr>
              <w:spacing w:before="0" w:after="0"/>
              <w:jc w:val="right"/>
              <w:rPr>
                <w:rFonts w:cs="Arial"/>
                <w:sz w:val="18"/>
                <w:szCs w:val="18"/>
              </w:rPr>
            </w:pPr>
            <w:r w:rsidRPr="00D27074">
              <w:rPr>
                <w:rFonts w:cs="Arial"/>
                <w:sz w:val="18"/>
                <w:szCs w:val="18"/>
              </w:rPr>
              <w:t>1.2</w:t>
            </w:r>
          </w:p>
        </w:tc>
      </w:tr>
      <w:tr w:rsidR="006B213C" w:rsidRPr="00D27074" w:rsidTr="00BF0834">
        <w:trPr>
          <w:trHeight w:val="255"/>
        </w:trPr>
        <w:tc>
          <w:tcPr>
            <w:tcW w:w="3727" w:type="dxa"/>
            <w:gridSpan w:val="3"/>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LIVEBORN BABIES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92</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68</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b/>
                <w:bCs/>
                <w:sz w:val="18"/>
                <w:szCs w:val="18"/>
              </w:rPr>
            </w:pPr>
            <w:r w:rsidRPr="00D27074">
              <w:rPr>
                <w:rFonts w:cs="Arial"/>
                <w:b/>
                <w:bCs/>
                <w:sz w:val="18"/>
                <w:szCs w:val="18"/>
              </w:rPr>
              <w:t>160</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3420"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Gestational age</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&lt;28 weeks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2.2</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28-36 weeks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1.1</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1.5</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37+ weeks</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89</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96.7</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67</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98.5</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156</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97.5</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3420" w:type="dxa"/>
            <w:gridSpan w:val="2"/>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b/>
                <w:bCs/>
                <w:sz w:val="18"/>
                <w:szCs w:val="18"/>
              </w:rPr>
            </w:pPr>
            <w:r w:rsidRPr="00D27074">
              <w:rPr>
                <w:rFonts w:cs="Arial"/>
                <w:b/>
                <w:bCs/>
                <w:sz w:val="18"/>
                <w:szCs w:val="18"/>
              </w:rPr>
              <w:t>Birthweight</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&lt;1500g</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2.2</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0.0</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1.3</w:t>
            </w:r>
          </w:p>
        </w:tc>
      </w:tr>
      <w:tr w:rsidR="006B213C" w:rsidRPr="00D27074" w:rsidTr="00BF0834">
        <w:trPr>
          <w:trHeight w:val="255"/>
        </w:trPr>
        <w:tc>
          <w:tcPr>
            <w:tcW w:w="307"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09"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261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1500-2499g</w:t>
            </w: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w:t>
            </w:r>
          </w:p>
        </w:tc>
        <w:tc>
          <w:tcPr>
            <w:tcW w:w="64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5.4</w:t>
            </w:r>
          </w:p>
        </w:tc>
        <w:tc>
          <w:tcPr>
            <w:tcW w:w="281"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w:t>
            </w:r>
          </w:p>
        </w:tc>
        <w:tc>
          <w:tcPr>
            <w:tcW w:w="783"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2.9</w:t>
            </w:r>
          </w:p>
        </w:tc>
        <w:tc>
          <w:tcPr>
            <w:tcW w:w="280" w:type="dxa"/>
            <w:tcBorders>
              <w:top w:val="nil"/>
              <w:left w:val="nil"/>
              <w:bottom w:val="nil"/>
              <w:right w:val="nil"/>
            </w:tcBorders>
            <w:shd w:val="clear" w:color="auto" w:fill="auto"/>
            <w:noWrap/>
            <w:vAlign w:val="bottom"/>
            <w:hideMark/>
          </w:tcPr>
          <w:p w:rsidR="006B213C" w:rsidRPr="00D27074" w:rsidRDefault="006B213C" w:rsidP="006B213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7</w:t>
            </w:r>
          </w:p>
        </w:tc>
        <w:tc>
          <w:tcPr>
            <w:tcW w:w="567" w:type="dxa"/>
            <w:tcBorders>
              <w:top w:val="nil"/>
              <w:left w:val="nil"/>
              <w:bottom w:val="nil"/>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4.4</w:t>
            </w:r>
          </w:p>
        </w:tc>
      </w:tr>
      <w:tr w:rsidR="006B213C" w:rsidRPr="00D27074" w:rsidTr="00BF0834">
        <w:trPr>
          <w:trHeight w:val="255"/>
        </w:trPr>
        <w:tc>
          <w:tcPr>
            <w:tcW w:w="30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09"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261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2500g+</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85</w:t>
            </w:r>
          </w:p>
        </w:tc>
        <w:tc>
          <w:tcPr>
            <w:tcW w:w="64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92.4</w:t>
            </w:r>
          </w:p>
        </w:tc>
        <w:tc>
          <w:tcPr>
            <w:tcW w:w="281"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66</w:t>
            </w:r>
          </w:p>
        </w:tc>
        <w:tc>
          <w:tcPr>
            <w:tcW w:w="783"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97.1</w:t>
            </w:r>
          </w:p>
        </w:tc>
        <w:tc>
          <w:tcPr>
            <w:tcW w:w="280"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151</w:t>
            </w:r>
          </w:p>
        </w:tc>
        <w:tc>
          <w:tcPr>
            <w:tcW w:w="567" w:type="dxa"/>
            <w:tcBorders>
              <w:top w:val="nil"/>
              <w:left w:val="nil"/>
              <w:bottom w:val="single" w:sz="4" w:space="0" w:color="auto"/>
              <w:right w:val="nil"/>
            </w:tcBorders>
            <w:shd w:val="clear" w:color="auto" w:fill="auto"/>
            <w:noWrap/>
            <w:vAlign w:val="bottom"/>
            <w:hideMark/>
          </w:tcPr>
          <w:p w:rsidR="006B213C" w:rsidRPr="00D27074" w:rsidRDefault="006B213C" w:rsidP="006B213C">
            <w:pPr>
              <w:spacing w:before="0" w:after="0"/>
              <w:jc w:val="right"/>
              <w:rPr>
                <w:rFonts w:cs="Arial"/>
                <w:sz w:val="18"/>
                <w:szCs w:val="18"/>
              </w:rPr>
            </w:pPr>
            <w:r w:rsidRPr="00D27074">
              <w:rPr>
                <w:rFonts w:cs="Arial"/>
                <w:sz w:val="18"/>
                <w:szCs w:val="18"/>
              </w:rPr>
              <w:t>94.4</w:t>
            </w:r>
          </w:p>
        </w:tc>
      </w:tr>
    </w:tbl>
    <w:p w:rsidR="00B21029" w:rsidRPr="00D27074" w:rsidRDefault="00B21029" w:rsidP="001F28B3">
      <w:pPr>
        <w:pStyle w:val="DHFNotes"/>
      </w:pPr>
      <w:r w:rsidRPr="00D27074">
        <w:t>(a)</w:t>
      </w:r>
      <w:r w:rsidR="002530D5" w:rsidRPr="00D27074">
        <w:tab/>
      </w:r>
      <w:r w:rsidRPr="00D27074">
        <w:t xml:space="preserve"> Includes cases recorded as </w:t>
      </w:r>
      <w:proofErr w:type="gramStart"/>
      <w:r w:rsidRPr="00D27074">
        <w:t>having  a</w:t>
      </w:r>
      <w:proofErr w:type="gramEnd"/>
      <w:r w:rsidRPr="00D27074">
        <w:t xml:space="preserve"> post-partum blood loss volume of 500ml or more </w:t>
      </w:r>
    </w:p>
    <w:p w:rsidR="00332B50" w:rsidRPr="00D27074" w:rsidRDefault="00332B50" w:rsidP="00332B50">
      <w:pPr>
        <w:pStyle w:val="DHFNotes"/>
      </w:pPr>
      <w:r w:rsidRPr="00D27074">
        <w:t>(b)</w:t>
      </w:r>
      <w:r w:rsidRPr="00D27074">
        <w:tab/>
        <w:t>1st degree tear includes those cases with a first degree tear as well as those with a</w:t>
      </w:r>
      <w:r w:rsidR="00794FC9" w:rsidRPr="00D27074">
        <w:t xml:space="preserve"> </w:t>
      </w:r>
      <w:proofErr w:type="spellStart"/>
      <w:r w:rsidR="00794FC9" w:rsidRPr="00D27074">
        <w:t>perineal</w:t>
      </w:r>
      <w:proofErr w:type="spellEnd"/>
      <w:r w:rsidRPr="00D27074">
        <w:t xml:space="preserve"> graze.  </w:t>
      </w:r>
    </w:p>
    <w:p w:rsidR="00A826CC" w:rsidRPr="00D27074" w:rsidRDefault="00A826CC" w:rsidP="001F28B3">
      <w:pPr>
        <w:pStyle w:val="DHFNotes"/>
      </w:pPr>
      <w:r w:rsidRPr="00D27074">
        <w:t xml:space="preserve">Notes: </w:t>
      </w:r>
    </w:p>
    <w:p w:rsidR="008758B0" w:rsidRPr="00D27074" w:rsidRDefault="00A826CC" w:rsidP="001F28B3">
      <w:pPr>
        <w:pStyle w:val="DHFNotes"/>
      </w:pPr>
      <w:r w:rsidRPr="00D27074">
        <w:t>(</w:t>
      </w:r>
      <w:r w:rsidR="0011403C" w:rsidRPr="00D27074">
        <w:t>1</w:t>
      </w:r>
      <w:r w:rsidRPr="00D27074">
        <w:t>)</w:t>
      </w:r>
      <w:r w:rsidR="002530D5" w:rsidRPr="00D27074">
        <w:tab/>
      </w:r>
      <w:r w:rsidRPr="00D27074">
        <w:t xml:space="preserve"> This table includes all births that occurred in GDH in </w:t>
      </w:r>
      <w:r w:rsidR="0011403C" w:rsidRPr="00D27074">
        <w:t>201</w:t>
      </w:r>
      <w:r w:rsidR="008758B0" w:rsidRPr="00D27074">
        <w:t>2</w:t>
      </w:r>
      <w:r w:rsidRPr="00D27074">
        <w:t xml:space="preserve">. An additional </w:t>
      </w:r>
      <w:r w:rsidR="00973EBB" w:rsidRPr="00D27074">
        <w:t>9</w:t>
      </w:r>
      <w:r w:rsidRPr="00D27074">
        <w:t xml:space="preserve"> births occurred before arrival at hospital</w:t>
      </w:r>
      <w:r w:rsidR="004803E3" w:rsidRPr="00D27074">
        <w:t xml:space="preserve"> and are reported in the Appendix </w:t>
      </w:r>
      <w:r w:rsidR="0011403C" w:rsidRPr="00D27074">
        <w:t>1</w:t>
      </w:r>
      <w:r w:rsidR="004803E3" w:rsidRPr="00D27074">
        <w:t xml:space="preserve"> table for non-hospital births.</w:t>
      </w:r>
      <w:r w:rsidRPr="00D27074">
        <w:t xml:space="preserve"> </w:t>
      </w:r>
    </w:p>
    <w:p w:rsidR="00957170" w:rsidRPr="00D27074" w:rsidRDefault="00A826CC" w:rsidP="001F28B3">
      <w:pPr>
        <w:pStyle w:val="DHFNotes"/>
      </w:pPr>
      <w:r w:rsidRPr="00D27074">
        <w:t>(</w:t>
      </w:r>
      <w:r w:rsidR="0011403C" w:rsidRPr="00D27074">
        <w:t>2</w:t>
      </w:r>
      <w:r w:rsidRPr="00D27074">
        <w:t xml:space="preserve">) </w:t>
      </w:r>
      <w:r w:rsidR="002530D5" w:rsidRPr="00D27074">
        <w:tab/>
      </w:r>
      <w:r w:rsidRPr="00D27074">
        <w:t>Not stated category is not presented and so the total may differ from the sum of the variable components.</w:t>
      </w:r>
    </w:p>
    <w:p w:rsidR="006F7CAA" w:rsidRPr="00D27074" w:rsidRDefault="006F7CAA" w:rsidP="001F28B3">
      <w:pPr>
        <w:pStyle w:val="DHFNotes"/>
      </w:pPr>
      <w:r w:rsidRPr="00D27074">
        <w:t xml:space="preserve">(3) </w:t>
      </w:r>
      <w:r w:rsidR="002530D5" w:rsidRPr="00D27074">
        <w:tab/>
      </w:r>
      <w:r w:rsidRPr="00D27074">
        <w:t>Diabetes in pregnancy includes gestational diabetes mellitus and pre-existing diabetes mellitus.</w:t>
      </w:r>
    </w:p>
    <w:p w:rsidR="009C1BF5" w:rsidRPr="00D27074" w:rsidRDefault="00957170" w:rsidP="006F7CAA">
      <w:pPr>
        <w:pStyle w:val="Caption"/>
        <w:spacing w:before="0"/>
        <w:rPr>
          <w:sz w:val="18"/>
          <w:szCs w:val="18"/>
        </w:rPr>
      </w:pPr>
      <w:r w:rsidRPr="00D27074">
        <w:rPr>
          <w:sz w:val="18"/>
          <w:szCs w:val="18"/>
        </w:rPr>
        <w:t>Katherine Hospital</w:t>
      </w:r>
    </w:p>
    <w:tbl>
      <w:tblPr>
        <w:tblW w:w="8752" w:type="dxa"/>
        <w:tblInd w:w="93" w:type="dxa"/>
        <w:tblLook w:val="04A0" w:firstRow="1" w:lastRow="0" w:firstColumn="1" w:lastColumn="0" w:noHBand="0" w:noVBand="1"/>
      </w:tblPr>
      <w:tblGrid>
        <w:gridCol w:w="308"/>
        <w:gridCol w:w="808"/>
        <w:gridCol w:w="2580"/>
        <w:gridCol w:w="897"/>
        <w:gridCol w:w="567"/>
        <w:gridCol w:w="267"/>
        <w:gridCol w:w="927"/>
        <w:gridCol w:w="667"/>
        <w:gridCol w:w="267"/>
        <w:gridCol w:w="897"/>
        <w:gridCol w:w="567"/>
      </w:tblGrid>
      <w:tr w:rsidR="00E02F1C" w:rsidRPr="00D27074" w:rsidTr="00BF0834">
        <w:trPr>
          <w:trHeight w:val="255"/>
        </w:trPr>
        <w:tc>
          <w:tcPr>
            <w:tcW w:w="308"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08"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2580"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E02F1C" w:rsidRPr="00D27074" w:rsidRDefault="00E02F1C" w:rsidP="00E02F1C">
            <w:pPr>
              <w:spacing w:before="0" w:after="0"/>
              <w:jc w:val="center"/>
              <w:rPr>
                <w:rFonts w:cs="Arial"/>
                <w:b/>
                <w:bCs/>
                <w:sz w:val="18"/>
                <w:szCs w:val="18"/>
              </w:rPr>
            </w:pPr>
            <w:r w:rsidRPr="00D27074">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1594" w:type="dxa"/>
            <w:gridSpan w:val="2"/>
            <w:tcBorders>
              <w:top w:val="single" w:sz="4" w:space="0" w:color="auto"/>
              <w:left w:val="nil"/>
              <w:bottom w:val="single" w:sz="4" w:space="0" w:color="auto"/>
              <w:right w:val="nil"/>
            </w:tcBorders>
            <w:shd w:val="clear" w:color="auto" w:fill="auto"/>
            <w:noWrap/>
            <w:vAlign w:val="bottom"/>
            <w:hideMark/>
          </w:tcPr>
          <w:p w:rsidR="00E02F1C" w:rsidRPr="00D27074" w:rsidRDefault="00E02F1C" w:rsidP="00E02F1C">
            <w:pPr>
              <w:spacing w:before="0" w:after="0"/>
              <w:jc w:val="center"/>
              <w:rPr>
                <w:rFonts w:cs="Arial"/>
                <w:b/>
                <w:bCs/>
                <w:sz w:val="18"/>
                <w:szCs w:val="18"/>
              </w:rPr>
            </w:pPr>
            <w:r w:rsidRPr="00D27074">
              <w:rPr>
                <w:rFonts w:cs="Arial"/>
                <w:b/>
                <w:bCs/>
                <w:sz w:val="18"/>
                <w:szCs w:val="18"/>
              </w:rPr>
              <w:t>Non-Indigenous</w:t>
            </w:r>
          </w:p>
        </w:tc>
        <w:tc>
          <w:tcPr>
            <w:tcW w:w="26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E02F1C" w:rsidRPr="00D27074" w:rsidRDefault="00E02F1C" w:rsidP="00E02F1C">
            <w:pPr>
              <w:spacing w:before="0" w:after="0"/>
              <w:jc w:val="center"/>
              <w:rPr>
                <w:rFonts w:cs="Arial"/>
                <w:b/>
                <w:bCs/>
                <w:sz w:val="18"/>
                <w:szCs w:val="18"/>
              </w:rPr>
            </w:pPr>
            <w:r w:rsidRPr="00D27074">
              <w:rPr>
                <w:rFonts w:cs="Arial"/>
                <w:b/>
                <w:bCs/>
                <w:sz w:val="18"/>
                <w:szCs w:val="18"/>
              </w:rPr>
              <w:t>All</w:t>
            </w:r>
          </w:p>
        </w:tc>
      </w:tr>
      <w:tr w:rsidR="00E02F1C" w:rsidRPr="00D27074" w:rsidTr="00BF0834">
        <w:trPr>
          <w:trHeight w:val="116"/>
        </w:trPr>
        <w:tc>
          <w:tcPr>
            <w:tcW w:w="3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2580"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92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w:t>
            </w:r>
          </w:p>
        </w:tc>
      </w:tr>
      <w:tr w:rsidR="00E02F1C" w:rsidRPr="00D27074" w:rsidTr="00BF0834">
        <w:trPr>
          <w:trHeight w:val="133"/>
        </w:trPr>
        <w:tc>
          <w:tcPr>
            <w:tcW w:w="1116" w:type="dxa"/>
            <w:gridSpan w:val="2"/>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MOTHERS</w:t>
            </w: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183</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156</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339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3388" w:type="dxa"/>
            <w:gridSpan w:val="2"/>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Maternal age</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&lt;20 years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26.8</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6.4</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17.4</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20-34 years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126</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68.9</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124</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79.5</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250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73.7</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35+ years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4.4</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22</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14.1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8.8</w:t>
            </w:r>
          </w:p>
        </w:tc>
      </w:tr>
      <w:tr w:rsidR="00E02F1C" w:rsidRPr="00D27074" w:rsidTr="00BF0834">
        <w:trPr>
          <w:trHeight w:val="88"/>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3388" w:type="dxa"/>
            <w:gridSpan w:val="2"/>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Onset of labour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Spontaneous onset</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134</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73.2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99</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63.5</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233</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68.7</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Induced labour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31</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16.9</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38</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24.4</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20.4</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No labour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18</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9.8</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19</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12.2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37</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10.9</w:t>
            </w:r>
          </w:p>
        </w:tc>
      </w:tr>
      <w:tr w:rsidR="00E02F1C" w:rsidRPr="00D27074" w:rsidTr="00BF0834">
        <w:trPr>
          <w:trHeight w:val="102"/>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3388" w:type="dxa"/>
            <w:gridSpan w:val="2"/>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Method of birth</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Spontaneous vaginal birth</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127</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69.4</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109</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69.9</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236</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69.6</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Vaginal breech birth</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0.5</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0.6</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0.6</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Forceps birth</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1.3</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0.6</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roofErr w:type="spellStart"/>
            <w:r w:rsidRPr="00D27074">
              <w:rPr>
                <w:rFonts w:cs="Arial"/>
                <w:sz w:val="18"/>
                <w:szCs w:val="18"/>
              </w:rPr>
              <w:t>Ventouse</w:t>
            </w:r>
            <w:proofErr w:type="spellEnd"/>
            <w:r w:rsidRPr="00D27074">
              <w:rPr>
                <w:rFonts w:cs="Arial"/>
                <w:sz w:val="18"/>
                <w:szCs w:val="18"/>
              </w:rPr>
              <w:t xml:space="preserve"> birth</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1.6</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7</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4.5</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2.9</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Elective caesarean</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19</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12.2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34</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10.0</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Emergency caesarean</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37</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20.2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18</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11.5</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16.2</w:t>
            </w:r>
          </w:p>
        </w:tc>
      </w:tr>
      <w:tr w:rsidR="00E02F1C" w:rsidRPr="00D27074" w:rsidTr="00BF0834">
        <w:trPr>
          <w:trHeight w:val="71"/>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4285" w:type="dxa"/>
            <w:gridSpan w:val="3"/>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Pregnancy and/or childbirth complications</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Cord prolapse</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A87179" w:rsidP="00E02F1C">
            <w:pPr>
              <w:spacing w:before="0" w:after="0"/>
              <w:rPr>
                <w:rFonts w:cs="Arial"/>
                <w:sz w:val="18"/>
                <w:szCs w:val="18"/>
              </w:rPr>
            </w:pPr>
            <w:proofErr w:type="spellStart"/>
            <w:r w:rsidRPr="00D27074">
              <w:rPr>
                <w:rFonts w:cs="Arial"/>
                <w:sz w:val="18"/>
                <w:szCs w:val="18"/>
              </w:rPr>
              <w:t>F</w:t>
            </w:r>
            <w:r w:rsidR="00E02F1C" w:rsidRPr="00D27074">
              <w:rPr>
                <w:rFonts w:cs="Arial"/>
                <w:sz w:val="18"/>
                <w:szCs w:val="18"/>
              </w:rPr>
              <w:t>etal</w:t>
            </w:r>
            <w:proofErr w:type="spellEnd"/>
            <w:r w:rsidR="00E02F1C" w:rsidRPr="00D27074">
              <w:rPr>
                <w:rFonts w:cs="Arial"/>
                <w:sz w:val="18"/>
                <w:szCs w:val="18"/>
              </w:rPr>
              <w:t xml:space="preserve"> distress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18</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9.8</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13</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8.3</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31</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9.1</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Diabetes in pregnancy</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10.9</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11</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7.1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31</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9.1</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Manual removal of placenta</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0.6</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1.5</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Meconium stained liquor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15.8</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25</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16.0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54</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15.9</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Obstructed labour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13</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7.1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21</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6.2</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Post-partum haemorrhage</w:t>
            </w:r>
            <w:r w:rsidR="004863DC" w:rsidRPr="00D27074">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E02F1C" w:rsidRPr="00D27074" w:rsidRDefault="009A01D7" w:rsidP="00E02F1C">
            <w:pPr>
              <w:spacing w:before="0" w:after="0"/>
              <w:jc w:val="right"/>
              <w:rPr>
                <w:rFonts w:cs="Arial"/>
                <w:sz w:val="18"/>
                <w:szCs w:val="18"/>
              </w:rPr>
            </w:pPr>
            <w:r w:rsidRPr="00D27074">
              <w:rPr>
                <w:rFonts w:cs="Arial"/>
                <w:sz w:val="18"/>
                <w:szCs w:val="18"/>
              </w:rPr>
              <w:t>67</w:t>
            </w:r>
          </w:p>
        </w:tc>
        <w:tc>
          <w:tcPr>
            <w:tcW w:w="567" w:type="dxa"/>
            <w:tcBorders>
              <w:top w:val="nil"/>
              <w:left w:val="nil"/>
              <w:bottom w:val="nil"/>
              <w:right w:val="nil"/>
            </w:tcBorders>
            <w:shd w:val="clear" w:color="auto" w:fill="auto"/>
            <w:noWrap/>
            <w:vAlign w:val="bottom"/>
            <w:hideMark/>
          </w:tcPr>
          <w:p w:rsidR="00E02F1C" w:rsidRPr="00D27074" w:rsidRDefault="009A01D7" w:rsidP="00E02F1C">
            <w:pPr>
              <w:spacing w:before="0" w:after="0"/>
              <w:jc w:val="right"/>
              <w:rPr>
                <w:rFonts w:cs="Arial"/>
                <w:sz w:val="18"/>
                <w:szCs w:val="18"/>
              </w:rPr>
            </w:pPr>
            <w:r w:rsidRPr="00D27074">
              <w:rPr>
                <w:rFonts w:cs="Arial"/>
                <w:sz w:val="18"/>
                <w:szCs w:val="18"/>
              </w:rPr>
              <w:t>36.6</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9A01D7" w:rsidP="00E02F1C">
            <w:pPr>
              <w:spacing w:before="0" w:after="0"/>
              <w:jc w:val="right"/>
              <w:rPr>
                <w:rFonts w:cs="Arial"/>
                <w:sz w:val="18"/>
                <w:szCs w:val="18"/>
              </w:rPr>
            </w:pPr>
            <w:r w:rsidRPr="00D27074">
              <w:rPr>
                <w:rFonts w:cs="Arial"/>
                <w:sz w:val="18"/>
                <w:szCs w:val="18"/>
              </w:rPr>
              <w:t>45</w:t>
            </w:r>
          </w:p>
        </w:tc>
        <w:tc>
          <w:tcPr>
            <w:tcW w:w="667" w:type="dxa"/>
            <w:tcBorders>
              <w:top w:val="nil"/>
              <w:left w:val="nil"/>
              <w:bottom w:val="nil"/>
              <w:right w:val="nil"/>
            </w:tcBorders>
            <w:shd w:val="clear" w:color="auto" w:fill="auto"/>
            <w:noWrap/>
            <w:vAlign w:val="bottom"/>
            <w:hideMark/>
          </w:tcPr>
          <w:p w:rsidR="00E02F1C" w:rsidRPr="00D27074" w:rsidRDefault="009A01D7" w:rsidP="00E02F1C">
            <w:pPr>
              <w:spacing w:before="0" w:after="0"/>
              <w:jc w:val="right"/>
              <w:rPr>
                <w:rFonts w:cs="Arial"/>
                <w:sz w:val="18"/>
                <w:szCs w:val="18"/>
              </w:rPr>
            </w:pPr>
            <w:r w:rsidRPr="00D27074">
              <w:rPr>
                <w:rFonts w:cs="Arial"/>
                <w:sz w:val="18"/>
                <w:szCs w:val="18"/>
              </w:rPr>
              <w:t>28.8</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9A01D7" w:rsidP="00E02F1C">
            <w:pPr>
              <w:spacing w:before="0" w:after="0"/>
              <w:jc w:val="right"/>
              <w:rPr>
                <w:rFonts w:cs="Arial"/>
                <w:sz w:val="18"/>
                <w:szCs w:val="18"/>
              </w:rPr>
            </w:pPr>
            <w:r w:rsidRPr="00D27074">
              <w:rPr>
                <w:rFonts w:cs="Arial"/>
                <w:sz w:val="18"/>
                <w:szCs w:val="18"/>
              </w:rPr>
              <w:t>112</w:t>
            </w:r>
          </w:p>
        </w:tc>
        <w:tc>
          <w:tcPr>
            <w:tcW w:w="567" w:type="dxa"/>
            <w:tcBorders>
              <w:top w:val="nil"/>
              <w:left w:val="nil"/>
              <w:bottom w:val="nil"/>
              <w:right w:val="nil"/>
            </w:tcBorders>
            <w:shd w:val="clear" w:color="auto" w:fill="auto"/>
            <w:noWrap/>
            <w:vAlign w:val="bottom"/>
            <w:hideMark/>
          </w:tcPr>
          <w:p w:rsidR="00E02F1C" w:rsidRPr="00D27074" w:rsidRDefault="009A01D7" w:rsidP="00E02F1C">
            <w:pPr>
              <w:spacing w:before="0" w:after="0"/>
              <w:jc w:val="right"/>
              <w:rPr>
                <w:rFonts w:cs="Arial"/>
                <w:sz w:val="18"/>
                <w:szCs w:val="18"/>
              </w:rPr>
            </w:pPr>
            <w:r w:rsidRPr="00D27074">
              <w:rPr>
                <w:rFonts w:cs="Arial"/>
                <w:sz w:val="18"/>
                <w:szCs w:val="18"/>
              </w:rPr>
              <w:t>33.0</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Pre-</w:t>
            </w:r>
            <w:proofErr w:type="spellStart"/>
            <w:r w:rsidRPr="00D27074">
              <w:rPr>
                <w:rFonts w:cs="Arial"/>
                <w:sz w:val="18"/>
                <w:szCs w:val="18"/>
              </w:rPr>
              <w:t>eclampsia</w:t>
            </w:r>
            <w:proofErr w:type="spellEnd"/>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0.6</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1.5</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Others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4.9</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17</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5.0</w:t>
            </w:r>
          </w:p>
        </w:tc>
      </w:tr>
      <w:tr w:rsidR="00E02F1C" w:rsidRPr="00D27074" w:rsidTr="00BF0834">
        <w:trPr>
          <w:trHeight w:val="255"/>
        </w:trPr>
        <w:tc>
          <w:tcPr>
            <w:tcW w:w="3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2580"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b/>
                <w:bCs/>
                <w:i/>
                <w:iCs/>
                <w:sz w:val="18"/>
                <w:szCs w:val="18"/>
              </w:rPr>
            </w:pPr>
            <w:r w:rsidRPr="00D27074">
              <w:rPr>
                <w:rFonts w:cs="Arial"/>
                <w:b/>
                <w:bCs/>
                <w:i/>
                <w:iCs/>
                <w:sz w:val="18"/>
                <w:szCs w:val="18"/>
              </w:rPr>
              <w:t>Any complication</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i/>
                <w:iCs/>
                <w:sz w:val="18"/>
                <w:szCs w:val="18"/>
              </w:rPr>
            </w:pPr>
            <w:r w:rsidRPr="00D27074">
              <w:rPr>
                <w:rFonts w:cs="Arial"/>
                <w:b/>
                <w:bCs/>
                <w:i/>
                <w:iCs/>
                <w:sz w:val="18"/>
                <w:szCs w:val="18"/>
              </w:rPr>
              <w:t>98</w:t>
            </w:r>
          </w:p>
        </w:tc>
        <w:tc>
          <w:tcPr>
            <w:tcW w:w="5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i/>
                <w:iCs/>
                <w:sz w:val="18"/>
                <w:szCs w:val="18"/>
              </w:rPr>
            </w:pPr>
            <w:r w:rsidRPr="00D27074">
              <w:rPr>
                <w:rFonts w:cs="Arial"/>
                <w:b/>
                <w:bCs/>
                <w:i/>
                <w:iCs/>
                <w:sz w:val="18"/>
                <w:szCs w:val="18"/>
              </w:rPr>
              <w:t>53.6</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b/>
                <w:bCs/>
                <w:i/>
                <w:iCs/>
                <w:sz w:val="18"/>
                <w:szCs w:val="18"/>
              </w:rPr>
            </w:pPr>
            <w:r w:rsidRPr="00D27074">
              <w:rPr>
                <w:rFonts w:cs="Arial"/>
                <w:b/>
                <w:bCs/>
                <w:i/>
                <w:iCs/>
                <w:sz w:val="18"/>
                <w:szCs w:val="18"/>
              </w:rPr>
              <w:t> </w:t>
            </w:r>
          </w:p>
        </w:tc>
        <w:tc>
          <w:tcPr>
            <w:tcW w:w="92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i/>
                <w:iCs/>
                <w:sz w:val="18"/>
                <w:szCs w:val="18"/>
              </w:rPr>
            </w:pPr>
            <w:r w:rsidRPr="00D27074">
              <w:rPr>
                <w:rFonts w:cs="Arial"/>
                <w:b/>
                <w:bCs/>
                <w:i/>
                <w:iCs/>
                <w:sz w:val="18"/>
                <w:szCs w:val="18"/>
              </w:rPr>
              <w:t>63</w:t>
            </w:r>
          </w:p>
        </w:tc>
        <w:tc>
          <w:tcPr>
            <w:tcW w:w="6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i/>
                <w:iCs/>
                <w:sz w:val="18"/>
                <w:szCs w:val="18"/>
              </w:rPr>
            </w:pPr>
            <w:r w:rsidRPr="00D27074">
              <w:rPr>
                <w:rFonts w:cs="Arial"/>
                <w:b/>
                <w:bCs/>
                <w:i/>
                <w:iCs/>
                <w:sz w:val="18"/>
                <w:szCs w:val="18"/>
              </w:rPr>
              <w:t>40.4</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b/>
                <w:bCs/>
                <w:i/>
                <w:iCs/>
                <w:sz w:val="18"/>
                <w:szCs w:val="18"/>
              </w:rPr>
            </w:pPr>
            <w:r w:rsidRPr="00D27074">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i/>
                <w:iCs/>
                <w:sz w:val="18"/>
                <w:szCs w:val="18"/>
              </w:rPr>
            </w:pPr>
            <w:r w:rsidRPr="00D27074">
              <w:rPr>
                <w:rFonts w:cs="Arial"/>
                <w:b/>
                <w:bCs/>
                <w:i/>
                <w:iCs/>
                <w:sz w:val="18"/>
                <w:szCs w:val="18"/>
              </w:rPr>
              <w:t>161</w:t>
            </w:r>
          </w:p>
        </w:tc>
        <w:tc>
          <w:tcPr>
            <w:tcW w:w="5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b/>
                <w:bCs/>
                <w:i/>
                <w:iCs/>
                <w:sz w:val="18"/>
                <w:szCs w:val="18"/>
              </w:rPr>
            </w:pPr>
            <w:r w:rsidRPr="00D27074">
              <w:rPr>
                <w:rFonts w:cs="Arial"/>
                <w:b/>
                <w:bCs/>
                <w:i/>
                <w:iCs/>
                <w:sz w:val="18"/>
                <w:szCs w:val="18"/>
              </w:rPr>
              <w:t>47.5</w:t>
            </w:r>
          </w:p>
        </w:tc>
      </w:tr>
      <w:tr w:rsidR="00E02F1C" w:rsidRPr="00D27074" w:rsidTr="00BF0834">
        <w:trPr>
          <w:trHeight w:val="143"/>
        </w:trPr>
        <w:tc>
          <w:tcPr>
            <w:tcW w:w="3696" w:type="dxa"/>
            <w:gridSpan w:val="3"/>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MOTHERS HAVING VAGINAL BIRTH</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131</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119</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250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r>
      <w:tr w:rsidR="00E02F1C" w:rsidRPr="00D27074" w:rsidTr="00BF0834">
        <w:trPr>
          <w:trHeight w:val="84"/>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3388" w:type="dxa"/>
            <w:gridSpan w:val="2"/>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Perineum status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Intact</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42.0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31</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26.1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86</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34.4</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1st degree tear</w:t>
            </w:r>
            <w:r w:rsidR="004A2F49" w:rsidRPr="00D27074">
              <w:rPr>
                <w:rFonts w:cs="Arial"/>
                <w:sz w:val="18"/>
                <w:szCs w:val="18"/>
                <w:vertAlign w:val="superscript"/>
              </w:rPr>
              <w:t>(b)</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46</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35.1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37</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31.1</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83</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33.2</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2nd degree tear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17</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13.0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41</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34.5</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58</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23.2</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3rd-4th degree tear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3.8</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1.7</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7</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2.8</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Episiotomy</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3.8</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5</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4.2</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4.0</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Combined episiotomy &amp; tear</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2.3</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2.5</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2.4</w:t>
            </w:r>
          </w:p>
        </w:tc>
      </w:tr>
      <w:tr w:rsidR="00E02F1C" w:rsidRPr="00D27074" w:rsidTr="00BF0834">
        <w:trPr>
          <w:trHeight w:val="171"/>
        </w:trPr>
        <w:tc>
          <w:tcPr>
            <w:tcW w:w="1116" w:type="dxa"/>
            <w:gridSpan w:val="2"/>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BABIES</w:t>
            </w:r>
          </w:p>
        </w:tc>
        <w:tc>
          <w:tcPr>
            <w:tcW w:w="2580"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183</w:t>
            </w:r>
          </w:p>
        </w:tc>
        <w:tc>
          <w:tcPr>
            <w:tcW w:w="56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 </w:t>
            </w:r>
          </w:p>
        </w:tc>
        <w:tc>
          <w:tcPr>
            <w:tcW w:w="26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 </w:t>
            </w:r>
          </w:p>
        </w:tc>
        <w:tc>
          <w:tcPr>
            <w:tcW w:w="92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156</w:t>
            </w:r>
          </w:p>
        </w:tc>
        <w:tc>
          <w:tcPr>
            <w:tcW w:w="66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 </w:t>
            </w:r>
          </w:p>
        </w:tc>
        <w:tc>
          <w:tcPr>
            <w:tcW w:w="26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 </w:t>
            </w:r>
          </w:p>
        </w:tc>
        <w:tc>
          <w:tcPr>
            <w:tcW w:w="89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339</w:t>
            </w:r>
          </w:p>
        </w:tc>
        <w:tc>
          <w:tcPr>
            <w:tcW w:w="567" w:type="dxa"/>
            <w:tcBorders>
              <w:top w:val="single" w:sz="4" w:space="0" w:color="auto"/>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r>
      <w:tr w:rsidR="00E02F1C" w:rsidRPr="00D27074" w:rsidTr="00BF0834">
        <w:trPr>
          <w:trHeight w:val="255"/>
        </w:trPr>
        <w:tc>
          <w:tcPr>
            <w:tcW w:w="3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2580"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Stillbirths</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single" w:sz="4" w:space="0" w:color="auto"/>
              <w:right w:val="nil"/>
            </w:tcBorders>
            <w:shd w:val="clear" w:color="auto" w:fill="auto"/>
            <w:noWrap/>
            <w:vAlign w:val="bottom"/>
            <w:hideMark/>
          </w:tcPr>
          <w:p w:rsidR="00E02F1C" w:rsidRPr="00D27074" w:rsidRDefault="00E02F1C" w:rsidP="00AE3095">
            <w:pPr>
              <w:spacing w:before="0" w:after="0"/>
              <w:jc w:val="right"/>
              <w:rPr>
                <w:rFonts w:cs="Arial"/>
                <w:sz w:val="18"/>
                <w:szCs w:val="18"/>
              </w:rPr>
            </w:pPr>
            <w:r w:rsidRPr="00D27074">
              <w:rPr>
                <w:rFonts w:cs="Arial"/>
                <w:sz w:val="18"/>
                <w:szCs w:val="18"/>
              </w:rPr>
              <w:t> </w:t>
            </w:r>
            <w:r w:rsidR="000F2E11" w:rsidRPr="00D27074">
              <w:rPr>
                <w:rFonts w:cs="Arial"/>
                <w:sz w:val="18"/>
                <w:szCs w:val="18"/>
              </w:rPr>
              <w:t>0.0</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AE3095">
            <w:pPr>
              <w:spacing w:before="0" w:after="0"/>
              <w:jc w:val="right"/>
              <w:rPr>
                <w:rFonts w:cs="Arial"/>
                <w:sz w:val="18"/>
                <w:szCs w:val="18"/>
              </w:rPr>
            </w:pPr>
            <w:r w:rsidRPr="00D27074">
              <w:rPr>
                <w:rFonts w:cs="Arial"/>
                <w:sz w:val="18"/>
                <w:szCs w:val="18"/>
              </w:rPr>
              <w:t> </w:t>
            </w:r>
          </w:p>
        </w:tc>
        <w:tc>
          <w:tcPr>
            <w:tcW w:w="927" w:type="dxa"/>
            <w:tcBorders>
              <w:top w:val="nil"/>
              <w:left w:val="nil"/>
              <w:bottom w:val="single" w:sz="4" w:space="0" w:color="auto"/>
              <w:right w:val="nil"/>
            </w:tcBorders>
            <w:shd w:val="clear" w:color="auto" w:fill="auto"/>
            <w:noWrap/>
            <w:vAlign w:val="bottom"/>
            <w:hideMark/>
          </w:tcPr>
          <w:p w:rsidR="00E02F1C" w:rsidRPr="00D27074" w:rsidRDefault="00E02F1C" w:rsidP="00AE3095">
            <w:pPr>
              <w:spacing w:before="0" w:after="0"/>
              <w:jc w:val="right"/>
              <w:rPr>
                <w:rFonts w:cs="Arial"/>
                <w:sz w:val="18"/>
                <w:szCs w:val="18"/>
              </w:rPr>
            </w:pPr>
            <w:r w:rsidRPr="00D27074">
              <w:rPr>
                <w:rFonts w:cs="Arial"/>
                <w:sz w:val="18"/>
                <w:szCs w:val="18"/>
              </w:rPr>
              <w:t>0</w:t>
            </w:r>
          </w:p>
        </w:tc>
        <w:tc>
          <w:tcPr>
            <w:tcW w:w="667" w:type="dxa"/>
            <w:tcBorders>
              <w:top w:val="nil"/>
              <w:left w:val="nil"/>
              <w:bottom w:val="single" w:sz="4" w:space="0" w:color="auto"/>
              <w:right w:val="nil"/>
            </w:tcBorders>
            <w:shd w:val="clear" w:color="auto" w:fill="auto"/>
            <w:noWrap/>
            <w:vAlign w:val="bottom"/>
            <w:hideMark/>
          </w:tcPr>
          <w:p w:rsidR="00E02F1C" w:rsidRPr="00D27074" w:rsidRDefault="000F2E11" w:rsidP="00AE3095">
            <w:pPr>
              <w:spacing w:before="0" w:after="0"/>
              <w:jc w:val="right"/>
              <w:rPr>
                <w:rFonts w:cs="Arial"/>
                <w:sz w:val="18"/>
                <w:szCs w:val="18"/>
              </w:rPr>
            </w:pPr>
            <w:r w:rsidRPr="00D27074">
              <w:rPr>
                <w:rFonts w:cs="Arial"/>
                <w:sz w:val="18"/>
                <w:szCs w:val="18"/>
              </w:rPr>
              <w:t>0.0</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AE3095">
            <w:pPr>
              <w:spacing w:before="0" w:after="0"/>
              <w:jc w:val="right"/>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AE3095">
            <w:pPr>
              <w:spacing w:before="0" w:after="0"/>
              <w:jc w:val="right"/>
              <w:rPr>
                <w:rFonts w:cs="Arial"/>
                <w:sz w:val="18"/>
                <w:szCs w:val="18"/>
              </w:rPr>
            </w:pPr>
            <w:r w:rsidRPr="00D27074">
              <w:rPr>
                <w:rFonts w:cs="Arial"/>
                <w:sz w:val="18"/>
                <w:szCs w:val="18"/>
              </w:rPr>
              <w:t>0</w:t>
            </w:r>
          </w:p>
        </w:tc>
        <w:tc>
          <w:tcPr>
            <w:tcW w:w="567" w:type="dxa"/>
            <w:tcBorders>
              <w:top w:val="nil"/>
              <w:left w:val="nil"/>
              <w:bottom w:val="single" w:sz="4" w:space="0" w:color="auto"/>
              <w:right w:val="nil"/>
            </w:tcBorders>
            <w:shd w:val="clear" w:color="auto" w:fill="auto"/>
            <w:noWrap/>
            <w:vAlign w:val="bottom"/>
            <w:hideMark/>
          </w:tcPr>
          <w:p w:rsidR="00E02F1C" w:rsidRPr="00D27074" w:rsidRDefault="000F2E11" w:rsidP="00AE3095">
            <w:pPr>
              <w:spacing w:before="0" w:after="0"/>
              <w:jc w:val="right"/>
              <w:rPr>
                <w:rFonts w:cs="Arial"/>
                <w:sz w:val="18"/>
                <w:szCs w:val="18"/>
              </w:rPr>
            </w:pPr>
            <w:r w:rsidRPr="00D27074">
              <w:rPr>
                <w:rFonts w:cs="Arial"/>
                <w:sz w:val="18"/>
                <w:szCs w:val="18"/>
              </w:rPr>
              <w:t>0.0</w:t>
            </w:r>
          </w:p>
        </w:tc>
      </w:tr>
      <w:tr w:rsidR="00E02F1C" w:rsidRPr="00D27074" w:rsidTr="00BF0834">
        <w:trPr>
          <w:trHeight w:val="120"/>
        </w:trPr>
        <w:tc>
          <w:tcPr>
            <w:tcW w:w="3696" w:type="dxa"/>
            <w:gridSpan w:val="3"/>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LIVEBORN BABIES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183</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156</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b/>
                <w:bCs/>
                <w:sz w:val="18"/>
                <w:szCs w:val="18"/>
              </w:rPr>
            </w:pPr>
            <w:r w:rsidRPr="00D27074">
              <w:rPr>
                <w:rFonts w:cs="Arial"/>
                <w:b/>
                <w:bCs/>
                <w:sz w:val="18"/>
                <w:szCs w:val="18"/>
              </w:rPr>
              <w:t>339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70"/>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3388" w:type="dxa"/>
            <w:gridSpan w:val="2"/>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Gestational age</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&lt;28 weeks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28-36 weeks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12</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6.6</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1.3</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14</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4.1</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37+ weeks</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171</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93.4</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154</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98.7</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325</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95.9</w:t>
            </w:r>
          </w:p>
        </w:tc>
      </w:tr>
      <w:tr w:rsidR="00E02F1C" w:rsidRPr="00D27074" w:rsidTr="00BF0834">
        <w:trPr>
          <w:trHeight w:val="177"/>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3388" w:type="dxa"/>
            <w:gridSpan w:val="2"/>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b/>
                <w:bCs/>
                <w:sz w:val="18"/>
                <w:szCs w:val="18"/>
              </w:rPr>
            </w:pPr>
            <w:r w:rsidRPr="00D27074">
              <w:rPr>
                <w:rFonts w:cs="Arial"/>
                <w:b/>
                <w:bCs/>
                <w:sz w:val="18"/>
                <w:szCs w:val="18"/>
              </w:rPr>
              <w:t>Birthweight</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&lt;1500g</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r>
      <w:tr w:rsidR="00E02F1C" w:rsidRPr="00D27074" w:rsidTr="00BF0834">
        <w:trPr>
          <w:trHeight w:val="255"/>
        </w:trPr>
        <w:tc>
          <w:tcPr>
            <w:tcW w:w="3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08"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2580"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1500-2499g</w:t>
            </w: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4.9</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92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E02F1C" w:rsidRPr="00D27074" w:rsidRDefault="00E02F1C" w:rsidP="00E02F1C">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w:t>
            </w:r>
          </w:p>
        </w:tc>
        <w:tc>
          <w:tcPr>
            <w:tcW w:w="567" w:type="dxa"/>
            <w:tcBorders>
              <w:top w:val="nil"/>
              <w:left w:val="nil"/>
              <w:bottom w:val="nil"/>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2.7</w:t>
            </w:r>
          </w:p>
        </w:tc>
      </w:tr>
      <w:tr w:rsidR="00E02F1C" w:rsidRPr="00D27074" w:rsidTr="00BF0834">
        <w:trPr>
          <w:trHeight w:val="255"/>
        </w:trPr>
        <w:tc>
          <w:tcPr>
            <w:tcW w:w="3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08"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2580"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2500g+</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174</w:t>
            </w:r>
          </w:p>
        </w:tc>
        <w:tc>
          <w:tcPr>
            <w:tcW w:w="5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95.1</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92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156</w:t>
            </w:r>
          </w:p>
        </w:tc>
        <w:tc>
          <w:tcPr>
            <w:tcW w:w="6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100.0</w:t>
            </w:r>
          </w:p>
        </w:tc>
        <w:tc>
          <w:tcPr>
            <w:tcW w:w="2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330</w:t>
            </w:r>
          </w:p>
        </w:tc>
        <w:tc>
          <w:tcPr>
            <w:tcW w:w="567" w:type="dxa"/>
            <w:tcBorders>
              <w:top w:val="nil"/>
              <w:left w:val="nil"/>
              <w:bottom w:val="single" w:sz="4" w:space="0" w:color="auto"/>
              <w:right w:val="nil"/>
            </w:tcBorders>
            <w:shd w:val="clear" w:color="auto" w:fill="auto"/>
            <w:noWrap/>
            <w:vAlign w:val="bottom"/>
            <w:hideMark/>
          </w:tcPr>
          <w:p w:rsidR="00E02F1C" w:rsidRPr="00D27074" w:rsidRDefault="00E02F1C" w:rsidP="00E02F1C">
            <w:pPr>
              <w:spacing w:before="0" w:after="0"/>
              <w:jc w:val="right"/>
              <w:rPr>
                <w:rFonts w:cs="Arial"/>
                <w:sz w:val="18"/>
                <w:szCs w:val="18"/>
              </w:rPr>
            </w:pPr>
            <w:r w:rsidRPr="00D27074">
              <w:rPr>
                <w:rFonts w:cs="Arial"/>
                <w:sz w:val="18"/>
                <w:szCs w:val="18"/>
              </w:rPr>
              <w:t>97.3</w:t>
            </w:r>
          </w:p>
        </w:tc>
      </w:tr>
    </w:tbl>
    <w:p w:rsidR="00B21029" w:rsidRPr="00D27074" w:rsidRDefault="00B21029" w:rsidP="001F28B3">
      <w:pPr>
        <w:pStyle w:val="DHFNotes"/>
      </w:pPr>
      <w:r w:rsidRPr="00D27074">
        <w:t>(a)</w:t>
      </w:r>
      <w:r w:rsidR="00024D16" w:rsidRPr="00D27074">
        <w:tab/>
      </w:r>
      <w:r w:rsidRPr="00D27074">
        <w:t xml:space="preserve"> Includes cases recorded as </w:t>
      </w:r>
      <w:proofErr w:type="gramStart"/>
      <w:r w:rsidRPr="00D27074">
        <w:t>having  a</w:t>
      </w:r>
      <w:proofErr w:type="gramEnd"/>
      <w:r w:rsidRPr="00D27074">
        <w:t xml:space="preserve"> post-partum blood loss volume of 500ml or more </w:t>
      </w:r>
    </w:p>
    <w:p w:rsidR="00332B50" w:rsidRPr="00D27074" w:rsidRDefault="00332B50" w:rsidP="00332B50">
      <w:pPr>
        <w:pStyle w:val="DHFNotes"/>
      </w:pPr>
      <w:r w:rsidRPr="00D27074">
        <w:t>(b)</w:t>
      </w:r>
      <w:r w:rsidRPr="00D27074">
        <w:tab/>
        <w:t xml:space="preserve">1st degree tear includes those cases with a first degree tear as well as those with a </w:t>
      </w:r>
      <w:proofErr w:type="spellStart"/>
      <w:r w:rsidR="00794FC9" w:rsidRPr="00D27074">
        <w:t>perineal</w:t>
      </w:r>
      <w:proofErr w:type="spellEnd"/>
      <w:r w:rsidR="00794FC9" w:rsidRPr="00D27074">
        <w:t xml:space="preserve"> </w:t>
      </w:r>
      <w:r w:rsidRPr="00D27074">
        <w:t xml:space="preserve">graze.  </w:t>
      </w:r>
    </w:p>
    <w:p w:rsidR="003F24B1" w:rsidRPr="00D27074" w:rsidRDefault="009C1BF5" w:rsidP="001F28B3">
      <w:pPr>
        <w:pStyle w:val="DHFNotes"/>
      </w:pPr>
      <w:r w:rsidRPr="00D27074">
        <w:t xml:space="preserve">Notes: </w:t>
      </w:r>
    </w:p>
    <w:p w:rsidR="009C1BF5" w:rsidRPr="00D27074" w:rsidRDefault="009C1BF5" w:rsidP="001F28B3">
      <w:pPr>
        <w:pStyle w:val="DHFNotes"/>
      </w:pPr>
      <w:r w:rsidRPr="00D27074">
        <w:t>(</w:t>
      </w:r>
      <w:r w:rsidR="0011403C" w:rsidRPr="00D27074">
        <w:t>1</w:t>
      </w:r>
      <w:r w:rsidRPr="00D27074">
        <w:t xml:space="preserve">) </w:t>
      </w:r>
      <w:r w:rsidR="00024D16" w:rsidRPr="00D27074">
        <w:tab/>
      </w:r>
      <w:r w:rsidRPr="00D27074">
        <w:t xml:space="preserve">This table includes all births that occurred in KH in </w:t>
      </w:r>
      <w:r w:rsidR="0011403C" w:rsidRPr="00D27074">
        <w:t>201</w:t>
      </w:r>
      <w:r w:rsidR="003F24B1" w:rsidRPr="00D27074">
        <w:t>2</w:t>
      </w:r>
      <w:r w:rsidRPr="00D27074">
        <w:t xml:space="preserve">. An additional </w:t>
      </w:r>
      <w:r w:rsidR="00711BF2" w:rsidRPr="00D27074">
        <w:t>4</w:t>
      </w:r>
      <w:r w:rsidRPr="00D27074">
        <w:t xml:space="preserve"> births occu</w:t>
      </w:r>
      <w:r w:rsidR="004803E3" w:rsidRPr="00D27074">
        <w:t xml:space="preserve">rred before arrival at hospital and are reported in the Appendix </w:t>
      </w:r>
      <w:r w:rsidR="0011403C" w:rsidRPr="00D27074">
        <w:t>1</w:t>
      </w:r>
      <w:r w:rsidR="004803E3" w:rsidRPr="00D27074">
        <w:t xml:space="preserve"> table for non-hospital births.</w:t>
      </w:r>
      <w:r w:rsidRPr="00D27074">
        <w:t xml:space="preserve"> </w:t>
      </w:r>
    </w:p>
    <w:p w:rsidR="009C1BF5" w:rsidRPr="00D27074" w:rsidRDefault="009C1BF5" w:rsidP="001F28B3">
      <w:pPr>
        <w:pStyle w:val="DHFNotes"/>
      </w:pPr>
      <w:r w:rsidRPr="00D27074">
        <w:t>(</w:t>
      </w:r>
      <w:r w:rsidR="0011403C" w:rsidRPr="00D27074">
        <w:t>2</w:t>
      </w:r>
      <w:r w:rsidRPr="00D27074">
        <w:t xml:space="preserve">) </w:t>
      </w:r>
      <w:r w:rsidR="00024D16" w:rsidRPr="00D27074">
        <w:tab/>
      </w:r>
      <w:r w:rsidRPr="00D27074">
        <w:t>Not stated category is not presented and so the total may differ from the sum of the variable components.</w:t>
      </w:r>
    </w:p>
    <w:p w:rsidR="006F7CAA" w:rsidRPr="00D27074" w:rsidRDefault="006F7CAA" w:rsidP="001F28B3">
      <w:pPr>
        <w:pStyle w:val="DHFNotes"/>
      </w:pPr>
      <w:r w:rsidRPr="00D27074">
        <w:t xml:space="preserve">(3) </w:t>
      </w:r>
      <w:r w:rsidR="00024D16" w:rsidRPr="00D27074">
        <w:tab/>
      </w:r>
      <w:r w:rsidRPr="00D27074">
        <w:t>Diabetes in pregnancy includes gestational diabetes mellitus and pre-existing diabetes mellitus.</w:t>
      </w:r>
    </w:p>
    <w:p w:rsidR="00332B50" w:rsidRPr="00D27074" w:rsidRDefault="00332B50" w:rsidP="001F28B3">
      <w:pPr>
        <w:pStyle w:val="DHFNotes"/>
      </w:pPr>
    </w:p>
    <w:p w:rsidR="00332B50" w:rsidRPr="00D27074" w:rsidRDefault="00332B50" w:rsidP="001F28B3">
      <w:pPr>
        <w:pStyle w:val="DHFNotes"/>
      </w:pPr>
    </w:p>
    <w:p w:rsidR="00CD4880" w:rsidRPr="00D27074" w:rsidRDefault="0074252D" w:rsidP="00CD4880">
      <w:pPr>
        <w:rPr>
          <w:sz w:val="18"/>
          <w:szCs w:val="18"/>
        </w:rPr>
      </w:pPr>
      <w:r w:rsidRPr="00D27074">
        <w:rPr>
          <w:b/>
          <w:sz w:val="18"/>
          <w:szCs w:val="18"/>
        </w:rPr>
        <w:t>Alice Springs Hospital</w:t>
      </w:r>
    </w:p>
    <w:tbl>
      <w:tblPr>
        <w:tblW w:w="8567" w:type="dxa"/>
        <w:tblInd w:w="93" w:type="dxa"/>
        <w:tblLook w:val="04A0" w:firstRow="1" w:lastRow="0" w:firstColumn="1" w:lastColumn="0" w:noHBand="0" w:noVBand="1"/>
      </w:tblPr>
      <w:tblGrid>
        <w:gridCol w:w="277"/>
        <w:gridCol w:w="620"/>
        <w:gridCol w:w="2541"/>
        <w:gridCol w:w="897"/>
        <w:gridCol w:w="567"/>
        <w:gridCol w:w="267"/>
        <w:gridCol w:w="897"/>
        <w:gridCol w:w="753"/>
        <w:gridCol w:w="284"/>
        <w:gridCol w:w="897"/>
        <w:gridCol w:w="567"/>
      </w:tblGrid>
      <w:tr w:rsidR="001D3517" w:rsidRPr="00D27074" w:rsidTr="00956FE4">
        <w:trPr>
          <w:trHeight w:val="255"/>
        </w:trPr>
        <w:tc>
          <w:tcPr>
            <w:tcW w:w="277" w:type="dxa"/>
            <w:tcBorders>
              <w:top w:val="single" w:sz="4" w:space="0" w:color="auto"/>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620" w:type="dxa"/>
            <w:tcBorders>
              <w:top w:val="single" w:sz="4" w:space="0" w:color="auto"/>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2541" w:type="dxa"/>
            <w:tcBorders>
              <w:top w:val="single" w:sz="4" w:space="0" w:color="auto"/>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1D3517" w:rsidRPr="00D27074" w:rsidRDefault="001D3517" w:rsidP="001D3517">
            <w:pPr>
              <w:spacing w:before="0" w:after="0"/>
              <w:jc w:val="center"/>
              <w:rPr>
                <w:rFonts w:cs="Arial"/>
                <w:b/>
                <w:bCs/>
                <w:sz w:val="18"/>
                <w:szCs w:val="18"/>
              </w:rPr>
            </w:pPr>
            <w:r w:rsidRPr="00D27074">
              <w:rPr>
                <w:rFonts w:cs="Arial"/>
                <w:b/>
                <w:bCs/>
                <w:sz w:val="18"/>
                <w:szCs w:val="18"/>
              </w:rPr>
              <w:t>Indigenous</w:t>
            </w:r>
          </w:p>
        </w:tc>
        <w:tc>
          <w:tcPr>
            <w:tcW w:w="267" w:type="dxa"/>
            <w:tcBorders>
              <w:top w:val="single" w:sz="4" w:space="0" w:color="auto"/>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1650" w:type="dxa"/>
            <w:gridSpan w:val="2"/>
            <w:tcBorders>
              <w:top w:val="single" w:sz="4" w:space="0" w:color="auto"/>
              <w:left w:val="nil"/>
              <w:bottom w:val="single" w:sz="4" w:space="0" w:color="auto"/>
              <w:right w:val="nil"/>
            </w:tcBorders>
            <w:shd w:val="clear" w:color="auto" w:fill="auto"/>
            <w:noWrap/>
            <w:vAlign w:val="bottom"/>
            <w:hideMark/>
          </w:tcPr>
          <w:p w:rsidR="001D3517" w:rsidRPr="00D27074" w:rsidRDefault="001D3517" w:rsidP="001D3517">
            <w:pPr>
              <w:spacing w:before="0" w:after="0"/>
              <w:jc w:val="center"/>
              <w:rPr>
                <w:rFonts w:cs="Arial"/>
                <w:b/>
                <w:bCs/>
                <w:sz w:val="18"/>
                <w:szCs w:val="18"/>
              </w:rPr>
            </w:pPr>
            <w:r w:rsidRPr="00D27074">
              <w:rPr>
                <w:rFonts w:cs="Arial"/>
                <w:b/>
                <w:bCs/>
                <w:sz w:val="18"/>
                <w:szCs w:val="18"/>
              </w:rPr>
              <w:t>Non-Indigenous</w:t>
            </w:r>
          </w:p>
        </w:tc>
        <w:tc>
          <w:tcPr>
            <w:tcW w:w="284" w:type="dxa"/>
            <w:tcBorders>
              <w:top w:val="single" w:sz="4" w:space="0" w:color="auto"/>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1464" w:type="dxa"/>
            <w:gridSpan w:val="2"/>
            <w:tcBorders>
              <w:top w:val="single" w:sz="4" w:space="0" w:color="auto"/>
              <w:left w:val="nil"/>
              <w:bottom w:val="single" w:sz="4" w:space="0" w:color="auto"/>
              <w:right w:val="nil"/>
            </w:tcBorders>
            <w:shd w:val="clear" w:color="auto" w:fill="auto"/>
            <w:noWrap/>
            <w:vAlign w:val="bottom"/>
            <w:hideMark/>
          </w:tcPr>
          <w:p w:rsidR="001D3517" w:rsidRPr="00D27074" w:rsidRDefault="001D3517" w:rsidP="001D3517">
            <w:pPr>
              <w:spacing w:before="0" w:after="0"/>
              <w:jc w:val="center"/>
              <w:rPr>
                <w:rFonts w:cs="Arial"/>
                <w:b/>
                <w:bCs/>
                <w:sz w:val="18"/>
                <w:szCs w:val="18"/>
              </w:rPr>
            </w:pPr>
            <w:r w:rsidRPr="00D27074">
              <w:rPr>
                <w:rFonts w:cs="Arial"/>
                <w:b/>
                <w:bCs/>
                <w:sz w:val="18"/>
                <w:szCs w:val="18"/>
              </w:rPr>
              <w:t>All</w:t>
            </w:r>
          </w:p>
        </w:tc>
      </w:tr>
      <w:tr w:rsidR="001D3517" w:rsidRPr="00D27074" w:rsidTr="00956FE4">
        <w:trPr>
          <w:trHeight w:val="255"/>
        </w:trPr>
        <w:tc>
          <w:tcPr>
            <w:tcW w:w="27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620"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2541"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w:t>
            </w:r>
          </w:p>
        </w:tc>
        <w:tc>
          <w:tcPr>
            <w:tcW w:w="2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Number</w:t>
            </w:r>
          </w:p>
        </w:tc>
        <w:tc>
          <w:tcPr>
            <w:tcW w:w="753"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w:t>
            </w:r>
          </w:p>
        </w:tc>
        <w:tc>
          <w:tcPr>
            <w:tcW w:w="284"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Number</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w:t>
            </w:r>
          </w:p>
        </w:tc>
      </w:tr>
      <w:tr w:rsidR="001D3517" w:rsidRPr="00D27074" w:rsidTr="00956FE4">
        <w:trPr>
          <w:trHeight w:val="255"/>
        </w:trPr>
        <w:tc>
          <w:tcPr>
            <w:tcW w:w="3438" w:type="dxa"/>
            <w:gridSpan w:val="3"/>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MOTHERS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442</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335</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777</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3161" w:type="dxa"/>
            <w:gridSpan w:val="2"/>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Maternal age</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956FE4" w:rsidRPr="00D27074" w:rsidTr="00BF083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&lt;20 years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105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23.8</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10</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3.0</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115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14.8</w:t>
            </w:r>
          </w:p>
        </w:tc>
      </w:tr>
      <w:tr w:rsidR="00956FE4" w:rsidRPr="00D27074" w:rsidTr="00BF083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20-34 years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302</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68.3</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264</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78.8</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566</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72.8</w:t>
            </w:r>
          </w:p>
        </w:tc>
      </w:tr>
      <w:tr w:rsidR="00956FE4" w:rsidRPr="00D27074" w:rsidTr="00BF083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35+ years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7.9</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61</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18.2</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96</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12.4</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3161" w:type="dxa"/>
            <w:gridSpan w:val="2"/>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Onset of labour</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Spontaneous onset</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261</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59.0</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204</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60.9</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465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59.8</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Induced labour</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28.3</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88</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26.3</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213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27.4</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No labour</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56</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12.7</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43</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12.8</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99</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12.7</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3161" w:type="dxa"/>
            <w:gridSpan w:val="2"/>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Method of birth</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Spontaneous vaginal birth</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283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64.0</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218</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65.1</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501</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64.5</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Vaginal breech birth</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0.5</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0.6</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0.5</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Forceps birth</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1.8</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1.5</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1.7</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roofErr w:type="spellStart"/>
            <w:r w:rsidRPr="00D27074">
              <w:rPr>
                <w:rFonts w:cs="Arial"/>
                <w:sz w:val="18"/>
                <w:szCs w:val="18"/>
              </w:rPr>
              <w:t>Ventouse</w:t>
            </w:r>
            <w:proofErr w:type="spellEnd"/>
            <w:r w:rsidRPr="00D27074">
              <w:rPr>
                <w:rFonts w:cs="Arial"/>
                <w:sz w:val="18"/>
                <w:szCs w:val="18"/>
              </w:rPr>
              <w:t xml:space="preserve"> birth</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3.4</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20</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6.0</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4.5</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Elective caesarean</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47</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10.6</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43</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12.8</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11.6</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Emergency caesarean</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87</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19.7</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47</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14.0</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134</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17.2</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4058" w:type="dxa"/>
            <w:gridSpan w:val="3"/>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Pregnancy and/or childbirth complications</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Cord prolapse</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0.0</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0.0</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0.0</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A87179" w:rsidP="001D3517">
            <w:pPr>
              <w:spacing w:before="0" w:after="0"/>
              <w:rPr>
                <w:rFonts w:cs="Arial"/>
                <w:sz w:val="18"/>
                <w:szCs w:val="18"/>
              </w:rPr>
            </w:pPr>
            <w:proofErr w:type="spellStart"/>
            <w:r w:rsidRPr="00D27074">
              <w:rPr>
                <w:rFonts w:cs="Arial"/>
                <w:sz w:val="18"/>
                <w:szCs w:val="18"/>
              </w:rPr>
              <w:t>F</w:t>
            </w:r>
            <w:r w:rsidR="001D3517" w:rsidRPr="00D27074">
              <w:rPr>
                <w:rFonts w:cs="Arial"/>
                <w:sz w:val="18"/>
                <w:szCs w:val="18"/>
              </w:rPr>
              <w:t>etal</w:t>
            </w:r>
            <w:proofErr w:type="spellEnd"/>
            <w:r w:rsidR="001D3517" w:rsidRPr="00D27074">
              <w:rPr>
                <w:rFonts w:cs="Arial"/>
                <w:sz w:val="18"/>
                <w:szCs w:val="18"/>
              </w:rPr>
              <w:t xml:space="preserve"> distress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18.1</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33</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9.9</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113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14.5</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Diabetes in pregnancy</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16.5</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33</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9.9</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106</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13.6</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Manual removal of placenta</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3.2</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1.5</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19</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2.4</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Meconium stained liquor</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18.8</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46</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13.7</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129</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16.6</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Obstructed labour</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34</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7.7</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27</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8.1</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61</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7.9</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Post-partum haemorrhage</w:t>
            </w:r>
            <w:r w:rsidR="004863DC" w:rsidRPr="00D27074">
              <w:rPr>
                <w:rFonts w:cs="Arial"/>
                <w:sz w:val="18"/>
                <w:szCs w:val="18"/>
                <w:vertAlign w:val="superscript"/>
              </w:rPr>
              <w:t>(a)</w:t>
            </w:r>
          </w:p>
        </w:tc>
        <w:tc>
          <w:tcPr>
            <w:tcW w:w="897" w:type="dxa"/>
            <w:tcBorders>
              <w:top w:val="nil"/>
              <w:left w:val="nil"/>
              <w:bottom w:val="nil"/>
              <w:right w:val="nil"/>
            </w:tcBorders>
            <w:shd w:val="clear" w:color="auto" w:fill="auto"/>
            <w:noWrap/>
            <w:vAlign w:val="bottom"/>
            <w:hideMark/>
          </w:tcPr>
          <w:p w:rsidR="001D3517" w:rsidRPr="00D27074" w:rsidRDefault="005A3F67" w:rsidP="001D3517">
            <w:pPr>
              <w:spacing w:before="0" w:after="0"/>
              <w:jc w:val="right"/>
              <w:rPr>
                <w:rFonts w:cs="Arial"/>
                <w:sz w:val="18"/>
                <w:szCs w:val="18"/>
              </w:rPr>
            </w:pPr>
            <w:r w:rsidRPr="00D27074">
              <w:rPr>
                <w:rFonts w:cs="Arial"/>
                <w:sz w:val="18"/>
                <w:szCs w:val="18"/>
              </w:rPr>
              <w:t>144</w:t>
            </w:r>
          </w:p>
        </w:tc>
        <w:tc>
          <w:tcPr>
            <w:tcW w:w="567" w:type="dxa"/>
            <w:tcBorders>
              <w:top w:val="nil"/>
              <w:left w:val="nil"/>
              <w:bottom w:val="nil"/>
              <w:right w:val="nil"/>
            </w:tcBorders>
            <w:shd w:val="clear" w:color="auto" w:fill="auto"/>
            <w:noWrap/>
            <w:vAlign w:val="bottom"/>
            <w:hideMark/>
          </w:tcPr>
          <w:p w:rsidR="001D3517" w:rsidRPr="00D27074" w:rsidRDefault="005A3F67" w:rsidP="001D3517">
            <w:pPr>
              <w:spacing w:before="0" w:after="0"/>
              <w:jc w:val="right"/>
              <w:rPr>
                <w:rFonts w:cs="Arial"/>
                <w:sz w:val="18"/>
                <w:szCs w:val="18"/>
              </w:rPr>
            </w:pPr>
            <w:r w:rsidRPr="00D27074">
              <w:rPr>
                <w:rFonts w:cs="Arial"/>
                <w:sz w:val="18"/>
                <w:szCs w:val="18"/>
              </w:rPr>
              <w:t>32.6</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5A3F67" w:rsidP="001D3517">
            <w:pPr>
              <w:spacing w:before="0" w:after="0"/>
              <w:jc w:val="right"/>
              <w:rPr>
                <w:rFonts w:cs="Arial"/>
                <w:sz w:val="18"/>
                <w:szCs w:val="18"/>
              </w:rPr>
            </w:pPr>
            <w:r w:rsidRPr="00D27074">
              <w:rPr>
                <w:rFonts w:cs="Arial"/>
                <w:sz w:val="18"/>
                <w:szCs w:val="18"/>
              </w:rPr>
              <w:t>94</w:t>
            </w:r>
          </w:p>
        </w:tc>
        <w:tc>
          <w:tcPr>
            <w:tcW w:w="753" w:type="dxa"/>
            <w:tcBorders>
              <w:top w:val="nil"/>
              <w:left w:val="nil"/>
              <w:bottom w:val="nil"/>
              <w:right w:val="nil"/>
            </w:tcBorders>
            <w:shd w:val="clear" w:color="auto" w:fill="auto"/>
            <w:noWrap/>
            <w:vAlign w:val="bottom"/>
            <w:hideMark/>
          </w:tcPr>
          <w:p w:rsidR="001D3517" w:rsidRPr="00D27074" w:rsidRDefault="005A3F67" w:rsidP="001D3517">
            <w:pPr>
              <w:spacing w:before="0" w:after="0"/>
              <w:jc w:val="right"/>
              <w:rPr>
                <w:rFonts w:cs="Arial"/>
                <w:sz w:val="18"/>
                <w:szCs w:val="18"/>
              </w:rPr>
            </w:pPr>
            <w:r w:rsidRPr="00D27074">
              <w:rPr>
                <w:rFonts w:cs="Arial"/>
                <w:sz w:val="18"/>
                <w:szCs w:val="18"/>
              </w:rPr>
              <w:t>28.1</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5A3F67" w:rsidP="001D3517">
            <w:pPr>
              <w:spacing w:before="0" w:after="0"/>
              <w:jc w:val="right"/>
              <w:rPr>
                <w:rFonts w:cs="Arial"/>
                <w:sz w:val="18"/>
                <w:szCs w:val="18"/>
              </w:rPr>
            </w:pPr>
            <w:r w:rsidRPr="00D27074">
              <w:rPr>
                <w:rFonts w:cs="Arial"/>
                <w:sz w:val="18"/>
                <w:szCs w:val="18"/>
              </w:rPr>
              <w:t>238</w:t>
            </w:r>
          </w:p>
        </w:tc>
        <w:tc>
          <w:tcPr>
            <w:tcW w:w="567" w:type="dxa"/>
            <w:tcBorders>
              <w:top w:val="nil"/>
              <w:left w:val="nil"/>
              <w:bottom w:val="nil"/>
              <w:right w:val="nil"/>
            </w:tcBorders>
            <w:shd w:val="clear" w:color="auto" w:fill="auto"/>
            <w:noWrap/>
            <w:vAlign w:val="bottom"/>
            <w:hideMark/>
          </w:tcPr>
          <w:p w:rsidR="001D3517" w:rsidRPr="00D27074" w:rsidRDefault="005A3F67" w:rsidP="001D3517">
            <w:pPr>
              <w:spacing w:before="0" w:after="0"/>
              <w:jc w:val="right"/>
              <w:rPr>
                <w:rFonts w:cs="Arial"/>
                <w:sz w:val="18"/>
                <w:szCs w:val="18"/>
              </w:rPr>
            </w:pPr>
            <w:r w:rsidRPr="00D27074">
              <w:rPr>
                <w:rFonts w:cs="Arial"/>
                <w:sz w:val="18"/>
                <w:szCs w:val="18"/>
              </w:rPr>
              <w:t>30.6</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Pre-</w:t>
            </w:r>
            <w:proofErr w:type="spellStart"/>
            <w:r w:rsidRPr="00D27074">
              <w:rPr>
                <w:rFonts w:cs="Arial"/>
                <w:sz w:val="18"/>
                <w:szCs w:val="18"/>
              </w:rPr>
              <w:t>eclampsia</w:t>
            </w:r>
            <w:proofErr w:type="spellEnd"/>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28</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6.3</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3.6</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5.1</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Others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64</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14.5</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46</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13.7</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110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14.2</w:t>
            </w:r>
          </w:p>
        </w:tc>
      </w:tr>
      <w:tr w:rsidR="001D3517" w:rsidRPr="00D27074" w:rsidTr="00956FE4">
        <w:trPr>
          <w:trHeight w:val="255"/>
        </w:trPr>
        <w:tc>
          <w:tcPr>
            <w:tcW w:w="27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620"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2541"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b/>
                <w:bCs/>
                <w:i/>
                <w:iCs/>
                <w:sz w:val="18"/>
                <w:szCs w:val="18"/>
              </w:rPr>
            </w:pPr>
            <w:r w:rsidRPr="00D27074">
              <w:rPr>
                <w:rFonts w:cs="Arial"/>
                <w:b/>
                <w:bCs/>
                <w:i/>
                <w:iCs/>
                <w:sz w:val="18"/>
                <w:szCs w:val="18"/>
              </w:rPr>
              <w:t>Any complication</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i/>
                <w:iCs/>
                <w:sz w:val="18"/>
                <w:szCs w:val="18"/>
              </w:rPr>
            </w:pPr>
            <w:r w:rsidRPr="00D27074">
              <w:rPr>
                <w:rFonts w:cs="Arial"/>
                <w:b/>
                <w:bCs/>
                <w:i/>
                <w:iCs/>
                <w:sz w:val="18"/>
                <w:szCs w:val="18"/>
              </w:rPr>
              <w:t>273</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i/>
                <w:iCs/>
                <w:sz w:val="18"/>
                <w:szCs w:val="18"/>
              </w:rPr>
            </w:pPr>
            <w:r w:rsidRPr="00D27074">
              <w:rPr>
                <w:rFonts w:cs="Arial"/>
                <w:b/>
                <w:bCs/>
                <w:i/>
                <w:iCs/>
                <w:sz w:val="18"/>
                <w:szCs w:val="18"/>
              </w:rPr>
              <w:t>61.8</w:t>
            </w:r>
          </w:p>
        </w:tc>
        <w:tc>
          <w:tcPr>
            <w:tcW w:w="2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b/>
                <w:bCs/>
                <w:i/>
                <w:iCs/>
                <w:sz w:val="18"/>
                <w:szCs w:val="18"/>
              </w:rPr>
            </w:pPr>
            <w:r w:rsidRPr="00D27074">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i/>
                <w:iCs/>
                <w:sz w:val="18"/>
                <w:szCs w:val="18"/>
              </w:rPr>
            </w:pPr>
            <w:r w:rsidRPr="00D27074">
              <w:rPr>
                <w:rFonts w:cs="Arial"/>
                <w:b/>
                <w:bCs/>
                <w:i/>
                <w:iCs/>
                <w:sz w:val="18"/>
                <w:szCs w:val="18"/>
              </w:rPr>
              <w:t>174</w:t>
            </w:r>
          </w:p>
        </w:tc>
        <w:tc>
          <w:tcPr>
            <w:tcW w:w="753"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i/>
                <w:iCs/>
                <w:sz w:val="18"/>
                <w:szCs w:val="18"/>
              </w:rPr>
            </w:pPr>
            <w:r w:rsidRPr="00D27074">
              <w:rPr>
                <w:rFonts w:cs="Arial"/>
                <w:b/>
                <w:bCs/>
                <w:i/>
                <w:iCs/>
                <w:sz w:val="18"/>
                <w:szCs w:val="18"/>
              </w:rPr>
              <w:t>51.9</w:t>
            </w:r>
          </w:p>
        </w:tc>
        <w:tc>
          <w:tcPr>
            <w:tcW w:w="284"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b/>
                <w:bCs/>
                <w:i/>
                <w:iCs/>
                <w:sz w:val="18"/>
                <w:szCs w:val="18"/>
              </w:rPr>
            </w:pPr>
            <w:r w:rsidRPr="00D27074">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i/>
                <w:iCs/>
                <w:sz w:val="18"/>
                <w:szCs w:val="18"/>
              </w:rPr>
            </w:pPr>
            <w:r w:rsidRPr="00D27074">
              <w:rPr>
                <w:rFonts w:cs="Arial"/>
                <w:b/>
                <w:bCs/>
                <w:i/>
                <w:iCs/>
                <w:sz w:val="18"/>
                <w:szCs w:val="18"/>
              </w:rPr>
              <w:t>447</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b/>
                <w:bCs/>
                <w:i/>
                <w:iCs/>
                <w:sz w:val="18"/>
                <w:szCs w:val="18"/>
              </w:rPr>
            </w:pPr>
            <w:r w:rsidRPr="00D27074">
              <w:rPr>
                <w:rFonts w:cs="Arial"/>
                <w:b/>
                <w:bCs/>
                <w:i/>
                <w:iCs/>
                <w:sz w:val="18"/>
                <w:szCs w:val="18"/>
              </w:rPr>
              <w:t>57.5</w:t>
            </w:r>
          </w:p>
        </w:tc>
      </w:tr>
      <w:tr w:rsidR="001D3517" w:rsidRPr="00D27074" w:rsidTr="00956FE4">
        <w:trPr>
          <w:trHeight w:val="255"/>
        </w:trPr>
        <w:tc>
          <w:tcPr>
            <w:tcW w:w="3438" w:type="dxa"/>
            <w:gridSpan w:val="3"/>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MOTHERS HAVING VAGINAL BIRTH</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308</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245</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553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3161" w:type="dxa"/>
            <w:gridSpan w:val="2"/>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Perineum status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Intact</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130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42.3</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62</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25.5</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192</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34.9</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1st degree tear</w:t>
            </w:r>
            <w:r w:rsidR="004A2F49" w:rsidRPr="00D27074">
              <w:rPr>
                <w:rFonts w:cs="Arial"/>
                <w:sz w:val="18"/>
                <w:szCs w:val="18"/>
                <w:vertAlign w:val="superscript"/>
              </w:rPr>
              <w:t>(b)</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76</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24.8</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66</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27.2</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142</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25.8</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2nd degree tear</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68</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22.1</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78</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32.1</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146</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26.5</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3rd-4th degree tear</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3.3</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3.3</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18</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3.3</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Episiotomy</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7.5</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28</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11.5</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51</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9.3</w:t>
            </w:r>
          </w:p>
        </w:tc>
      </w:tr>
      <w:tr w:rsidR="001D3517" w:rsidRPr="00D27074" w:rsidTr="00956FE4">
        <w:trPr>
          <w:trHeight w:val="255"/>
        </w:trPr>
        <w:tc>
          <w:tcPr>
            <w:tcW w:w="27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620"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2541"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Combined episiotomy &amp; tear</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0.0</w:t>
            </w:r>
          </w:p>
        </w:tc>
        <w:tc>
          <w:tcPr>
            <w:tcW w:w="2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w:t>
            </w:r>
          </w:p>
        </w:tc>
        <w:tc>
          <w:tcPr>
            <w:tcW w:w="753"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0.4</w:t>
            </w:r>
          </w:p>
        </w:tc>
        <w:tc>
          <w:tcPr>
            <w:tcW w:w="284"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0.2</w:t>
            </w:r>
          </w:p>
        </w:tc>
      </w:tr>
      <w:tr w:rsidR="001D3517" w:rsidRPr="00D27074" w:rsidTr="001D3517">
        <w:trPr>
          <w:trHeight w:val="70"/>
        </w:trPr>
        <w:tc>
          <w:tcPr>
            <w:tcW w:w="897" w:type="dxa"/>
            <w:gridSpan w:val="2"/>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BABIES</w:t>
            </w: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445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338</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783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620"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2541"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Stillbirths</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6</w:t>
            </w:r>
          </w:p>
        </w:tc>
        <w:tc>
          <w:tcPr>
            <w:tcW w:w="567" w:type="dxa"/>
            <w:tcBorders>
              <w:top w:val="nil"/>
              <w:left w:val="nil"/>
              <w:bottom w:val="single" w:sz="4" w:space="0" w:color="auto"/>
              <w:right w:val="nil"/>
            </w:tcBorders>
            <w:shd w:val="clear" w:color="auto" w:fill="auto"/>
            <w:noWrap/>
            <w:vAlign w:val="bottom"/>
            <w:hideMark/>
          </w:tcPr>
          <w:p w:rsidR="001D3517" w:rsidRPr="00D27074" w:rsidRDefault="000F2E11" w:rsidP="001D3517">
            <w:pPr>
              <w:spacing w:before="0" w:after="0"/>
              <w:jc w:val="right"/>
              <w:rPr>
                <w:rFonts w:cs="Arial"/>
                <w:sz w:val="18"/>
                <w:szCs w:val="18"/>
              </w:rPr>
            </w:pPr>
            <w:r w:rsidRPr="00D27074">
              <w:rPr>
                <w:rFonts w:cs="Arial"/>
                <w:sz w:val="18"/>
                <w:szCs w:val="18"/>
              </w:rPr>
              <w:t>1.3</w:t>
            </w:r>
          </w:p>
        </w:tc>
        <w:tc>
          <w:tcPr>
            <w:tcW w:w="2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2</w:t>
            </w:r>
          </w:p>
        </w:tc>
        <w:tc>
          <w:tcPr>
            <w:tcW w:w="753" w:type="dxa"/>
            <w:tcBorders>
              <w:top w:val="nil"/>
              <w:left w:val="nil"/>
              <w:bottom w:val="single" w:sz="4" w:space="0" w:color="auto"/>
              <w:right w:val="nil"/>
            </w:tcBorders>
            <w:shd w:val="clear" w:color="auto" w:fill="auto"/>
            <w:noWrap/>
            <w:vAlign w:val="bottom"/>
            <w:hideMark/>
          </w:tcPr>
          <w:p w:rsidR="001D3517" w:rsidRPr="00D27074" w:rsidRDefault="000F2E11" w:rsidP="001D3517">
            <w:pPr>
              <w:spacing w:before="0" w:after="0"/>
              <w:jc w:val="right"/>
              <w:rPr>
                <w:rFonts w:cs="Arial"/>
                <w:sz w:val="18"/>
                <w:szCs w:val="18"/>
              </w:rPr>
            </w:pPr>
            <w:r w:rsidRPr="00D27074">
              <w:rPr>
                <w:rFonts w:cs="Arial"/>
                <w:sz w:val="18"/>
                <w:szCs w:val="18"/>
              </w:rPr>
              <w:t>0.6</w:t>
            </w:r>
          </w:p>
        </w:tc>
        <w:tc>
          <w:tcPr>
            <w:tcW w:w="284"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w:t>
            </w:r>
          </w:p>
        </w:tc>
        <w:tc>
          <w:tcPr>
            <w:tcW w:w="567" w:type="dxa"/>
            <w:tcBorders>
              <w:top w:val="nil"/>
              <w:left w:val="nil"/>
              <w:bottom w:val="single" w:sz="4" w:space="0" w:color="auto"/>
              <w:right w:val="nil"/>
            </w:tcBorders>
            <w:shd w:val="clear" w:color="auto" w:fill="auto"/>
            <w:noWrap/>
            <w:vAlign w:val="bottom"/>
            <w:hideMark/>
          </w:tcPr>
          <w:p w:rsidR="001D3517" w:rsidRPr="00D27074" w:rsidRDefault="000F2E11" w:rsidP="000F2E11">
            <w:pPr>
              <w:spacing w:before="0" w:after="0"/>
              <w:jc w:val="right"/>
              <w:rPr>
                <w:rFonts w:cs="Arial"/>
                <w:sz w:val="18"/>
                <w:szCs w:val="18"/>
              </w:rPr>
            </w:pPr>
            <w:r w:rsidRPr="00D27074">
              <w:rPr>
                <w:rFonts w:cs="Arial"/>
                <w:sz w:val="18"/>
                <w:szCs w:val="18"/>
              </w:rPr>
              <w:t>1.0</w:t>
            </w:r>
          </w:p>
        </w:tc>
      </w:tr>
      <w:tr w:rsidR="001D3517" w:rsidRPr="00D27074" w:rsidTr="001D3517">
        <w:trPr>
          <w:trHeight w:val="126"/>
        </w:trPr>
        <w:tc>
          <w:tcPr>
            <w:tcW w:w="3438" w:type="dxa"/>
            <w:gridSpan w:val="3"/>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LIVEBORN BABIES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439</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336</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b/>
                <w:bCs/>
                <w:sz w:val="18"/>
                <w:szCs w:val="18"/>
              </w:rPr>
            </w:pPr>
            <w:r w:rsidRPr="00D27074">
              <w:rPr>
                <w:rFonts w:cs="Arial"/>
                <w:b/>
                <w:bCs/>
                <w:sz w:val="18"/>
                <w:szCs w:val="18"/>
              </w:rPr>
              <w:t>775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3161" w:type="dxa"/>
            <w:gridSpan w:val="2"/>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Gestational age</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&lt;28 weeks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0.2</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0.0</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0.1</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28-36 weeks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12.5</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15</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4.5</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70</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9.0</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37+ weeks</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383</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87.2</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321</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95.5</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704</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90.8</w:t>
            </w:r>
          </w:p>
        </w:tc>
      </w:tr>
      <w:tr w:rsidR="001D3517" w:rsidRPr="00D27074" w:rsidTr="001D3517">
        <w:trPr>
          <w:trHeight w:val="80"/>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3161" w:type="dxa"/>
            <w:gridSpan w:val="2"/>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b/>
                <w:bCs/>
                <w:sz w:val="18"/>
                <w:szCs w:val="18"/>
              </w:rPr>
            </w:pPr>
            <w:r w:rsidRPr="00D27074">
              <w:rPr>
                <w:rFonts w:cs="Arial"/>
                <w:b/>
                <w:bCs/>
                <w:sz w:val="18"/>
                <w:szCs w:val="18"/>
              </w:rPr>
              <w:t>Birthweight</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&lt;1500g</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4</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0.9</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0.3</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0.6</w:t>
            </w:r>
          </w:p>
        </w:tc>
      </w:tr>
      <w:tr w:rsidR="001D3517" w:rsidRPr="00D27074" w:rsidTr="00956FE4">
        <w:trPr>
          <w:trHeight w:val="255"/>
        </w:trPr>
        <w:tc>
          <w:tcPr>
            <w:tcW w:w="27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620"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2541"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1500-2499g</w:t>
            </w: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38</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8.7</w:t>
            </w:r>
          </w:p>
        </w:tc>
        <w:tc>
          <w:tcPr>
            <w:tcW w:w="267"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17</w:t>
            </w:r>
          </w:p>
        </w:tc>
        <w:tc>
          <w:tcPr>
            <w:tcW w:w="753"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5.1</w:t>
            </w:r>
          </w:p>
        </w:tc>
        <w:tc>
          <w:tcPr>
            <w:tcW w:w="284" w:type="dxa"/>
            <w:tcBorders>
              <w:top w:val="nil"/>
              <w:left w:val="nil"/>
              <w:bottom w:val="nil"/>
              <w:right w:val="nil"/>
            </w:tcBorders>
            <w:shd w:val="clear" w:color="auto" w:fill="auto"/>
            <w:noWrap/>
            <w:vAlign w:val="bottom"/>
            <w:hideMark/>
          </w:tcPr>
          <w:p w:rsidR="001D3517" w:rsidRPr="00D27074" w:rsidRDefault="001D3517" w:rsidP="001D3517">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55</w:t>
            </w:r>
          </w:p>
        </w:tc>
        <w:tc>
          <w:tcPr>
            <w:tcW w:w="567" w:type="dxa"/>
            <w:tcBorders>
              <w:top w:val="nil"/>
              <w:left w:val="nil"/>
              <w:bottom w:val="nil"/>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7.1</w:t>
            </w:r>
          </w:p>
        </w:tc>
      </w:tr>
      <w:tr w:rsidR="001D3517" w:rsidRPr="00D27074" w:rsidTr="00956FE4">
        <w:trPr>
          <w:trHeight w:val="255"/>
        </w:trPr>
        <w:tc>
          <w:tcPr>
            <w:tcW w:w="27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620"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2541"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2500g+</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397</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90.4</w:t>
            </w:r>
          </w:p>
        </w:tc>
        <w:tc>
          <w:tcPr>
            <w:tcW w:w="2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318</w:t>
            </w:r>
          </w:p>
        </w:tc>
        <w:tc>
          <w:tcPr>
            <w:tcW w:w="753"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94.6</w:t>
            </w:r>
          </w:p>
        </w:tc>
        <w:tc>
          <w:tcPr>
            <w:tcW w:w="284"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715</w:t>
            </w:r>
          </w:p>
        </w:tc>
        <w:tc>
          <w:tcPr>
            <w:tcW w:w="567" w:type="dxa"/>
            <w:tcBorders>
              <w:top w:val="nil"/>
              <w:left w:val="nil"/>
              <w:bottom w:val="single" w:sz="4" w:space="0" w:color="auto"/>
              <w:right w:val="nil"/>
            </w:tcBorders>
            <w:shd w:val="clear" w:color="auto" w:fill="auto"/>
            <w:noWrap/>
            <w:vAlign w:val="bottom"/>
            <w:hideMark/>
          </w:tcPr>
          <w:p w:rsidR="001D3517" w:rsidRPr="00D27074" w:rsidRDefault="001D3517" w:rsidP="001D3517">
            <w:pPr>
              <w:spacing w:before="0" w:after="0"/>
              <w:jc w:val="right"/>
              <w:rPr>
                <w:rFonts w:cs="Arial"/>
                <w:sz w:val="18"/>
                <w:szCs w:val="18"/>
              </w:rPr>
            </w:pPr>
            <w:r w:rsidRPr="00D27074">
              <w:rPr>
                <w:rFonts w:cs="Arial"/>
                <w:sz w:val="18"/>
                <w:szCs w:val="18"/>
              </w:rPr>
              <w:t>92.3</w:t>
            </w:r>
          </w:p>
        </w:tc>
      </w:tr>
    </w:tbl>
    <w:p w:rsidR="00B21029" w:rsidRPr="00D27074" w:rsidRDefault="00B21029" w:rsidP="001F28B3">
      <w:pPr>
        <w:pStyle w:val="DHFNotes"/>
      </w:pPr>
      <w:r w:rsidRPr="00D27074">
        <w:t xml:space="preserve">(a) </w:t>
      </w:r>
      <w:r w:rsidR="00024D16" w:rsidRPr="00D27074">
        <w:tab/>
      </w:r>
      <w:r w:rsidRPr="00D27074">
        <w:t xml:space="preserve">Includes cases recorded as </w:t>
      </w:r>
      <w:proofErr w:type="gramStart"/>
      <w:r w:rsidRPr="00D27074">
        <w:t>having  a</w:t>
      </w:r>
      <w:proofErr w:type="gramEnd"/>
      <w:r w:rsidRPr="00D27074">
        <w:t xml:space="preserve"> post-partum blood loss volume of 500ml or more </w:t>
      </w:r>
    </w:p>
    <w:p w:rsidR="00332B50" w:rsidRPr="00D27074" w:rsidRDefault="00332B50" w:rsidP="00332B50">
      <w:pPr>
        <w:pStyle w:val="DHFNotes"/>
      </w:pPr>
      <w:r w:rsidRPr="00D27074">
        <w:t>(b)</w:t>
      </w:r>
      <w:r w:rsidRPr="00D27074">
        <w:tab/>
        <w:t>1st degree tear includes those cases with a first degree tear as well as those with a</w:t>
      </w:r>
      <w:r w:rsidR="00794FC9" w:rsidRPr="00D27074">
        <w:t xml:space="preserve"> </w:t>
      </w:r>
      <w:proofErr w:type="spellStart"/>
      <w:r w:rsidR="00794FC9" w:rsidRPr="00D27074">
        <w:t>perineal</w:t>
      </w:r>
      <w:proofErr w:type="spellEnd"/>
      <w:r w:rsidRPr="00D27074">
        <w:t xml:space="preserve"> graze.  </w:t>
      </w:r>
    </w:p>
    <w:p w:rsidR="0074252D" w:rsidRPr="00D27074" w:rsidRDefault="0074252D" w:rsidP="001F28B3">
      <w:pPr>
        <w:pStyle w:val="DHFNotes"/>
      </w:pPr>
      <w:r w:rsidRPr="00D27074">
        <w:t xml:space="preserve">Notes: </w:t>
      </w:r>
    </w:p>
    <w:p w:rsidR="00FB1218" w:rsidRPr="00D27074" w:rsidRDefault="003F7170" w:rsidP="001F28B3">
      <w:pPr>
        <w:pStyle w:val="DHFNotes"/>
      </w:pPr>
      <w:r w:rsidRPr="00D27074">
        <w:t>(</w:t>
      </w:r>
      <w:r w:rsidR="0011403C" w:rsidRPr="00D27074">
        <w:t>1</w:t>
      </w:r>
      <w:r w:rsidRPr="00D27074">
        <w:t>)</w:t>
      </w:r>
      <w:r w:rsidR="00024D16" w:rsidRPr="00D27074">
        <w:tab/>
      </w:r>
      <w:r w:rsidRPr="00D27074">
        <w:t xml:space="preserve">This table includes all births that occurred in ASH in </w:t>
      </w:r>
      <w:r w:rsidR="0011403C" w:rsidRPr="00D27074">
        <w:t>201</w:t>
      </w:r>
      <w:r w:rsidR="00677250" w:rsidRPr="00D27074">
        <w:t>2</w:t>
      </w:r>
      <w:r w:rsidRPr="00D27074">
        <w:t xml:space="preserve">. An additional </w:t>
      </w:r>
      <w:r w:rsidR="0011403C" w:rsidRPr="00D27074">
        <w:t>1</w:t>
      </w:r>
      <w:r w:rsidR="00711BF2" w:rsidRPr="00D27074">
        <w:t>2</w:t>
      </w:r>
      <w:r w:rsidRPr="00D27074">
        <w:t xml:space="preserve"> births occurred before arrival at hospital</w:t>
      </w:r>
      <w:r w:rsidR="004803E3" w:rsidRPr="00D27074">
        <w:t xml:space="preserve"> and are reported in the Appendix </w:t>
      </w:r>
      <w:r w:rsidR="0011403C" w:rsidRPr="00D27074">
        <w:t>1</w:t>
      </w:r>
      <w:r w:rsidR="004803E3" w:rsidRPr="00D27074">
        <w:t xml:space="preserve"> table for non-hospital births.</w:t>
      </w:r>
      <w:r w:rsidRPr="00D27074">
        <w:t xml:space="preserve"> </w:t>
      </w:r>
    </w:p>
    <w:p w:rsidR="003F7170" w:rsidRPr="00D27074" w:rsidRDefault="003F7170" w:rsidP="001F28B3">
      <w:pPr>
        <w:pStyle w:val="DHFNotes"/>
      </w:pPr>
      <w:r w:rsidRPr="00D27074">
        <w:t>(</w:t>
      </w:r>
      <w:r w:rsidR="0011403C" w:rsidRPr="00D27074">
        <w:t>2</w:t>
      </w:r>
      <w:r w:rsidRPr="00D27074">
        <w:t xml:space="preserve">) </w:t>
      </w:r>
      <w:r w:rsidR="00024D16" w:rsidRPr="00D27074">
        <w:tab/>
      </w:r>
      <w:r w:rsidRPr="00D27074">
        <w:t>Not stated category is not presented and so the total may differ from the sum of the variable components.</w:t>
      </w:r>
    </w:p>
    <w:p w:rsidR="008823FF" w:rsidRPr="00D27074" w:rsidRDefault="008823FF" w:rsidP="001F28B3">
      <w:pPr>
        <w:pStyle w:val="DHFNotes"/>
      </w:pPr>
      <w:r w:rsidRPr="00D27074">
        <w:t>(3)</w:t>
      </w:r>
      <w:r w:rsidR="00024D16" w:rsidRPr="00D27074">
        <w:tab/>
      </w:r>
      <w:r w:rsidRPr="00D27074">
        <w:t>Diabetes in pregnancy includes gestational diabetes mellitus and pre-existing diabetes mellitus.</w:t>
      </w:r>
    </w:p>
    <w:p w:rsidR="00FC2192" w:rsidRPr="00D27074" w:rsidRDefault="00FC2192" w:rsidP="008823FF">
      <w:pPr>
        <w:pStyle w:val="Caption"/>
        <w:spacing w:before="0" w:after="0"/>
        <w:rPr>
          <w:sz w:val="18"/>
          <w:szCs w:val="18"/>
        </w:rPr>
      </w:pPr>
    </w:p>
    <w:p w:rsidR="000327F9" w:rsidRPr="00D27074" w:rsidRDefault="00957170" w:rsidP="008823FF">
      <w:pPr>
        <w:pStyle w:val="Caption"/>
        <w:spacing w:before="0" w:after="0"/>
        <w:rPr>
          <w:sz w:val="18"/>
          <w:szCs w:val="18"/>
        </w:rPr>
      </w:pPr>
      <w:r w:rsidRPr="00D27074">
        <w:rPr>
          <w:sz w:val="18"/>
          <w:szCs w:val="18"/>
        </w:rPr>
        <w:t>Non-hospital</w:t>
      </w:r>
    </w:p>
    <w:tbl>
      <w:tblPr>
        <w:tblW w:w="8698" w:type="dxa"/>
        <w:tblInd w:w="93" w:type="dxa"/>
        <w:tblLook w:val="04A0" w:firstRow="1" w:lastRow="0" w:firstColumn="1" w:lastColumn="0" w:noHBand="0" w:noVBand="1"/>
      </w:tblPr>
      <w:tblGrid>
        <w:gridCol w:w="314"/>
        <w:gridCol w:w="541"/>
        <w:gridCol w:w="2562"/>
        <w:gridCol w:w="897"/>
        <w:gridCol w:w="667"/>
        <w:gridCol w:w="289"/>
        <w:gridCol w:w="897"/>
        <w:gridCol w:w="692"/>
        <w:gridCol w:w="275"/>
        <w:gridCol w:w="897"/>
        <w:gridCol w:w="667"/>
      </w:tblGrid>
      <w:tr w:rsidR="00956FE4" w:rsidRPr="00D27074" w:rsidTr="00956FE4">
        <w:trPr>
          <w:trHeight w:val="255"/>
        </w:trPr>
        <w:tc>
          <w:tcPr>
            <w:tcW w:w="314" w:type="dxa"/>
            <w:tcBorders>
              <w:top w:val="single" w:sz="4" w:space="0" w:color="auto"/>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541" w:type="dxa"/>
            <w:tcBorders>
              <w:top w:val="single" w:sz="4" w:space="0" w:color="auto"/>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2562" w:type="dxa"/>
            <w:tcBorders>
              <w:top w:val="single" w:sz="4" w:space="0" w:color="auto"/>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630D58" w:rsidRPr="00D27074" w:rsidRDefault="00630D58" w:rsidP="00630D58">
            <w:pPr>
              <w:spacing w:before="0" w:after="0"/>
              <w:jc w:val="center"/>
              <w:rPr>
                <w:rFonts w:cs="Arial"/>
                <w:b/>
                <w:bCs/>
                <w:sz w:val="18"/>
                <w:szCs w:val="18"/>
              </w:rPr>
            </w:pPr>
            <w:r w:rsidRPr="00D27074">
              <w:rPr>
                <w:rFonts w:cs="Arial"/>
                <w:b/>
                <w:bCs/>
                <w:sz w:val="18"/>
                <w:szCs w:val="18"/>
              </w:rPr>
              <w:t>Indigenous</w:t>
            </w:r>
          </w:p>
        </w:tc>
        <w:tc>
          <w:tcPr>
            <w:tcW w:w="289" w:type="dxa"/>
            <w:tcBorders>
              <w:top w:val="single" w:sz="4" w:space="0" w:color="auto"/>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1589" w:type="dxa"/>
            <w:gridSpan w:val="2"/>
            <w:tcBorders>
              <w:top w:val="single" w:sz="4" w:space="0" w:color="auto"/>
              <w:left w:val="nil"/>
              <w:bottom w:val="single" w:sz="4" w:space="0" w:color="auto"/>
              <w:right w:val="nil"/>
            </w:tcBorders>
            <w:shd w:val="clear" w:color="auto" w:fill="auto"/>
            <w:noWrap/>
            <w:vAlign w:val="bottom"/>
            <w:hideMark/>
          </w:tcPr>
          <w:p w:rsidR="00630D58" w:rsidRPr="00D27074" w:rsidRDefault="00630D58" w:rsidP="00630D58">
            <w:pPr>
              <w:spacing w:before="0" w:after="0"/>
              <w:jc w:val="center"/>
              <w:rPr>
                <w:rFonts w:cs="Arial"/>
                <w:b/>
                <w:bCs/>
                <w:sz w:val="18"/>
                <w:szCs w:val="18"/>
              </w:rPr>
            </w:pPr>
            <w:r w:rsidRPr="00D27074">
              <w:rPr>
                <w:rFonts w:cs="Arial"/>
                <w:b/>
                <w:bCs/>
                <w:sz w:val="18"/>
                <w:szCs w:val="18"/>
              </w:rPr>
              <w:t>Non-Indigenous</w:t>
            </w:r>
          </w:p>
        </w:tc>
        <w:tc>
          <w:tcPr>
            <w:tcW w:w="275" w:type="dxa"/>
            <w:tcBorders>
              <w:top w:val="single" w:sz="4" w:space="0" w:color="auto"/>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1564" w:type="dxa"/>
            <w:gridSpan w:val="2"/>
            <w:tcBorders>
              <w:top w:val="single" w:sz="4" w:space="0" w:color="auto"/>
              <w:left w:val="nil"/>
              <w:bottom w:val="single" w:sz="4" w:space="0" w:color="auto"/>
              <w:right w:val="nil"/>
            </w:tcBorders>
            <w:shd w:val="clear" w:color="auto" w:fill="auto"/>
            <w:noWrap/>
            <w:vAlign w:val="bottom"/>
            <w:hideMark/>
          </w:tcPr>
          <w:p w:rsidR="00630D58" w:rsidRPr="00D27074" w:rsidRDefault="00630D58" w:rsidP="00630D58">
            <w:pPr>
              <w:spacing w:before="0" w:after="0"/>
              <w:jc w:val="center"/>
              <w:rPr>
                <w:rFonts w:cs="Arial"/>
                <w:b/>
                <w:bCs/>
                <w:sz w:val="18"/>
                <w:szCs w:val="18"/>
              </w:rPr>
            </w:pPr>
            <w:r w:rsidRPr="00D27074">
              <w:rPr>
                <w:rFonts w:cs="Arial"/>
                <w:b/>
                <w:bCs/>
                <w:sz w:val="18"/>
                <w:szCs w:val="18"/>
              </w:rPr>
              <w:t>All</w:t>
            </w:r>
          </w:p>
        </w:tc>
      </w:tr>
      <w:tr w:rsidR="00630D58" w:rsidRPr="00D27074" w:rsidTr="00BF0834">
        <w:trPr>
          <w:trHeight w:val="255"/>
        </w:trPr>
        <w:tc>
          <w:tcPr>
            <w:tcW w:w="314"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541"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256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w:t>
            </w:r>
          </w:p>
        </w:tc>
        <w:tc>
          <w:tcPr>
            <w:tcW w:w="289"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Number</w:t>
            </w:r>
          </w:p>
        </w:tc>
        <w:tc>
          <w:tcPr>
            <w:tcW w:w="69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w:t>
            </w:r>
          </w:p>
        </w:tc>
        <w:tc>
          <w:tcPr>
            <w:tcW w:w="275"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Number</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w:t>
            </w:r>
          </w:p>
        </w:tc>
      </w:tr>
      <w:tr w:rsidR="00630D58" w:rsidRPr="00D27074" w:rsidTr="00BF0834">
        <w:trPr>
          <w:trHeight w:val="255"/>
        </w:trPr>
        <w:tc>
          <w:tcPr>
            <w:tcW w:w="3417" w:type="dxa"/>
            <w:gridSpan w:val="3"/>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b/>
                <w:bCs/>
                <w:sz w:val="18"/>
                <w:szCs w:val="18"/>
              </w:rPr>
              <w:t>MOTHERS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59</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43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102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r>
      <w:tr w:rsidR="00630D58" w:rsidRPr="00D27074" w:rsidTr="00332B50">
        <w:trPr>
          <w:trHeight w:val="7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3103" w:type="dxa"/>
            <w:gridSpan w:val="2"/>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Maternal age</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&lt;20 years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22.0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2.3</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14</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13.7</w:t>
            </w: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20-34 years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72.9</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69.8</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71.6</w:t>
            </w: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35+ years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5.1</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12</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27.9</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14.7</w:t>
            </w: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3103" w:type="dxa"/>
            <w:gridSpan w:val="2"/>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Onset of labour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Spontaneous onset</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59</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100.0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Induced labour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No labour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3103" w:type="dxa"/>
            <w:gridSpan w:val="2"/>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Method of birth</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Spontaneous vaginal birth</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58</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98.3</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101</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99.0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Vaginal breech birth</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1.7</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w:t>
            </w: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3103" w:type="dxa"/>
            <w:gridSpan w:val="2"/>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Actual place of giving birth</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Health centres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34</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57.6</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2.3</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34.3</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Planned homes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32</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74.4</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31.4</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Other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42.4</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23.3</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34.3</w:t>
            </w: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4000" w:type="dxa"/>
            <w:gridSpan w:val="3"/>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Pregnancy and/or childbirth complications</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Cord prolapse</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A87179" w:rsidP="00630D58">
            <w:pPr>
              <w:spacing w:before="0" w:after="0"/>
              <w:rPr>
                <w:rFonts w:cs="Arial"/>
                <w:sz w:val="18"/>
                <w:szCs w:val="18"/>
              </w:rPr>
            </w:pPr>
            <w:proofErr w:type="spellStart"/>
            <w:r w:rsidRPr="00D27074">
              <w:rPr>
                <w:rFonts w:cs="Arial"/>
                <w:sz w:val="18"/>
                <w:szCs w:val="18"/>
              </w:rPr>
              <w:t>F</w:t>
            </w:r>
            <w:r w:rsidR="00630D58" w:rsidRPr="00D27074">
              <w:rPr>
                <w:rFonts w:cs="Arial"/>
                <w:sz w:val="18"/>
                <w:szCs w:val="18"/>
              </w:rPr>
              <w:t>etal</w:t>
            </w:r>
            <w:proofErr w:type="spellEnd"/>
            <w:r w:rsidR="00630D58" w:rsidRPr="00D27074">
              <w:rPr>
                <w:rFonts w:cs="Arial"/>
                <w:sz w:val="18"/>
                <w:szCs w:val="18"/>
              </w:rPr>
              <w:t xml:space="preserve"> distress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Diabetes in pregnancy</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5.1</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6</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5.9</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Manual removal of placenta</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3.4</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Meconium stained liquor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1.7</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9.3</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4.9</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Obstructed labour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Post-partum haemorrhage</w:t>
            </w:r>
            <w:r w:rsidR="004863DC" w:rsidRPr="00D27074">
              <w:rPr>
                <w:rFonts w:cs="Arial"/>
                <w:sz w:val="18"/>
                <w:szCs w:val="18"/>
                <w:vertAlign w:val="superscript"/>
              </w:rPr>
              <w:t>(a)</w:t>
            </w:r>
            <w:r w:rsidRPr="00D27074">
              <w:rPr>
                <w:rFonts w:cs="Arial"/>
                <w:sz w:val="18"/>
                <w:szCs w:val="18"/>
              </w:rPr>
              <w:t xml:space="preserve"> </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11</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18.6</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9.3</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14.7</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Pre-</w:t>
            </w:r>
            <w:proofErr w:type="spellStart"/>
            <w:r w:rsidRPr="00D27074">
              <w:rPr>
                <w:rFonts w:cs="Arial"/>
                <w:sz w:val="18"/>
                <w:szCs w:val="18"/>
              </w:rPr>
              <w:t>eclampsia</w:t>
            </w:r>
            <w:proofErr w:type="spellEnd"/>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Others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17</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28.8</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19.6</w:t>
            </w:r>
          </w:p>
        </w:tc>
      </w:tr>
      <w:tr w:rsidR="00956FE4" w:rsidRPr="00D27074" w:rsidTr="00956FE4">
        <w:trPr>
          <w:trHeight w:val="255"/>
        </w:trPr>
        <w:tc>
          <w:tcPr>
            <w:tcW w:w="314"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541"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256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b/>
                <w:bCs/>
                <w:i/>
                <w:iCs/>
                <w:sz w:val="18"/>
                <w:szCs w:val="18"/>
              </w:rPr>
            </w:pPr>
            <w:r w:rsidRPr="00D27074">
              <w:rPr>
                <w:rFonts w:cs="Arial"/>
                <w:b/>
                <w:bCs/>
                <w:i/>
                <w:iCs/>
                <w:sz w:val="18"/>
                <w:szCs w:val="18"/>
              </w:rPr>
              <w:t>Any complication</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28</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47.5</w:t>
            </w:r>
          </w:p>
        </w:tc>
        <w:tc>
          <w:tcPr>
            <w:tcW w:w="289"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b/>
                <w:bCs/>
                <w:i/>
                <w:iCs/>
                <w:sz w:val="18"/>
                <w:szCs w:val="18"/>
              </w:rPr>
            </w:pPr>
            <w:r w:rsidRPr="00D27074">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10</w:t>
            </w:r>
          </w:p>
        </w:tc>
        <w:tc>
          <w:tcPr>
            <w:tcW w:w="69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23.3</w:t>
            </w:r>
          </w:p>
        </w:tc>
        <w:tc>
          <w:tcPr>
            <w:tcW w:w="275"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b/>
                <w:bCs/>
                <w:i/>
                <w:iCs/>
                <w:sz w:val="18"/>
                <w:szCs w:val="18"/>
              </w:rPr>
            </w:pPr>
            <w:r w:rsidRPr="00D27074">
              <w:rPr>
                <w:rFonts w:cs="Arial"/>
                <w:b/>
                <w:bCs/>
                <w:i/>
                <w:iCs/>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38</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37.3</w:t>
            </w:r>
          </w:p>
        </w:tc>
      </w:tr>
      <w:tr w:rsidR="00630D58" w:rsidRPr="00D27074" w:rsidTr="00BF0834">
        <w:trPr>
          <w:trHeight w:val="255"/>
        </w:trPr>
        <w:tc>
          <w:tcPr>
            <w:tcW w:w="3417" w:type="dxa"/>
            <w:gridSpan w:val="3"/>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MOTHERS HAVING VAGINAL BIRTH</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59</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i/>
                <w:iCs/>
                <w:sz w:val="18"/>
                <w:szCs w:val="18"/>
              </w:rPr>
            </w:pPr>
            <w:r w:rsidRPr="00D27074">
              <w:rPr>
                <w:rFonts w:cs="Arial"/>
                <w:b/>
                <w:bCs/>
                <w:i/>
                <w:iCs/>
                <w:sz w:val="18"/>
                <w:szCs w:val="18"/>
              </w:rPr>
              <w:t>43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i/>
                <w:i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102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r>
      <w:tr w:rsidR="00630D58" w:rsidRPr="00D27074" w:rsidTr="00332B50">
        <w:trPr>
          <w:trHeight w:val="11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3103" w:type="dxa"/>
            <w:gridSpan w:val="2"/>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Perineum status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Intact</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57.9</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16</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37.2</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49</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49.0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vertAlign w:val="superscript"/>
              </w:rPr>
            </w:pPr>
            <w:r w:rsidRPr="00D27074">
              <w:rPr>
                <w:rFonts w:cs="Arial"/>
                <w:sz w:val="18"/>
                <w:szCs w:val="18"/>
              </w:rPr>
              <w:t>1st degree tear</w:t>
            </w:r>
            <w:r w:rsidR="004A2F49" w:rsidRPr="00D27074">
              <w:rPr>
                <w:rFonts w:cs="Arial"/>
                <w:sz w:val="18"/>
                <w:szCs w:val="18"/>
                <w:vertAlign w:val="superscript"/>
              </w:rPr>
              <w:t>(b)</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16</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28.1</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17</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39.5</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33.0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2nd degree tear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12.3</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9</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20.9</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16</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16.0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3rd-4th degree tear</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1.8</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2.3</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Episiotomy</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956FE4" w:rsidRPr="00D27074" w:rsidTr="00956FE4">
        <w:trPr>
          <w:trHeight w:val="255"/>
        </w:trPr>
        <w:tc>
          <w:tcPr>
            <w:tcW w:w="314"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541"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256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Combined episiotomy &amp; tear</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89"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r>
      <w:tr w:rsidR="00630D58" w:rsidRPr="00D27074" w:rsidTr="00BF0834">
        <w:trPr>
          <w:trHeight w:val="255"/>
        </w:trPr>
        <w:tc>
          <w:tcPr>
            <w:tcW w:w="3417" w:type="dxa"/>
            <w:gridSpan w:val="3"/>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b/>
                <w:bCs/>
                <w:sz w:val="18"/>
                <w:szCs w:val="18"/>
              </w:rPr>
              <w:t>BABIES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59</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43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102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541"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256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Stillbirths</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AE3095">
            <w:pPr>
              <w:spacing w:before="0" w:after="0"/>
              <w:jc w:val="right"/>
              <w:rPr>
                <w:rFonts w:cs="Arial"/>
                <w:sz w:val="18"/>
                <w:szCs w:val="18"/>
              </w:rPr>
            </w:pPr>
            <w:r w:rsidRPr="00D27074">
              <w:rPr>
                <w:rFonts w:cs="Arial"/>
                <w:sz w:val="18"/>
                <w:szCs w:val="18"/>
              </w:rPr>
              <w:t> </w:t>
            </w:r>
            <w:r w:rsidR="00DA3A08" w:rsidRPr="00D27074">
              <w:rPr>
                <w:rFonts w:cs="Arial"/>
                <w:sz w:val="18"/>
                <w:szCs w:val="18"/>
              </w:rPr>
              <w:t>0.0</w:t>
            </w:r>
          </w:p>
        </w:tc>
        <w:tc>
          <w:tcPr>
            <w:tcW w:w="289" w:type="dxa"/>
            <w:tcBorders>
              <w:top w:val="nil"/>
              <w:left w:val="nil"/>
              <w:bottom w:val="single" w:sz="4" w:space="0" w:color="auto"/>
              <w:right w:val="nil"/>
            </w:tcBorders>
            <w:shd w:val="clear" w:color="auto" w:fill="auto"/>
            <w:noWrap/>
            <w:vAlign w:val="bottom"/>
            <w:hideMark/>
          </w:tcPr>
          <w:p w:rsidR="00630D58" w:rsidRPr="00D27074" w:rsidRDefault="00630D58" w:rsidP="00AE3095">
            <w:pPr>
              <w:spacing w:before="0" w:after="0"/>
              <w:jc w:val="right"/>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AE3095">
            <w:pPr>
              <w:spacing w:before="0" w:after="0"/>
              <w:jc w:val="right"/>
              <w:rPr>
                <w:rFonts w:cs="Arial"/>
                <w:sz w:val="18"/>
                <w:szCs w:val="18"/>
              </w:rPr>
            </w:pPr>
            <w:r w:rsidRPr="00D27074">
              <w:rPr>
                <w:rFonts w:cs="Arial"/>
                <w:sz w:val="18"/>
                <w:szCs w:val="18"/>
              </w:rPr>
              <w:t>0</w:t>
            </w:r>
          </w:p>
        </w:tc>
        <w:tc>
          <w:tcPr>
            <w:tcW w:w="692" w:type="dxa"/>
            <w:tcBorders>
              <w:top w:val="nil"/>
              <w:left w:val="nil"/>
              <w:bottom w:val="single" w:sz="4" w:space="0" w:color="auto"/>
              <w:right w:val="nil"/>
            </w:tcBorders>
            <w:shd w:val="clear" w:color="auto" w:fill="auto"/>
            <w:noWrap/>
            <w:vAlign w:val="bottom"/>
            <w:hideMark/>
          </w:tcPr>
          <w:p w:rsidR="00630D58" w:rsidRPr="00D27074" w:rsidRDefault="00DA3A08" w:rsidP="00AE3095">
            <w:pPr>
              <w:spacing w:before="0" w:after="0"/>
              <w:jc w:val="right"/>
              <w:rPr>
                <w:rFonts w:cs="Arial"/>
                <w:sz w:val="18"/>
                <w:szCs w:val="18"/>
              </w:rPr>
            </w:pPr>
            <w:r w:rsidRPr="00D27074">
              <w:rPr>
                <w:rFonts w:cs="Arial"/>
                <w:sz w:val="18"/>
                <w:szCs w:val="18"/>
              </w:rPr>
              <w:t>0.0</w:t>
            </w:r>
          </w:p>
        </w:tc>
        <w:tc>
          <w:tcPr>
            <w:tcW w:w="275" w:type="dxa"/>
            <w:tcBorders>
              <w:top w:val="nil"/>
              <w:left w:val="nil"/>
              <w:bottom w:val="single" w:sz="4" w:space="0" w:color="auto"/>
              <w:right w:val="nil"/>
            </w:tcBorders>
            <w:shd w:val="clear" w:color="auto" w:fill="auto"/>
            <w:noWrap/>
            <w:vAlign w:val="bottom"/>
            <w:hideMark/>
          </w:tcPr>
          <w:p w:rsidR="00630D58" w:rsidRPr="00D27074" w:rsidRDefault="00630D58" w:rsidP="00AE3095">
            <w:pPr>
              <w:spacing w:before="0" w:after="0"/>
              <w:jc w:val="right"/>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AE3095">
            <w:pPr>
              <w:spacing w:before="0" w:after="0"/>
              <w:jc w:val="right"/>
              <w:rPr>
                <w:rFonts w:cs="Arial"/>
                <w:sz w:val="18"/>
                <w:szCs w:val="18"/>
              </w:rPr>
            </w:pPr>
            <w:r w:rsidRPr="00D27074">
              <w:rPr>
                <w:rFonts w:cs="Arial"/>
                <w:sz w:val="18"/>
                <w:szCs w:val="18"/>
              </w:rPr>
              <w:t>0</w:t>
            </w:r>
          </w:p>
        </w:tc>
        <w:tc>
          <w:tcPr>
            <w:tcW w:w="667" w:type="dxa"/>
            <w:tcBorders>
              <w:top w:val="nil"/>
              <w:left w:val="nil"/>
              <w:bottom w:val="single" w:sz="4" w:space="0" w:color="auto"/>
              <w:right w:val="nil"/>
            </w:tcBorders>
            <w:shd w:val="clear" w:color="auto" w:fill="auto"/>
            <w:noWrap/>
            <w:vAlign w:val="bottom"/>
            <w:hideMark/>
          </w:tcPr>
          <w:p w:rsidR="00630D58" w:rsidRPr="00D27074" w:rsidRDefault="00DA3A08" w:rsidP="00AE3095">
            <w:pPr>
              <w:spacing w:before="0" w:after="0"/>
              <w:jc w:val="right"/>
              <w:rPr>
                <w:rFonts w:cs="Arial"/>
                <w:sz w:val="18"/>
                <w:szCs w:val="18"/>
              </w:rPr>
            </w:pPr>
            <w:r w:rsidRPr="00D27074">
              <w:rPr>
                <w:rFonts w:cs="Arial"/>
                <w:sz w:val="18"/>
                <w:szCs w:val="18"/>
              </w:rPr>
              <w:t>0.0</w:t>
            </w:r>
          </w:p>
        </w:tc>
      </w:tr>
      <w:tr w:rsidR="00630D58" w:rsidRPr="00D27074" w:rsidTr="00BF0834">
        <w:trPr>
          <w:trHeight w:val="255"/>
        </w:trPr>
        <w:tc>
          <w:tcPr>
            <w:tcW w:w="3417" w:type="dxa"/>
            <w:gridSpan w:val="3"/>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LIVEBORN BABIES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59</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43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b/>
                <w:bCs/>
                <w:sz w:val="18"/>
                <w:szCs w:val="18"/>
              </w:rPr>
            </w:pPr>
            <w:r w:rsidRPr="00D27074">
              <w:rPr>
                <w:rFonts w:cs="Arial"/>
                <w:b/>
                <w:bCs/>
                <w:sz w:val="18"/>
                <w:szCs w:val="18"/>
              </w:rPr>
              <w:t>102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3103" w:type="dxa"/>
            <w:gridSpan w:val="2"/>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Gestational age</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&lt;28 weeks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3.4</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2.0</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28-36 weeks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39.0</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23</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22.5</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37+ weeks</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34</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57.6</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43</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100.0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77</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75.5</w:t>
            </w:r>
          </w:p>
        </w:tc>
      </w:tr>
      <w:tr w:rsidR="00630D58" w:rsidRPr="00D27074" w:rsidTr="00BF083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3103" w:type="dxa"/>
            <w:gridSpan w:val="2"/>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b/>
                <w:bCs/>
                <w:sz w:val="18"/>
                <w:szCs w:val="18"/>
              </w:rPr>
            </w:pPr>
            <w:r w:rsidRPr="00D27074">
              <w:rPr>
                <w:rFonts w:cs="Arial"/>
                <w:b/>
                <w:bCs/>
                <w:sz w:val="18"/>
                <w:szCs w:val="18"/>
              </w:rPr>
              <w:t>Birthweight</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&lt;1500g</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8.5</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0.0</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5</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4.9</w:t>
            </w:r>
          </w:p>
        </w:tc>
      </w:tr>
      <w:tr w:rsidR="00956FE4" w:rsidRPr="00D27074" w:rsidTr="00956FE4">
        <w:trPr>
          <w:trHeight w:val="255"/>
        </w:trPr>
        <w:tc>
          <w:tcPr>
            <w:tcW w:w="314"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541"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2562"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1500-2499g</w:t>
            </w: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18</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30.5</w:t>
            </w:r>
          </w:p>
        </w:tc>
        <w:tc>
          <w:tcPr>
            <w:tcW w:w="289"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w:t>
            </w:r>
          </w:p>
        </w:tc>
        <w:tc>
          <w:tcPr>
            <w:tcW w:w="692"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2.3</w:t>
            </w:r>
          </w:p>
        </w:tc>
        <w:tc>
          <w:tcPr>
            <w:tcW w:w="275" w:type="dxa"/>
            <w:tcBorders>
              <w:top w:val="nil"/>
              <w:left w:val="nil"/>
              <w:bottom w:val="nil"/>
              <w:right w:val="nil"/>
            </w:tcBorders>
            <w:shd w:val="clear" w:color="auto" w:fill="auto"/>
            <w:noWrap/>
            <w:vAlign w:val="bottom"/>
            <w:hideMark/>
          </w:tcPr>
          <w:p w:rsidR="00630D58" w:rsidRPr="00D27074" w:rsidRDefault="00630D58" w:rsidP="00630D58">
            <w:pPr>
              <w:spacing w:before="0" w:after="0"/>
              <w:rPr>
                <w:rFonts w:cs="Arial"/>
                <w:sz w:val="18"/>
                <w:szCs w:val="18"/>
              </w:rPr>
            </w:pPr>
          </w:p>
        </w:tc>
        <w:tc>
          <w:tcPr>
            <w:tcW w:w="89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19</w:t>
            </w:r>
          </w:p>
        </w:tc>
        <w:tc>
          <w:tcPr>
            <w:tcW w:w="667" w:type="dxa"/>
            <w:tcBorders>
              <w:top w:val="nil"/>
              <w:left w:val="nil"/>
              <w:bottom w:val="nil"/>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18.6</w:t>
            </w:r>
          </w:p>
        </w:tc>
      </w:tr>
      <w:tr w:rsidR="00956FE4" w:rsidRPr="00D27074" w:rsidTr="00956FE4">
        <w:trPr>
          <w:trHeight w:val="255"/>
        </w:trPr>
        <w:tc>
          <w:tcPr>
            <w:tcW w:w="314"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541"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256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2500g+</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36</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61.0</w:t>
            </w:r>
          </w:p>
        </w:tc>
        <w:tc>
          <w:tcPr>
            <w:tcW w:w="289"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42</w:t>
            </w:r>
          </w:p>
        </w:tc>
        <w:tc>
          <w:tcPr>
            <w:tcW w:w="692"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97.7</w:t>
            </w:r>
          </w:p>
        </w:tc>
        <w:tc>
          <w:tcPr>
            <w:tcW w:w="275"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rPr>
                <w:rFonts w:cs="Arial"/>
                <w:sz w:val="18"/>
                <w:szCs w:val="18"/>
              </w:rPr>
            </w:pPr>
            <w:r w:rsidRPr="00D27074">
              <w:rPr>
                <w:rFonts w:cs="Arial"/>
                <w:sz w:val="18"/>
                <w:szCs w:val="18"/>
              </w:rPr>
              <w:t> </w:t>
            </w:r>
          </w:p>
        </w:tc>
        <w:tc>
          <w:tcPr>
            <w:tcW w:w="89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78</w:t>
            </w:r>
          </w:p>
        </w:tc>
        <w:tc>
          <w:tcPr>
            <w:tcW w:w="667" w:type="dxa"/>
            <w:tcBorders>
              <w:top w:val="nil"/>
              <w:left w:val="nil"/>
              <w:bottom w:val="single" w:sz="4" w:space="0" w:color="auto"/>
              <w:right w:val="nil"/>
            </w:tcBorders>
            <w:shd w:val="clear" w:color="auto" w:fill="auto"/>
            <w:noWrap/>
            <w:vAlign w:val="bottom"/>
            <w:hideMark/>
          </w:tcPr>
          <w:p w:rsidR="00630D58" w:rsidRPr="00D27074" w:rsidRDefault="00630D58" w:rsidP="00630D58">
            <w:pPr>
              <w:spacing w:before="0" w:after="0"/>
              <w:jc w:val="right"/>
              <w:rPr>
                <w:rFonts w:cs="Arial"/>
                <w:sz w:val="18"/>
                <w:szCs w:val="18"/>
              </w:rPr>
            </w:pPr>
            <w:r w:rsidRPr="00D27074">
              <w:rPr>
                <w:rFonts w:cs="Arial"/>
                <w:sz w:val="18"/>
                <w:szCs w:val="18"/>
              </w:rPr>
              <w:t>76.5</w:t>
            </w:r>
          </w:p>
        </w:tc>
      </w:tr>
    </w:tbl>
    <w:p w:rsidR="00CE2185" w:rsidRPr="00D27074" w:rsidRDefault="00CE2185" w:rsidP="001F28B3">
      <w:pPr>
        <w:pStyle w:val="DHFNotes"/>
      </w:pPr>
      <w:r w:rsidRPr="00D27074">
        <w:t xml:space="preserve">(a) </w:t>
      </w:r>
      <w:r w:rsidR="00024D16" w:rsidRPr="00D27074">
        <w:tab/>
      </w:r>
      <w:r w:rsidRPr="00D27074">
        <w:t xml:space="preserve">Includes all </w:t>
      </w:r>
      <w:r w:rsidR="00CB3E83" w:rsidRPr="00D27074">
        <w:t>flagged</w:t>
      </w:r>
      <w:r w:rsidRPr="00D27074">
        <w:t xml:space="preserve"> cases of post-partum haemorrhage</w:t>
      </w:r>
    </w:p>
    <w:p w:rsidR="00332B50" w:rsidRPr="00D27074" w:rsidRDefault="00332B50" w:rsidP="001F28B3">
      <w:pPr>
        <w:pStyle w:val="DHFNotes"/>
      </w:pPr>
      <w:r w:rsidRPr="00D27074">
        <w:t>(b)</w:t>
      </w:r>
      <w:r w:rsidRPr="00D27074">
        <w:tab/>
        <w:t>1st degree tear includes those cases with a first degree tear as well as those with a</w:t>
      </w:r>
      <w:r w:rsidR="00794FC9" w:rsidRPr="00D27074">
        <w:t xml:space="preserve"> </w:t>
      </w:r>
      <w:proofErr w:type="spellStart"/>
      <w:r w:rsidR="00794FC9" w:rsidRPr="00D27074">
        <w:t>perineal</w:t>
      </w:r>
      <w:proofErr w:type="spellEnd"/>
      <w:r w:rsidRPr="00D27074">
        <w:t xml:space="preserve"> graze.  </w:t>
      </w:r>
    </w:p>
    <w:p w:rsidR="000327F9" w:rsidRPr="005351C3" w:rsidRDefault="000327F9" w:rsidP="001F28B3">
      <w:pPr>
        <w:pStyle w:val="DHFNotes"/>
      </w:pPr>
      <w:r w:rsidRPr="00D27074">
        <w:t>Notes:</w:t>
      </w:r>
      <w:r w:rsidRPr="005351C3">
        <w:t xml:space="preserve"> </w:t>
      </w:r>
    </w:p>
    <w:p w:rsidR="00EC2E3E" w:rsidRPr="005351C3" w:rsidRDefault="000327F9" w:rsidP="001F28B3">
      <w:pPr>
        <w:pStyle w:val="DHFNotes"/>
      </w:pPr>
      <w:r w:rsidRPr="005351C3">
        <w:t>(</w:t>
      </w:r>
      <w:r w:rsidR="0011403C" w:rsidRPr="005351C3">
        <w:t>1</w:t>
      </w:r>
      <w:r w:rsidRPr="005351C3">
        <w:t xml:space="preserve">) </w:t>
      </w:r>
      <w:r w:rsidR="00024D16">
        <w:tab/>
      </w:r>
      <w:r w:rsidRPr="005351C3">
        <w:t xml:space="preserve">This table </w:t>
      </w:r>
      <w:r w:rsidR="00C479F7" w:rsidRPr="005351C3">
        <w:t>comprises</w:t>
      </w:r>
      <w:r w:rsidRPr="005351C3">
        <w:t xml:space="preserve"> all births that occurred out of hospital in </w:t>
      </w:r>
      <w:r w:rsidR="0011403C" w:rsidRPr="005351C3">
        <w:t>201</w:t>
      </w:r>
      <w:r w:rsidR="00677250" w:rsidRPr="005351C3">
        <w:t>2</w:t>
      </w:r>
      <w:r w:rsidR="00EC2E3E" w:rsidRPr="005351C3">
        <w:t>, including planned home births, births in health centres and other locations such as in transit to hospital or unintended places.</w:t>
      </w:r>
    </w:p>
    <w:p w:rsidR="00177E0F" w:rsidRPr="005351C3" w:rsidRDefault="000327F9" w:rsidP="001F28B3">
      <w:pPr>
        <w:pStyle w:val="DHFNotes"/>
      </w:pPr>
      <w:r w:rsidRPr="005351C3">
        <w:t>(</w:t>
      </w:r>
      <w:r w:rsidR="0011403C" w:rsidRPr="005351C3">
        <w:t>2</w:t>
      </w:r>
      <w:r w:rsidRPr="005351C3">
        <w:t xml:space="preserve">) </w:t>
      </w:r>
      <w:r w:rsidR="00024D16">
        <w:tab/>
      </w:r>
      <w:r w:rsidRPr="005351C3">
        <w:t>Not stated category is not presented and so the total may differ from the sum of the variable components.</w:t>
      </w:r>
    </w:p>
    <w:p w:rsidR="008823FF" w:rsidRPr="005351C3" w:rsidRDefault="008823FF" w:rsidP="001F28B3">
      <w:pPr>
        <w:pStyle w:val="DHFNotes"/>
      </w:pPr>
      <w:r w:rsidRPr="005351C3">
        <w:t xml:space="preserve">(3) </w:t>
      </w:r>
      <w:r w:rsidR="00024D16">
        <w:tab/>
      </w:r>
      <w:r w:rsidRPr="005351C3">
        <w:t>Diabetes in pregnancy includes gestational diabetes mellitus and pre-existing diabetes mellitus.</w:t>
      </w:r>
    </w:p>
    <w:p w:rsidR="00957170" w:rsidRPr="005351C3" w:rsidRDefault="00957170" w:rsidP="00332B50">
      <w:pPr>
        <w:pStyle w:val="DHFNotes"/>
        <w:ind w:left="0" w:firstLine="0"/>
        <w:sectPr w:rsidR="00957170" w:rsidRPr="005351C3" w:rsidSect="00C1357B">
          <w:footerReference w:type="even" r:id="rId16"/>
          <w:pgSz w:w="11907" w:h="16839" w:code="9"/>
          <w:pgMar w:top="1790" w:right="1418" w:bottom="1440" w:left="1985" w:header="720" w:footer="403" w:gutter="0"/>
          <w:pgNumType w:start="1"/>
          <w:cols w:space="708"/>
          <w:noEndnote/>
          <w:docGrid w:linePitch="326"/>
        </w:sectPr>
      </w:pPr>
    </w:p>
    <w:p w:rsidR="00957170" w:rsidRPr="005351C3" w:rsidRDefault="00957170" w:rsidP="00957170">
      <w:pPr>
        <w:pStyle w:val="DHFHeading1"/>
        <w:ind w:right="-17"/>
      </w:pPr>
      <w:bookmarkStart w:id="214" w:name="_Toc263250670"/>
      <w:bookmarkStart w:id="215" w:name="_Toc404605636"/>
      <w:proofErr w:type="gramStart"/>
      <w:r w:rsidRPr="005351C3">
        <w:t xml:space="preserve">Appendix </w:t>
      </w:r>
      <w:r w:rsidR="0011403C" w:rsidRPr="005351C3">
        <w:rPr>
          <w:color w:val="auto"/>
        </w:rPr>
        <w:t>2</w:t>
      </w:r>
      <w:r w:rsidRPr="005351C3">
        <w:t>.</w:t>
      </w:r>
      <w:proofErr w:type="gramEnd"/>
      <w:r w:rsidRPr="005351C3">
        <w:t xml:space="preserve"> Trends of perinatal indicators, by Indigenous status, NT, </w:t>
      </w:r>
      <w:r w:rsidR="0011403C" w:rsidRPr="005351C3">
        <w:t>199</w:t>
      </w:r>
      <w:r w:rsidR="007C7DE8" w:rsidRPr="005351C3">
        <w:t>8</w:t>
      </w:r>
      <w:r w:rsidR="001A11D6" w:rsidRPr="005351C3">
        <w:t>–</w:t>
      </w:r>
      <w:bookmarkEnd w:id="214"/>
      <w:r w:rsidR="0011403C" w:rsidRPr="005351C3">
        <w:t>201</w:t>
      </w:r>
      <w:r w:rsidR="007C7DE8" w:rsidRPr="005351C3">
        <w:t>2</w:t>
      </w:r>
      <w:bookmarkEnd w:id="215"/>
    </w:p>
    <w:p w:rsidR="001F65FE" w:rsidRPr="005351C3" w:rsidRDefault="001F65FE" w:rsidP="001F65FE">
      <w:pPr>
        <w:pStyle w:val="DHFBodyText"/>
        <w:rPr>
          <w:color w:val="auto"/>
        </w:rPr>
      </w:pPr>
      <w:r w:rsidRPr="005351C3">
        <w:rPr>
          <w:color w:val="auto"/>
        </w:rPr>
        <w:t>The</w:t>
      </w:r>
      <w:r w:rsidR="00300F64" w:rsidRPr="005351C3">
        <w:rPr>
          <w:color w:val="auto"/>
        </w:rPr>
        <w:t xml:space="preserve"> following</w:t>
      </w:r>
      <w:r w:rsidRPr="005351C3">
        <w:rPr>
          <w:color w:val="auto"/>
        </w:rPr>
        <w:t xml:space="preserve"> </w:t>
      </w:r>
      <w:r w:rsidR="00300F64" w:rsidRPr="005351C3">
        <w:rPr>
          <w:color w:val="auto"/>
        </w:rPr>
        <w:t>trends</w:t>
      </w:r>
      <w:r w:rsidRPr="005351C3">
        <w:rPr>
          <w:color w:val="auto"/>
        </w:rPr>
        <w:t xml:space="preserve"> table</w:t>
      </w:r>
      <w:r w:rsidR="00300F64" w:rsidRPr="005351C3">
        <w:rPr>
          <w:color w:val="auto"/>
        </w:rPr>
        <w:t xml:space="preserve">s summarise key indicators over time by Indigenous status. Numbers </w:t>
      </w:r>
      <w:r w:rsidR="00025393" w:rsidRPr="005351C3">
        <w:rPr>
          <w:color w:val="auto"/>
        </w:rPr>
        <w:t>are provided in tables A.1, B.1 and C.1. P</w:t>
      </w:r>
      <w:r w:rsidR="00300F64" w:rsidRPr="005351C3">
        <w:rPr>
          <w:color w:val="auto"/>
        </w:rPr>
        <w:t xml:space="preserve">roportions are provided in </w:t>
      </w:r>
      <w:r w:rsidR="00025393" w:rsidRPr="005351C3">
        <w:rPr>
          <w:color w:val="auto"/>
        </w:rPr>
        <w:t xml:space="preserve">tables A.2, B.2 and C.2. </w:t>
      </w:r>
    </w:p>
    <w:p w:rsidR="001F65FE" w:rsidRPr="005351C3" w:rsidRDefault="001F65FE" w:rsidP="001F65FE">
      <w:pPr>
        <w:sectPr w:rsidR="001F65FE" w:rsidRPr="005351C3" w:rsidSect="00274CEC">
          <w:headerReference w:type="even" r:id="rId17"/>
          <w:footerReference w:type="even" r:id="rId18"/>
          <w:pgSz w:w="11906" w:h="16838" w:code="9"/>
          <w:pgMar w:top="1707" w:right="1418" w:bottom="1440" w:left="1985" w:header="816" w:footer="425" w:gutter="0"/>
          <w:cols w:space="708"/>
          <w:docGrid w:linePitch="326"/>
        </w:sectPr>
      </w:pPr>
    </w:p>
    <w:p w:rsidR="00957170" w:rsidRPr="005351C3" w:rsidRDefault="00957170" w:rsidP="00957170">
      <w:pPr>
        <w:pStyle w:val="Caption"/>
        <w:rPr>
          <w:sz w:val="18"/>
          <w:szCs w:val="18"/>
        </w:rPr>
      </w:pPr>
      <w:r w:rsidRPr="005351C3">
        <w:rPr>
          <w:sz w:val="18"/>
          <w:szCs w:val="18"/>
        </w:rPr>
        <w:t xml:space="preserve">Table </w:t>
      </w:r>
      <w:r w:rsidR="000F5261" w:rsidRPr="005351C3">
        <w:rPr>
          <w:sz w:val="18"/>
          <w:szCs w:val="18"/>
        </w:rPr>
        <w:t>A.</w:t>
      </w:r>
      <w:r w:rsidR="0011403C" w:rsidRPr="005351C3">
        <w:rPr>
          <w:sz w:val="18"/>
          <w:szCs w:val="18"/>
        </w:rPr>
        <w:t>1</w:t>
      </w:r>
      <w:r w:rsidR="000F5261" w:rsidRPr="005351C3">
        <w:rPr>
          <w:sz w:val="18"/>
          <w:szCs w:val="18"/>
        </w:rPr>
        <w:t xml:space="preserve">. Trends in numbers for selected measures, NT Indigenous mothers and babies, </w:t>
      </w:r>
      <w:r w:rsidR="0011403C" w:rsidRPr="005351C3">
        <w:rPr>
          <w:sz w:val="18"/>
          <w:szCs w:val="18"/>
        </w:rPr>
        <w:t>199</w:t>
      </w:r>
      <w:r w:rsidR="007C7DE8" w:rsidRPr="005351C3">
        <w:rPr>
          <w:sz w:val="18"/>
          <w:szCs w:val="18"/>
        </w:rPr>
        <w:t>8</w:t>
      </w:r>
      <w:r w:rsidR="000F5261" w:rsidRPr="005351C3">
        <w:rPr>
          <w:sz w:val="18"/>
          <w:szCs w:val="18"/>
        </w:rPr>
        <w:t>-</w:t>
      </w:r>
      <w:r w:rsidR="0011403C" w:rsidRPr="005351C3">
        <w:rPr>
          <w:sz w:val="18"/>
          <w:szCs w:val="18"/>
        </w:rPr>
        <w:t>201</w:t>
      </w:r>
      <w:r w:rsidR="007C7DE8" w:rsidRPr="005351C3">
        <w:rPr>
          <w:sz w:val="18"/>
          <w:szCs w:val="18"/>
        </w:rPr>
        <w:t>2</w:t>
      </w:r>
    </w:p>
    <w:tbl>
      <w:tblPr>
        <w:tblW w:w="13920" w:type="dxa"/>
        <w:tblInd w:w="93" w:type="dxa"/>
        <w:tblLook w:val="04A0" w:firstRow="1" w:lastRow="0" w:firstColumn="1" w:lastColumn="0" w:noHBand="0" w:noVBand="1"/>
      </w:tblPr>
      <w:tblGrid>
        <w:gridCol w:w="1120"/>
        <w:gridCol w:w="400"/>
        <w:gridCol w:w="1756"/>
        <w:gridCol w:w="684"/>
        <w:gridCol w:w="720"/>
        <w:gridCol w:w="720"/>
        <w:gridCol w:w="720"/>
        <w:gridCol w:w="720"/>
        <w:gridCol w:w="720"/>
        <w:gridCol w:w="720"/>
        <w:gridCol w:w="720"/>
        <w:gridCol w:w="720"/>
        <w:gridCol w:w="720"/>
        <w:gridCol w:w="720"/>
        <w:gridCol w:w="680"/>
        <w:gridCol w:w="720"/>
        <w:gridCol w:w="680"/>
        <w:gridCol w:w="680"/>
      </w:tblGrid>
      <w:tr w:rsidR="00D30C94" w:rsidRPr="00D30C94" w:rsidTr="00BF0834">
        <w:trPr>
          <w:trHeight w:val="122"/>
        </w:trPr>
        <w:tc>
          <w:tcPr>
            <w:tcW w:w="11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 </w:t>
            </w:r>
          </w:p>
        </w:tc>
        <w:tc>
          <w:tcPr>
            <w:tcW w:w="40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 </w:t>
            </w:r>
          </w:p>
        </w:tc>
        <w:tc>
          <w:tcPr>
            <w:tcW w:w="1756"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 </w:t>
            </w:r>
          </w:p>
        </w:tc>
        <w:tc>
          <w:tcPr>
            <w:tcW w:w="684"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1998</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1999</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2000</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2001</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2002</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2003</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2004</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2005</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2006</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2007</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2008</w:t>
            </w:r>
          </w:p>
        </w:tc>
        <w:tc>
          <w:tcPr>
            <w:tcW w:w="68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2009</w:t>
            </w:r>
          </w:p>
        </w:tc>
        <w:tc>
          <w:tcPr>
            <w:tcW w:w="72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2010</w:t>
            </w:r>
          </w:p>
        </w:tc>
        <w:tc>
          <w:tcPr>
            <w:tcW w:w="68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2011</w:t>
            </w:r>
          </w:p>
        </w:tc>
        <w:tc>
          <w:tcPr>
            <w:tcW w:w="680" w:type="dxa"/>
            <w:tcBorders>
              <w:top w:val="single" w:sz="8" w:space="0" w:color="auto"/>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2012</w:t>
            </w:r>
          </w:p>
        </w:tc>
      </w:tr>
      <w:tr w:rsidR="00D30C94" w:rsidRPr="00D30C94" w:rsidTr="00BF0834">
        <w:trPr>
          <w:trHeight w:val="196"/>
        </w:trPr>
        <w:tc>
          <w:tcPr>
            <w:tcW w:w="11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w:t>
            </w:r>
          </w:p>
        </w:tc>
        <w:tc>
          <w:tcPr>
            <w:tcW w:w="2156" w:type="dxa"/>
            <w:gridSpan w:val="2"/>
            <w:tcBorders>
              <w:top w:val="single" w:sz="8" w:space="0" w:color="auto"/>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Total fertility rate</w:t>
            </w:r>
          </w:p>
        </w:tc>
        <w:tc>
          <w:tcPr>
            <w:tcW w:w="684"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2.6</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r>
      <w:tr w:rsidR="00D30C94" w:rsidRPr="00D30C94" w:rsidTr="00BF0834">
        <w:trPr>
          <w:trHeight w:val="139"/>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440"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Number</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r>
      <w:tr w:rsidR="00D30C94" w:rsidRPr="00D30C94" w:rsidTr="00BF0834">
        <w:trPr>
          <w:trHeight w:val="94"/>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ALL</w:t>
            </w: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Total</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1206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1261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1236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1430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1332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1334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1270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1320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1400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1412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1356</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1425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1355</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1349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1348</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MOTHERS</w:t>
            </w: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Maternal age</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r>
      <w:tr w:rsidR="00D30C94" w:rsidRPr="00D30C94" w:rsidTr="00BF0834">
        <w:trPr>
          <w:trHeight w:val="157"/>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&lt;20</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362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374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407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430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401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382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360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338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360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335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305</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316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314</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272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301</w:t>
            </w:r>
          </w:p>
        </w:tc>
      </w:tr>
      <w:tr w:rsidR="00D30C94" w:rsidRPr="00D30C94" w:rsidTr="00BF0834">
        <w:trPr>
          <w:trHeight w:val="102"/>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20-34</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780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819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772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929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851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875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822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905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950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974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944</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990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932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972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940</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35+</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105</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107</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Place of birth</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r>
      <w:tr w:rsidR="00D30C94" w:rsidRPr="00D30C94" w:rsidTr="00BF0834">
        <w:trPr>
          <w:trHeight w:val="123"/>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Hospital</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1131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1187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1195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1364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1279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1264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1209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1249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1330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1350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1299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1370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1283</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1297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1292</w:t>
            </w:r>
          </w:p>
        </w:tc>
      </w:tr>
      <w:tr w:rsidR="00D30C94" w:rsidRPr="00D30C94" w:rsidTr="00BF0834">
        <w:trPr>
          <w:trHeight w:val="83"/>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Non-hospital</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56</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Type of labour onset</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r>
      <w:tr w:rsidR="00D30C94" w:rsidRPr="00D30C94" w:rsidTr="00BF0834">
        <w:trPr>
          <w:trHeight w:val="145"/>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Spontaneous</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883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919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930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1041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976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940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926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948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972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975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950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1008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897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872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866</w:t>
            </w:r>
          </w:p>
        </w:tc>
      </w:tr>
      <w:tr w:rsidR="00D30C94" w:rsidRPr="00D30C94" w:rsidTr="00BF0834">
        <w:trPr>
          <w:trHeight w:val="91"/>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Induced</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202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208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212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275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264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233</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270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300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302</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No labour</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173</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180</w:t>
            </w:r>
          </w:p>
        </w:tc>
      </w:tr>
      <w:tr w:rsidR="00D30C94" w:rsidRPr="00D30C94" w:rsidTr="00BF0834">
        <w:trPr>
          <w:trHeight w:val="153"/>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Method of birth</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r>
      <w:tr w:rsidR="00D30C94" w:rsidRPr="00D30C94" w:rsidTr="00BF0834">
        <w:trPr>
          <w:trHeight w:val="113"/>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Spontaneous vaginal</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839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933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901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1028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951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918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868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905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959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962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939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970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903</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864</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885</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Vaginal breech</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w:t>
            </w:r>
          </w:p>
        </w:tc>
      </w:tr>
      <w:tr w:rsidR="00D30C94" w:rsidRPr="00D30C94" w:rsidTr="00BF0834">
        <w:trPr>
          <w:trHeight w:val="175"/>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Forceps</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w:t>
            </w:r>
          </w:p>
        </w:tc>
      </w:tr>
      <w:tr w:rsidR="00D30C94" w:rsidRPr="00D30C94" w:rsidTr="00BF0834">
        <w:trPr>
          <w:trHeight w:val="135"/>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roofErr w:type="spellStart"/>
            <w:r w:rsidRPr="00D30C94">
              <w:rPr>
                <w:rFonts w:cs="Arial"/>
                <w:sz w:val="16"/>
                <w:szCs w:val="16"/>
              </w:rPr>
              <w:t>Ventouse</w:t>
            </w:r>
            <w:proofErr w:type="spellEnd"/>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61</w:t>
            </w:r>
          </w:p>
        </w:tc>
      </w:tr>
      <w:tr w:rsidR="00D30C94" w:rsidRPr="00D30C94" w:rsidTr="00BF0834">
        <w:trPr>
          <w:trHeight w:val="96"/>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Caesarean section</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280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269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317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326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335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320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335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357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379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344</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362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363</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400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378</w:t>
            </w:r>
          </w:p>
        </w:tc>
      </w:tr>
      <w:tr w:rsidR="00D30C94" w:rsidRPr="00D30C94" w:rsidTr="00BF0834">
        <w:trPr>
          <w:trHeight w:val="173"/>
        </w:trPr>
        <w:tc>
          <w:tcPr>
            <w:tcW w:w="11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FIRST-TIME</w:t>
            </w:r>
          </w:p>
        </w:tc>
        <w:tc>
          <w:tcPr>
            <w:tcW w:w="2156" w:type="dxa"/>
            <w:gridSpan w:val="2"/>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Total</w:t>
            </w:r>
          </w:p>
        </w:tc>
        <w:tc>
          <w:tcPr>
            <w:tcW w:w="684"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392</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425</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438</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470</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412</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416</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373</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406</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419</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407</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402</w:t>
            </w:r>
          </w:p>
        </w:tc>
        <w:tc>
          <w:tcPr>
            <w:tcW w:w="68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432</w:t>
            </w:r>
          </w:p>
        </w:tc>
        <w:tc>
          <w:tcPr>
            <w:tcW w:w="72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439</w:t>
            </w:r>
          </w:p>
        </w:tc>
        <w:tc>
          <w:tcPr>
            <w:tcW w:w="68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418</w:t>
            </w:r>
          </w:p>
        </w:tc>
        <w:tc>
          <w:tcPr>
            <w:tcW w:w="680" w:type="dxa"/>
            <w:tcBorders>
              <w:top w:val="single" w:sz="4" w:space="0" w:color="auto"/>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454</w:t>
            </w:r>
          </w:p>
        </w:tc>
      </w:tr>
      <w:tr w:rsidR="00D30C94" w:rsidRPr="00D30C94" w:rsidTr="00BF0834">
        <w:trPr>
          <w:trHeight w:val="129"/>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MOTHERS</w:t>
            </w: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Maternal age</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r>
      <w:tr w:rsidR="00D30C94" w:rsidRPr="00D30C94" w:rsidTr="00BF0834">
        <w:trPr>
          <w:trHeight w:val="9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&lt;20</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267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317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298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262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261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218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246</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20-34</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195</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202</w:t>
            </w:r>
          </w:p>
        </w:tc>
      </w:tr>
      <w:tr w:rsidR="00D30C94" w:rsidRPr="00D30C94" w:rsidTr="00BF0834">
        <w:trPr>
          <w:trHeight w:val="151"/>
        </w:trPr>
        <w:tc>
          <w:tcPr>
            <w:tcW w:w="11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 </w:t>
            </w:r>
          </w:p>
        </w:tc>
        <w:tc>
          <w:tcPr>
            <w:tcW w:w="1756"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35+</w:t>
            </w:r>
          </w:p>
        </w:tc>
        <w:tc>
          <w:tcPr>
            <w:tcW w:w="684"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7</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0</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8</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5</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6</w:t>
            </w:r>
          </w:p>
        </w:tc>
      </w:tr>
      <w:tr w:rsidR="00D30C94" w:rsidRPr="00D30C94" w:rsidTr="00BF0834">
        <w:trPr>
          <w:trHeight w:val="88"/>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BABIES</w:t>
            </w: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Total</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1215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1278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1245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1442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1348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1342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1277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1331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1416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1428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1367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1443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1376</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1368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1363</w:t>
            </w:r>
          </w:p>
        </w:tc>
      </w:tr>
      <w:tr w:rsidR="00D30C94" w:rsidRPr="00D30C94" w:rsidTr="00BF0834">
        <w:trPr>
          <w:trHeight w:val="185"/>
        </w:trPr>
        <w:tc>
          <w:tcPr>
            <w:tcW w:w="11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w:t>
            </w:r>
          </w:p>
        </w:tc>
        <w:tc>
          <w:tcPr>
            <w:tcW w:w="1756"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Stillbirths</w:t>
            </w:r>
          </w:p>
        </w:tc>
        <w:tc>
          <w:tcPr>
            <w:tcW w:w="684"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28</w:t>
            </w:r>
          </w:p>
        </w:tc>
        <w:tc>
          <w:tcPr>
            <w:tcW w:w="72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w:t>
            </w:r>
          </w:p>
        </w:tc>
        <w:tc>
          <w:tcPr>
            <w:tcW w:w="680" w:type="dxa"/>
            <w:tcBorders>
              <w:top w:val="nil"/>
              <w:left w:val="nil"/>
              <w:bottom w:val="single" w:sz="4"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w:t>
            </w:r>
          </w:p>
        </w:tc>
      </w:tr>
      <w:tr w:rsidR="00D30C94" w:rsidRPr="00D30C94" w:rsidTr="00BF0834">
        <w:trPr>
          <w:trHeight w:val="135"/>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 xml:space="preserve">LIVEBORN </w:t>
            </w: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 xml:space="preserve">Total </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1198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1253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1231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1428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1333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1323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1264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1313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1393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1406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1351</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1415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1359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1352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b/>
                <w:bCs/>
                <w:sz w:val="16"/>
                <w:szCs w:val="16"/>
              </w:rPr>
            </w:pPr>
            <w:r w:rsidRPr="00D30C94">
              <w:rPr>
                <w:rFonts w:cs="Arial"/>
                <w:b/>
                <w:bCs/>
                <w:sz w:val="16"/>
                <w:szCs w:val="16"/>
              </w:rPr>
              <w:t>1351</w:t>
            </w:r>
          </w:p>
        </w:tc>
      </w:tr>
      <w:tr w:rsidR="00D30C94" w:rsidRPr="00D30C94" w:rsidTr="00BF0834">
        <w:trPr>
          <w:trHeight w:val="92"/>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BABIES</w:t>
            </w: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Plurality</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xml:space="preserve">Singleton </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1197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1244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1227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1418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1316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1326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1263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1310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1384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1396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1345</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1407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1334</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1330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1333</w:t>
            </w:r>
          </w:p>
        </w:tc>
      </w:tr>
      <w:tr w:rsidR="00D30C94" w:rsidRPr="00D30C94" w:rsidTr="00BF0834">
        <w:trPr>
          <w:trHeight w:val="167"/>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xml:space="preserve"> Multiple</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30</w:t>
            </w:r>
          </w:p>
        </w:tc>
      </w:tr>
      <w:tr w:rsidR="00D30C94" w:rsidRPr="00D30C94" w:rsidTr="00BF0834">
        <w:trPr>
          <w:trHeight w:val="114"/>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Birthweight (g)</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&lt;1500</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42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26</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33</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1500-2499</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152</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177</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151</w:t>
            </w:r>
          </w:p>
        </w:tc>
      </w:tr>
      <w:tr w:rsidR="00D30C94" w:rsidRPr="00D30C94" w:rsidTr="00BF0834">
        <w:trPr>
          <w:trHeight w:val="135"/>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2500+</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1029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1071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1069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1250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1161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1132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1090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1127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1200</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1227</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1168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1222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1169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1138</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1167</w:t>
            </w:r>
          </w:p>
        </w:tc>
      </w:tr>
      <w:tr w:rsidR="00D30C94" w:rsidRPr="00D30C94" w:rsidTr="00BF0834">
        <w:trPr>
          <w:trHeight w:val="81"/>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2156" w:type="dxa"/>
            <w:gridSpan w:val="2"/>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b/>
                <w:bCs/>
                <w:sz w:val="16"/>
                <w:szCs w:val="16"/>
              </w:rPr>
            </w:pPr>
            <w:r w:rsidRPr="00D30C94">
              <w:rPr>
                <w:rFonts w:cs="Arial"/>
                <w:b/>
                <w:bCs/>
                <w:sz w:val="16"/>
                <w:szCs w:val="16"/>
              </w:rPr>
              <w:t>Gestational age (weeks)</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&lt;28</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14</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21</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16</w:t>
            </w:r>
          </w:p>
        </w:tc>
      </w:tr>
      <w:tr w:rsidR="00D30C94" w:rsidRPr="00D30C94" w:rsidTr="00BF0834">
        <w:trPr>
          <w:trHeight w:val="80"/>
        </w:trPr>
        <w:tc>
          <w:tcPr>
            <w:tcW w:w="112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p>
        </w:tc>
        <w:tc>
          <w:tcPr>
            <w:tcW w:w="1756" w:type="dxa"/>
            <w:tcBorders>
              <w:top w:val="nil"/>
              <w:left w:val="nil"/>
              <w:bottom w:val="nil"/>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28-36</w:t>
            </w:r>
          </w:p>
        </w:tc>
        <w:tc>
          <w:tcPr>
            <w:tcW w:w="684"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139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151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172</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193</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186</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178</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194</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191</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173</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179</w:t>
            </w:r>
          </w:p>
        </w:tc>
        <w:tc>
          <w:tcPr>
            <w:tcW w:w="72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179</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200</w:t>
            </w:r>
          </w:p>
        </w:tc>
        <w:tc>
          <w:tcPr>
            <w:tcW w:w="680" w:type="dxa"/>
            <w:tcBorders>
              <w:top w:val="nil"/>
              <w:left w:val="nil"/>
              <w:bottom w:val="nil"/>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184</w:t>
            </w:r>
          </w:p>
        </w:tc>
      </w:tr>
      <w:tr w:rsidR="00D30C94" w:rsidRPr="00D30C94" w:rsidTr="00BF0834">
        <w:trPr>
          <w:trHeight w:val="90"/>
        </w:trPr>
        <w:tc>
          <w:tcPr>
            <w:tcW w:w="11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w:t>
            </w:r>
          </w:p>
        </w:tc>
        <w:tc>
          <w:tcPr>
            <w:tcW w:w="40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 </w:t>
            </w:r>
          </w:p>
        </w:tc>
        <w:tc>
          <w:tcPr>
            <w:tcW w:w="1756"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rPr>
                <w:rFonts w:cs="Arial"/>
                <w:sz w:val="16"/>
                <w:szCs w:val="16"/>
              </w:rPr>
            </w:pPr>
            <w:r w:rsidRPr="00D30C94">
              <w:rPr>
                <w:rFonts w:cs="Arial"/>
                <w:sz w:val="16"/>
                <w:szCs w:val="16"/>
              </w:rPr>
              <w:t>37+</w:t>
            </w:r>
          </w:p>
        </w:tc>
        <w:tc>
          <w:tcPr>
            <w:tcW w:w="684"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1011</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1062</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1066</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1244</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1126</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1118</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1068</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1120</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1186</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1199</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1164</w:t>
            </w:r>
          </w:p>
        </w:tc>
        <w:tc>
          <w:tcPr>
            <w:tcW w:w="68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1223</w:t>
            </w:r>
          </w:p>
        </w:tc>
        <w:tc>
          <w:tcPr>
            <w:tcW w:w="72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1165</w:t>
            </w:r>
          </w:p>
        </w:tc>
        <w:tc>
          <w:tcPr>
            <w:tcW w:w="68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1131</w:t>
            </w:r>
          </w:p>
        </w:tc>
        <w:tc>
          <w:tcPr>
            <w:tcW w:w="680" w:type="dxa"/>
            <w:tcBorders>
              <w:top w:val="nil"/>
              <w:left w:val="nil"/>
              <w:bottom w:val="single" w:sz="8" w:space="0" w:color="auto"/>
              <w:right w:val="nil"/>
            </w:tcBorders>
            <w:shd w:val="clear" w:color="auto" w:fill="auto"/>
            <w:noWrap/>
            <w:vAlign w:val="bottom"/>
            <w:hideMark/>
          </w:tcPr>
          <w:p w:rsidR="00D30C94" w:rsidRPr="00D30C94" w:rsidRDefault="00D30C94" w:rsidP="00D30C94">
            <w:pPr>
              <w:spacing w:before="0" w:after="0"/>
              <w:jc w:val="right"/>
              <w:rPr>
                <w:rFonts w:cs="Arial"/>
                <w:sz w:val="16"/>
                <w:szCs w:val="16"/>
              </w:rPr>
            </w:pPr>
            <w:r w:rsidRPr="00D30C94">
              <w:rPr>
                <w:rFonts w:cs="Arial"/>
                <w:sz w:val="16"/>
                <w:szCs w:val="16"/>
              </w:rPr>
              <w:t>1151</w:t>
            </w:r>
          </w:p>
        </w:tc>
      </w:tr>
    </w:tbl>
    <w:p w:rsidR="00957170" w:rsidRPr="005351C3" w:rsidRDefault="00957170" w:rsidP="00957170"/>
    <w:p w:rsidR="00957170" w:rsidRPr="005351C3" w:rsidRDefault="00957170" w:rsidP="00957170">
      <w:pPr>
        <w:pStyle w:val="Caption"/>
        <w:rPr>
          <w:sz w:val="18"/>
          <w:szCs w:val="18"/>
        </w:rPr>
      </w:pPr>
      <w:r w:rsidRPr="005351C3">
        <w:rPr>
          <w:sz w:val="18"/>
          <w:szCs w:val="18"/>
        </w:rPr>
        <w:t xml:space="preserve">Table </w:t>
      </w:r>
      <w:r w:rsidR="001715C7" w:rsidRPr="005351C3">
        <w:rPr>
          <w:sz w:val="18"/>
          <w:szCs w:val="18"/>
        </w:rPr>
        <w:t>A.</w:t>
      </w:r>
      <w:r w:rsidR="0011403C" w:rsidRPr="005351C3">
        <w:rPr>
          <w:sz w:val="18"/>
          <w:szCs w:val="18"/>
        </w:rPr>
        <w:t>2</w:t>
      </w:r>
      <w:r w:rsidR="001715C7" w:rsidRPr="005351C3">
        <w:rPr>
          <w:sz w:val="18"/>
          <w:szCs w:val="18"/>
        </w:rPr>
        <w:t xml:space="preserve">. Trends in proportions for selected measures, NT Indigenous mothers and babies, </w:t>
      </w:r>
      <w:r w:rsidR="0011403C" w:rsidRPr="005351C3">
        <w:rPr>
          <w:sz w:val="18"/>
          <w:szCs w:val="18"/>
        </w:rPr>
        <w:t>199</w:t>
      </w:r>
      <w:r w:rsidR="007C7DE8" w:rsidRPr="005351C3">
        <w:rPr>
          <w:sz w:val="18"/>
          <w:szCs w:val="18"/>
        </w:rPr>
        <w:t>8</w:t>
      </w:r>
      <w:r w:rsidR="001715C7" w:rsidRPr="005351C3">
        <w:rPr>
          <w:sz w:val="18"/>
          <w:szCs w:val="18"/>
        </w:rPr>
        <w:t>-</w:t>
      </w:r>
      <w:r w:rsidR="0011403C" w:rsidRPr="005351C3">
        <w:rPr>
          <w:sz w:val="18"/>
          <w:szCs w:val="18"/>
        </w:rPr>
        <w:t>201</w:t>
      </w:r>
      <w:r w:rsidR="007C7DE8" w:rsidRPr="005351C3">
        <w:rPr>
          <w:sz w:val="18"/>
          <w:szCs w:val="18"/>
        </w:rPr>
        <w:t>2</w:t>
      </w:r>
    </w:p>
    <w:tbl>
      <w:tblPr>
        <w:tblW w:w="14003" w:type="dxa"/>
        <w:tblInd w:w="93" w:type="dxa"/>
        <w:tblLook w:val="04A0" w:firstRow="1" w:lastRow="0" w:firstColumn="1" w:lastColumn="0" w:noHBand="0" w:noVBand="1"/>
      </w:tblPr>
      <w:tblGrid>
        <w:gridCol w:w="1120"/>
        <w:gridCol w:w="400"/>
        <w:gridCol w:w="66"/>
        <w:gridCol w:w="1694"/>
        <w:gridCol w:w="680"/>
        <w:gridCol w:w="720"/>
        <w:gridCol w:w="720"/>
        <w:gridCol w:w="720"/>
        <w:gridCol w:w="720"/>
        <w:gridCol w:w="720"/>
        <w:gridCol w:w="803"/>
        <w:gridCol w:w="720"/>
        <w:gridCol w:w="720"/>
        <w:gridCol w:w="720"/>
        <w:gridCol w:w="720"/>
        <w:gridCol w:w="680"/>
        <w:gridCol w:w="720"/>
        <w:gridCol w:w="680"/>
        <w:gridCol w:w="680"/>
      </w:tblGrid>
      <w:tr w:rsidR="00520E1E" w:rsidRPr="00520E1E" w:rsidTr="00BF0834">
        <w:trPr>
          <w:trHeight w:val="122"/>
        </w:trPr>
        <w:tc>
          <w:tcPr>
            <w:tcW w:w="11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 </w:t>
            </w:r>
          </w:p>
        </w:tc>
        <w:tc>
          <w:tcPr>
            <w:tcW w:w="40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 </w:t>
            </w:r>
          </w:p>
        </w:tc>
        <w:tc>
          <w:tcPr>
            <w:tcW w:w="1760" w:type="dxa"/>
            <w:gridSpan w:val="2"/>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 </w:t>
            </w:r>
          </w:p>
        </w:tc>
        <w:tc>
          <w:tcPr>
            <w:tcW w:w="68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1998</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1999</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2000</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2001</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2002</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2003</w:t>
            </w:r>
          </w:p>
        </w:tc>
        <w:tc>
          <w:tcPr>
            <w:tcW w:w="803"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2004</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2005</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2006</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2007</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2008</w:t>
            </w:r>
          </w:p>
        </w:tc>
        <w:tc>
          <w:tcPr>
            <w:tcW w:w="68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2009</w:t>
            </w:r>
          </w:p>
        </w:tc>
        <w:tc>
          <w:tcPr>
            <w:tcW w:w="72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2010</w:t>
            </w:r>
          </w:p>
        </w:tc>
        <w:tc>
          <w:tcPr>
            <w:tcW w:w="68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2011</w:t>
            </w:r>
          </w:p>
        </w:tc>
        <w:tc>
          <w:tcPr>
            <w:tcW w:w="680" w:type="dxa"/>
            <w:tcBorders>
              <w:top w:val="single" w:sz="8" w:space="0" w:color="auto"/>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b/>
                <w:bCs/>
                <w:sz w:val="16"/>
                <w:szCs w:val="16"/>
              </w:rPr>
            </w:pPr>
            <w:r w:rsidRPr="00520E1E">
              <w:rPr>
                <w:rFonts w:cs="Arial"/>
                <w:b/>
                <w:bCs/>
                <w:sz w:val="16"/>
                <w:szCs w:val="16"/>
              </w:rPr>
              <w:t>2012</w:t>
            </w:r>
          </w:p>
        </w:tc>
      </w:tr>
      <w:tr w:rsidR="00520E1E" w:rsidRPr="00520E1E" w:rsidTr="00BF0834">
        <w:trPr>
          <w:trHeight w:val="6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Percent</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r>
      <w:tr w:rsidR="00520E1E" w:rsidRPr="00520E1E" w:rsidTr="00BF0834">
        <w:trPr>
          <w:trHeight w:val="163"/>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ALL</w:t>
            </w: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r>
      <w:tr w:rsidR="00520E1E" w:rsidRPr="00520E1E" w:rsidTr="00BF0834">
        <w:trPr>
          <w:trHeight w:val="122"/>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MOTHERS</w:t>
            </w: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&lt;20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30.1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29.7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32.9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30.1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30.1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28.6</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28.3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23.7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22.5</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23.2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20.2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22.3</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20-34</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64.8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64.9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62.5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65.0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63.9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65.6</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64.7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67.9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72.1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69.7</w:t>
            </w:r>
          </w:p>
        </w:tc>
      </w:tr>
      <w:tr w:rsidR="00520E1E" w:rsidRPr="00520E1E" w:rsidTr="00BF0834">
        <w:trPr>
          <w:trHeight w:val="171"/>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35+</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5.8</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7.9</w:t>
            </w:r>
          </w:p>
        </w:tc>
      </w:tr>
      <w:tr w:rsidR="00520E1E" w:rsidRPr="00520E1E" w:rsidTr="00BF0834">
        <w:trPr>
          <w:trHeight w:val="13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Place of birth</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r>
      <w:tr w:rsidR="00520E1E" w:rsidRPr="00520E1E" w:rsidTr="00BF0834">
        <w:trPr>
          <w:trHeight w:val="9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Hospital</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93.8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94.1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96.7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95.4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96.0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94.8</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95.2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94.6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95.0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95.6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95.8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96.1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94.7</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96.1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95.8</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Non-hospital</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5.2</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5.3</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4.2</w:t>
            </w:r>
          </w:p>
        </w:tc>
      </w:tr>
      <w:tr w:rsidR="00520E1E" w:rsidRPr="00520E1E" w:rsidTr="00BF0834">
        <w:trPr>
          <w:trHeight w:val="151"/>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Type of labour onset</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r>
      <w:tr w:rsidR="00520E1E" w:rsidRPr="00520E1E" w:rsidTr="00BF0834">
        <w:trPr>
          <w:trHeight w:val="111"/>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66"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694"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Spontaneous</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75.0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74.2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75.2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72.8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73.3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70.5</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72.9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71.8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70.1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70.7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66.2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64.6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64.2</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66"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694"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Induced</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18.2</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18.7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22.4</w:t>
            </w:r>
          </w:p>
        </w:tc>
      </w:tr>
      <w:tr w:rsidR="00520E1E" w:rsidRPr="00520E1E" w:rsidTr="00BF0834">
        <w:trPr>
          <w:trHeight w:val="159"/>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66"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694"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No labour</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11.3</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13.4</w:t>
            </w:r>
          </w:p>
        </w:tc>
      </w:tr>
      <w:tr w:rsidR="00520E1E" w:rsidRPr="00520E1E" w:rsidTr="00BF0834">
        <w:trPr>
          <w:trHeight w:val="119"/>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Method of birth</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Spontaneous vaginal</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75.2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72.9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71.9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71.4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68.8</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69.2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68.1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66.6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64.0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65.7</w:t>
            </w:r>
          </w:p>
        </w:tc>
      </w:tr>
      <w:tr w:rsidR="00520E1E" w:rsidRPr="00520E1E" w:rsidTr="00BF0834">
        <w:trPr>
          <w:trHeight w:val="167"/>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Vaginal breech</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0.7</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0.4</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0.4</w:t>
            </w:r>
          </w:p>
        </w:tc>
      </w:tr>
      <w:tr w:rsidR="00520E1E" w:rsidRPr="00520E1E" w:rsidTr="00BF0834">
        <w:trPr>
          <w:trHeight w:val="127"/>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Forceps</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w:t>
            </w:r>
          </w:p>
        </w:tc>
      </w:tr>
      <w:tr w:rsidR="00520E1E" w:rsidRPr="00520E1E" w:rsidTr="00BF0834">
        <w:trPr>
          <w:trHeight w:val="102"/>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roofErr w:type="spellStart"/>
            <w:r w:rsidRPr="00520E1E">
              <w:rPr>
                <w:rFonts w:cs="Arial"/>
                <w:sz w:val="16"/>
                <w:szCs w:val="16"/>
              </w:rPr>
              <w:t>Ventouse</w:t>
            </w:r>
            <w:proofErr w:type="spellEnd"/>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3.1</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4.5</w:t>
            </w:r>
          </w:p>
        </w:tc>
      </w:tr>
      <w:tr w:rsidR="00520E1E" w:rsidRPr="00520E1E" w:rsidTr="00BF0834">
        <w:trPr>
          <w:trHeight w:val="80"/>
        </w:trPr>
        <w:tc>
          <w:tcPr>
            <w:tcW w:w="11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w:t>
            </w:r>
          </w:p>
        </w:tc>
        <w:tc>
          <w:tcPr>
            <w:tcW w:w="1760" w:type="dxa"/>
            <w:gridSpan w:val="2"/>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Caesarean section</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23.7</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20.3</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21.8</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22.2</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24.5</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25.1</w:t>
            </w:r>
          </w:p>
        </w:tc>
        <w:tc>
          <w:tcPr>
            <w:tcW w:w="803"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25.2</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25.4</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25.5</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26.8</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25.4</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25.4</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26.8</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29.7</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28.0</w:t>
            </w:r>
          </w:p>
        </w:tc>
      </w:tr>
      <w:tr w:rsidR="00520E1E" w:rsidRPr="00520E1E" w:rsidTr="00BF0834">
        <w:trPr>
          <w:trHeight w:val="139"/>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FIRST-TIME</w:t>
            </w: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r>
      <w:tr w:rsidR="00520E1E" w:rsidRPr="00520E1E" w:rsidTr="00BF0834">
        <w:trPr>
          <w:trHeight w:val="96"/>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MOTHERS</w:t>
            </w: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&lt;20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63.9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62.8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72.4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63.4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63.6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62.7</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65.7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60.3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60.9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60.2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57.0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53.2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55.1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52.2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54.2</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20-34</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34.5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35.8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27.4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35.1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34.7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36.3</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34.3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39.2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38.7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38.6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42.0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44.9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43.7</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46.7</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44.5</w:t>
            </w:r>
          </w:p>
        </w:tc>
      </w:tr>
      <w:tr w:rsidR="00520E1E" w:rsidRPr="00520E1E" w:rsidTr="00BF0834">
        <w:trPr>
          <w:trHeight w:val="157"/>
        </w:trPr>
        <w:tc>
          <w:tcPr>
            <w:tcW w:w="11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 </w:t>
            </w:r>
          </w:p>
        </w:tc>
        <w:tc>
          <w:tcPr>
            <w:tcW w:w="1760" w:type="dxa"/>
            <w:gridSpan w:val="2"/>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35+</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0.2</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803"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0.0</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0.5</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0.5</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w:t>
            </w:r>
          </w:p>
        </w:tc>
      </w:tr>
      <w:tr w:rsidR="00520E1E" w:rsidRPr="00520E1E" w:rsidTr="00BF0834">
        <w:trPr>
          <w:trHeight w:val="108"/>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BABIES</w:t>
            </w: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r>
      <w:tr w:rsidR="00520E1E" w:rsidRPr="00520E1E" w:rsidTr="00BF0834">
        <w:trPr>
          <w:trHeight w:val="80"/>
        </w:trPr>
        <w:tc>
          <w:tcPr>
            <w:tcW w:w="11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w:t>
            </w:r>
          </w:p>
        </w:tc>
        <w:tc>
          <w:tcPr>
            <w:tcW w:w="1760" w:type="dxa"/>
            <w:gridSpan w:val="2"/>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xml:space="preserve">Stillbirths </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2.0</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803"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c>
          <w:tcPr>
            <w:tcW w:w="680" w:type="dxa"/>
            <w:tcBorders>
              <w:top w:val="nil"/>
              <w:left w:val="nil"/>
              <w:bottom w:val="single" w:sz="4"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0.9</w:t>
            </w:r>
          </w:p>
        </w:tc>
      </w:tr>
      <w:tr w:rsidR="00520E1E" w:rsidRPr="00520E1E" w:rsidTr="00BF0834">
        <w:trPr>
          <w:trHeight w:val="141"/>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LIVEBORN</w:t>
            </w: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Plurality</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p>
        </w:tc>
      </w:tr>
      <w:tr w:rsidR="00520E1E" w:rsidRPr="00520E1E" w:rsidTr="00BF0834">
        <w:trPr>
          <w:trHeight w:val="98"/>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BABIES</w:t>
            </w: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xml:space="preserve">Singleton </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98.5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97.3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98.6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98.3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97.6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98.8</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98.9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98.4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97.7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97.8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98.4</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97.5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96.9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97.2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97.8</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xml:space="preserve"> Multiple</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2.2</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Birthweight (g)</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r>
      <w:tr w:rsidR="00520E1E" w:rsidRPr="00520E1E" w:rsidTr="00BF0834">
        <w:trPr>
          <w:trHeight w:val="133"/>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&lt;1500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2.3</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3.0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2.7</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2.4</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1500-2499</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12.1</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11.2</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2500+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87.9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87.0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87.5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87.1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85.6</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86.2</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85.8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87.3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86.5</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84.2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86.4</w:t>
            </w:r>
          </w:p>
        </w:tc>
      </w:tr>
      <w:tr w:rsidR="00520E1E" w:rsidRPr="00520E1E" w:rsidTr="00BF0834">
        <w:trPr>
          <w:trHeight w:val="141"/>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2160" w:type="dxa"/>
            <w:gridSpan w:val="3"/>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b/>
                <w:bCs/>
                <w:sz w:val="16"/>
                <w:szCs w:val="16"/>
              </w:rPr>
            </w:pPr>
            <w:r w:rsidRPr="00520E1E">
              <w:rPr>
                <w:rFonts w:cs="Arial"/>
                <w:b/>
                <w:bCs/>
                <w:sz w:val="16"/>
                <w:szCs w:val="16"/>
              </w:rPr>
              <w:t>Gestational age (weeks)</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r>
      <w:tr w:rsidR="00520E1E" w:rsidRPr="00520E1E" w:rsidTr="00BF0834">
        <w:trPr>
          <w:trHeight w:val="101"/>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&lt;28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1.0</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0.8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w:t>
            </w:r>
          </w:p>
        </w:tc>
      </w:tr>
      <w:tr w:rsidR="00520E1E" w:rsidRPr="00520E1E" w:rsidTr="00BF0834">
        <w:trPr>
          <w:trHeight w:val="80"/>
        </w:trPr>
        <w:tc>
          <w:tcPr>
            <w:tcW w:w="112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p>
        </w:tc>
        <w:tc>
          <w:tcPr>
            <w:tcW w:w="1760" w:type="dxa"/>
            <w:gridSpan w:val="2"/>
            <w:tcBorders>
              <w:top w:val="nil"/>
              <w:left w:val="nil"/>
              <w:bottom w:val="nil"/>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28-36</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11.9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12.8</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12.3</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14.5</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14.1</w:t>
            </w:r>
          </w:p>
        </w:tc>
        <w:tc>
          <w:tcPr>
            <w:tcW w:w="803"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14.1</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13.0</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13.9</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13.6</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12.7</w:t>
            </w:r>
          </w:p>
        </w:tc>
        <w:tc>
          <w:tcPr>
            <w:tcW w:w="72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13.2</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14.8</w:t>
            </w:r>
          </w:p>
        </w:tc>
        <w:tc>
          <w:tcPr>
            <w:tcW w:w="680" w:type="dxa"/>
            <w:tcBorders>
              <w:top w:val="nil"/>
              <w:left w:val="nil"/>
              <w:bottom w:val="nil"/>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13.6</w:t>
            </w:r>
          </w:p>
        </w:tc>
      </w:tr>
      <w:tr w:rsidR="00520E1E" w:rsidRPr="00520E1E" w:rsidTr="00BF0834">
        <w:trPr>
          <w:trHeight w:val="80"/>
        </w:trPr>
        <w:tc>
          <w:tcPr>
            <w:tcW w:w="11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w:t>
            </w:r>
          </w:p>
        </w:tc>
        <w:tc>
          <w:tcPr>
            <w:tcW w:w="40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 </w:t>
            </w:r>
          </w:p>
        </w:tc>
        <w:tc>
          <w:tcPr>
            <w:tcW w:w="1760" w:type="dxa"/>
            <w:gridSpan w:val="2"/>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rPr>
                <w:rFonts w:cs="Arial"/>
                <w:sz w:val="16"/>
                <w:szCs w:val="16"/>
              </w:rPr>
            </w:pPr>
            <w:r w:rsidRPr="00520E1E">
              <w:rPr>
                <w:rFonts w:cs="Arial"/>
                <w:sz w:val="16"/>
                <w:szCs w:val="16"/>
              </w:rPr>
              <w:t>37+</w:t>
            </w:r>
          </w:p>
        </w:tc>
        <w:tc>
          <w:tcPr>
            <w:tcW w:w="68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86.8</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86.1</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86.6</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87.2</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84.5</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84.5</w:t>
            </w:r>
          </w:p>
        </w:tc>
        <w:tc>
          <w:tcPr>
            <w:tcW w:w="803"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84.5</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85.3</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85.1</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85.4</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86.2</w:t>
            </w:r>
          </w:p>
        </w:tc>
        <w:tc>
          <w:tcPr>
            <w:tcW w:w="68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86.5</w:t>
            </w:r>
          </w:p>
        </w:tc>
        <w:tc>
          <w:tcPr>
            <w:tcW w:w="72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85.7</w:t>
            </w:r>
          </w:p>
        </w:tc>
        <w:tc>
          <w:tcPr>
            <w:tcW w:w="68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83.7</w:t>
            </w:r>
          </w:p>
        </w:tc>
        <w:tc>
          <w:tcPr>
            <w:tcW w:w="680" w:type="dxa"/>
            <w:tcBorders>
              <w:top w:val="nil"/>
              <w:left w:val="nil"/>
              <w:bottom w:val="single" w:sz="8" w:space="0" w:color="auto"/>
              <w:right w:val="nil"/>
            </w:tcBorders>
            <w:shd w:val="clear" w:color="auto" w:fill="auto"/>
            <w:noWrap/>
            <w:vAlign w:val="bottom"/>
            <w:hideMark/>
          </w:tcPr>
          <w:p w:rsidR="00520E1E" w:rsidRPr="00520E1E" w:rsidRDefault="00520E1E" w:rsidP="00520E1E">
            <w:pPr>
              <w:spacing w:before="0" w:after="0"/>
              <w:jc w:val="right"/>
              <w:rPr>
                <w:rFonts w:cs="Arial"/>
                <w:sz w:val="16"/>
                <w:szCs w:val="16"/>
              </w:rPr>
            </w:pPr>
            <w:r w:rsidRPr="00520E1E">
              <w:rPr>
                <w:rFonts w:cs="Arial"/>
                <w:sz w:val="16"/>
                <w:szCs w:val="16"/>
              </w:rPr>
              <w:t>85.2</w:t>
            </w:r>
          </w:p>
        </w:tc>
      </w:tr>
    </w:tbl>
    <w:p w:rsidR="00957170" w:rsidRPr="005351C3" w:rsidRDefault="00957170" w:rsidP="00957170">
      <w:pPr>
        <w:pStyle w:val="Notes"/>
        <w:rPr>
          <w:b/>
          <w:bCs/>
          <w:color w:val="auto"/>
          <w:sz w:val="18"/>
          <w:szCs w:val="18"/>
          <w:lang w:eastAsia="en-AU"/>
        </w:rPr>
      </w:pPr>
      <w:r w:rsidRPr="005351C3">
        <w:rPr>
          <w:rStyle w:val="DHFNotesChar"/>
        </w:rPr>
        <w:t xml:space="preserve">Note: </w:t>
      </w:r>
      <w:r w:rsidR="00024D16">
        <w:rPr>
          <w:rStyle w:val="DHFNotesChar"/>
        </w:rPr>
        <w:tab/>
      </w:r>
      <w:r w:rsidRPr="005351C3">
        <w:rPr>
          <w:rStyle w:val="DHFNotesChar"/>
        </w:rPr>
        <w:t xml:space="preserve">Not stated category is not shown in each breakdown, therefore the sum of listed categories of each breakdown may not add to the total number. </w:t>
      </w:r>
      <w:r w:rsidRPr="005351C3">
        <w:rPr>
          <w:rStyle w:val="DHFNotesChar"/>
        </w:rPr>
        <w:br w:type="page"/>
      </w:r>
      <w:r w:rsidRPr="005351C3">
        <w:rPr>
          <w:b/>
          <w:bCs/>
          <w:color w:val="auto"/>
          <w:sz w:val="18"/>
          <w:szCs w:val="18"/>
          <w:lang w:eastAsia="en-AU"/>
        </w:rPr>
        <w:t xml:space="preserve">Table </w:t>
      </w:r>
      <w:r w:rsidR="00154DC1" w:rsidRPr="005351C3">
        <w:rPr>
          <w:b/>
          <w:bCs/>
          <w:color w:val="auto"/>
          <w:sz w:val="18"/>
          <w:szCs w:val="18"/>
          <w:lang w:eastAsia="en-AU"/>
        </w:rPr>
        <w:t>B.</w:t>
      </w:r>
      <w:r w:rsidR="0011403C" w:rsidRPr="005351C3">
        <w:rPr>
          <w:b/>
          <w:bCs/>
          <w:color w:val="auto"/>
          <w:sz w:val="18"/>
          <w:szCs w:val="18"/>
          <w:lang w:eastAsia="en-AU"/>
        </w:rPr>
        <w:t>1</w:t>
      </w:r>
      <w:r w:rsidR="00154DC1" w:rsidRPr="005351C3">
        <w:rPr>
          <w:b/>
          <w:bCs/>
          <w:color w:val="auto"/>
          <w:sz w:val="18"/>
          <w:szCs w:val="18"/>
          <w:lang w:eastAsia="en-AU"/>
        </w:rPr>
        <w:t xml:space="preserve">. Trends in numbers for selected measures, NT non-Indigenous mothers and babies, </w:t>
      </w:r>
      <w:r w:rsidR="0011403C" w:rsidRPr="005351C3">
        <w:rPr>
          <w:b/>
          <w:bCs/>
          <w:color w:val="auto"/>
          <w:sz w:val="18"/>
          <w:szCs w:val="18"/>
          <w:lang w:eastAsia="en-AU"/>
        </w:rPr>
        <w:t>199</w:t>
      </w:r>
      <w:r w:rsidR="007C7DE8" w:rsidRPr="005351C3">
        <w:rPr>
          <w:b/>
          <w:bCs/>
          <w:color w:val="auto"/>
          <w:sz w:val="18"/>
          <w:szCs w:val="18"/>
          <w:lang w:eastAsia="en-AU"/>
        </w:rPr>
        <w:t>8</w:t>
      </w:r>
      <w:r w:rsidR="00154DC1" w:rsidRPr="005351C3">
        <w:rPr>
          <w:b/>
          <w:bCs/>
          <w:color w:val="auto"/>
          <w:sz w:val="18"/>
          <w:szCs w:val="18"/>
          <w:lang w:eastAsia="en-AU"/>
        </w:rPr>
        <w:t>-</w:t>
      </w:r>
      <w:r w:rsidR="0011403C" w:rsidRPr="005351C3">
        <w:rPr>
          <w:b/>
          <w:bCs/>
          <w:color w:val="auto"/>
          <w:sz w:val="18"/>
          <w:szCs w:val="18"/>
          <w:lang w:eastAsia="en-AU"/>
        </w:rPr>
        <w:t>201</w:t>
      </w:r>
      <w:r w:rsidR="007C7DE8" w:rsidRPr="005351C3">
        <w:rPr>
          <w:b/>
          <w:bCs/>
          <w:color w:val="auto"/>
          <w:sz w:val="18"/>
          <w:szCs w:val="18"/>
          <w:lang w:eastAsia="en-AU"/>
        </w:rPr>
        <w:t>2</w:t>
      </w:r>
    </w:p>
    <w:tbl>
      <w:tblPr>
        <w:tblW w:w="13920" w:type="dxa"/>
        <w:tblInd w:w="93" w:type="dxa"/>
        <w:tblLook w:val="04A0" w:firstRow="1" w:lastRow="0" w:firstColumn="1" w:lastColumn="0" w:noHBand="0" w:noVBand="1"/>
      </w:tblPr>
      <w:tblGrid>
        <w:gridCol w:w="1120"/>
        <w:gridCol w:w="400"/>
        <w:gridCol w:w="1760"/>
        <w:gridCol w:w="680"/>
        <w:gridCol w:w="720"/>
        <w:gridCol w:w="720"/>
        <w:gridCol w:w="720"/>
        <w:gridCol w:w="720"/>
        <w:gridCol w:w="720"/>
        <w:gridCol w:w="720"/>
        <w:gridCol w:w="720"/>
        <w:gridCol w:w="720"/>
        <w:gridCol w:w="720"/>
        <w:gridCol w:w="720"/>
        <w:gridCol w:w="680"/>
        <w:gridCol w:w="720"/>
        <w:gridCol w:w="680"/>
        <w:gridCol w:w="680"/>
      </w:tblGrid>
      <w:tr w:rsidR="003278B3" w:rsidRPr="003278B3" w:rsidTr="003278B3">
        <w:trPr>
          <w:trHeight w:val="122"/>
        </w:trPr>
        <w:tc>
          <w:tcPr>
            <w:tcW w:w="11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40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1998</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2000</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2001</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2002</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2003</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2004</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2005</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2006</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2007</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2008</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2010</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2011</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2012</w:t>
            </w:r>
          </w:p>
        </w:tc>
      </w:tr>
      <w:tr w:rsidR="003278B3" w:rsidRPr="003278B3" w:rsidTr="003278B3">
        <w:trPr>
          <w:trHeight w:val="6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2160" w:type="dxa"/>
            <w:gridSpan w:val="2"/>
            <w:tcBorders>
              <w:top w:val="single" w:sz="8" w:space="0" w:color="auto"/>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 fertility rate</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r>
      <w:tr w:rsidR="003278B3" w:rsidRPr="003278B3" w:rsidTr="003278B3">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44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Number</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3278B3">
        <w:trPr>
          <w:trHeight w:val="108"/>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ALL</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2230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2197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2212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2195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2187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2243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2373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2342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2375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2440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2556</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w:t>
            </w:r>
          </w:p>
        </w:tc>
      </w:tr>
      <w:tr w:rsidR="003278B3" w:rsidRPr="003278B3" w:rsidTr="003278B3">
        <w:trPr>
          <w:trHeight w:val="116"/>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1682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1779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1852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1969</w:t>
            </w:r>
          </w:p>
        </w:tc>
      </w:tr>
      <w:tr w:rsidR="003278B3" w:rsidRPr="003278B3" w:rsidTr="003278B3">
        <w:trPr>
          <w:trHeight w:val="9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514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508</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Place of birth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Hospital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2186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2142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2332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2290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2330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2385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2513</w:t>
            </w:r>
          </w:p>
        </w:tc>
      </w:tr>
      <w:tr w:rsidR="003278B3" w:rsidRPr="003278B3" w:rsidTr="003278B3">
        <w:trPr>
          <w:trHeight w:val="97"/>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Non-hospital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43</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Type of labour onset</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145"/>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1441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1471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1424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1398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1501</w:t>
            </w:r>
          </w:p>
        </w:tc>
      </w:tr>
      <w:tr w:rsidR="003278B3" w:rsidRPr="003278B3" w:rsidTr="00BF0834">
        <w:trPr>
          <w:trHeight w:val="105"/>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Induced</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531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512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613</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 labour</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442</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Method of birth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3278B3">
        <w:trPr>
          <w:trHeight w:val="113"/>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 vaginal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1291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1438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1399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1379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1480</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Vaginal breech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Forceps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95</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roofErr w:type="spellStart"/>
            <w:r w:rsidRPr="003278B3">
              <w:rPr>
                <w:rFonts w:cs="Arial"/>
                <w:sz w:val="16"/>
                <w:szCs w:val="16"/>
              </w:rPr>
              <w:t>Ventouse</w:t>
            </w:r>
            <w:proofErr w:type="spellEnd"/>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159</w:t>
            </w:r>
          </w:p>
        </w:tc>
      </w:tr>
      <w:tr w:rsidR="003278B3" w:rsidRPr="003278B3" w:rsidTr="003278B3">
        <w:trPr>
          <w:trHeight w:val="96"/>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Caesarean section</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810</w:t>
            </w:r>
          </w:p>
        </w:tc>
      </w:tr>
      <w:tr w:rsidR="003278B3" w:rsidRPr="003278B3" w:rsidTr="003278B3">
        <w:trPr>
          <w:trHeight w:val="70"/>
        </w:trPr>
        <w:tc>
          <w:tcPr>
            <w:tcW w:w="11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FIRST-TIME</w:t>
            </w:r>
          </w:p>
        </w:tc>
        <w:tc>
          <w:tcPr>
            <w:tcW w:w="2160" w:type="dxa"/>
            <w:gridSpan w:val="2"/>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968</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1041</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924</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999</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943</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943</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858</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1009</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938</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986</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1076</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1008</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1049</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1094</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1121</w:t>
            </w:r>
          </w:p>
        </w:tc>
      </w:tr>
      <w:tr w:rsidR="003278B3" w:rsidRPr="003278B3" w:rsidTr="003278B3">
        <w:trPr>
          <w:trHeight w:val="143"/>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3278B3">
        <w:trPr>
          <w:trHeight w:val="104"/>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852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829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875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911</w:t>
            </w:r>
          </w:p>
        </w:tc>
      </w:tr>
      <w:tr w:rsidR="003278B3" w:rsidRPr="003278B3" w:rsidTr="003278B3">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95</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103</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113</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146</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152</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152</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140</w:t>
            </w:r>
          </w:p>
        </w:tc>
      </w:tr>
      <w:tr w:rsidR="003278B3" w:rsidRPr="003278B3" w:rsidTr="003278B3">
        <w:trPr>
          <w:trHeight w:val="102"/>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2241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2231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2094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2399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2377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2407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2474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2588</w:t>
            </w:r>
          </w:p>
        </w:tc>
      </w:tr>
      <w:tr w:rsidR="003278B3" w:rsidRPr="003278B3" w:rsidTr="003278B3">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Stillbirths</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r>
      <w:tr w:rsidR="003278B3" w:rsidRPr="003278B3" w:rsidTr="003278B3">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LIVEBORN</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2212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2247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2242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2259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2389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2363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2393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2463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2577</w:t>
            </w:r>
          </w:p>
        </w:tc>
      </w:tr>
      <w:tr w:rsidR="003278B3" w:rsidRPr="003278B3" w:rsidTr="003278B3">
        <w:trPr>
          <w:trHeight w:val="12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Plurality</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Singleton </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2199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2189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2159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2347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2343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2524</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 Multiple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w:t>
            </w:r>
          </w:p>
        </w:tc>
      </w:tr>
      <w:tr w:rsidR="003278B3" w:rsidRPr="003278B3" w:rsidTr="003278B3">
        <w:trPr>
          <w:trHeight w:val="127"/>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Birthweight (g)</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3278B3">
        <w:trPr>
          <w:trHeight w:val="88"/>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&lt;1500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1500-2499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121</w:t>
            </w: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2500+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2059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2059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2089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2152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2278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2254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2314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2439</w:t>
            </w:r>
          </w:p>
        </w:tc>
      </w:tr>
      <w:tr w:rsidR="003278B3" w:rsidRPr="003278B3" w:rsidTr="003278B3">
        <w:trPr>
          <w:trHeight w:val="95"/>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Gestational age (weeks)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3278B3">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w:t>
            </w:r>
          </w:p>
        </w:tc>
      </w:tr>
      <w:tr w:rsidR="003278B3" w:rsidRPr="003278B3" w:rsidTr="003278B3">
        <w:trPr>
          <w:trHeight w:val="171"/>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28-36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159</w:t>
            </w:r>
          </w:p>
        </w:tc>
      </w:tr>
      <w:tr w:rsidR="003278B3" w:rsidRPr="003278B3" w:rsidTr="003278B3">
        <w:trPr>
          <w:trHeight w:val="118"/>
        </w:trPr>
        <w:tc>
          <w:tcPr>
            <w:tcW w:w="11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37+</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2051</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2034</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2041</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2057</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2087</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2042</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1935</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2066</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2028</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2112</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2241</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2213</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2214</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2287</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2412</w:t>
            </w:r>
          </w:p>
        </w:tc>
      </w:tr>
    </w:tbl>
    <w:p w:rsidR="00957170" w:rsidRPr="005351C3" w:rsidRDefault="00957170" w:rsidP="00957170">
      <w:pPr>
        <w:pStyle w:val="Caption"/>
        <w:rPr>
          <w:sz w:val="18"/>
          <w:szCs w:val="18"/>
        </w:rPr>
      </w:pPr>
      <w:r w:rsidRPr="005351C3">
        <w:br w:type="page"/>
      </w:r>
      <w:r w:rsidRPr="005351C3">
        <w:rPr>
          <w:sz w:val="18"/>
          <w:szCs w:val="18"/>
        </w:rPr>
        <w:t xml:space="preserve">Table </w:t>
      </w:r>
      <w:r w:rsidR="00201835" w:rsidRPr="005351C3">
        <w:rPr>
          <w:sz w:val="18"/>
          <w:szCs w:val="18"/>
        </w:rPr>
        <w:t>B.</w:t>
      </w:r>
      <w:r w:rsidR="0011403C" w:rsidRPr="005351C3">
        <w:rPr>
          <w:sz w:val="18"/>
          <w:szCs w:val="18"/>
        </w:rPr>
        <w:t>2</w:t>
      </w:r>
      <w:r w:rsidR="00201835" w:rsidRPr="005351C3">
        <w:rPr>
          <w:sz w:val="18"/>
          <w:szCs w:val="18"/>
        </w:rPr>
        <w:t xml:space="preserve">. Trends in proportions for selected measures, NT non-Indigenous mothers and babies, </w:t>
      </w:r>
      <w:r w:rsidR="0011403C" w:rsidRPr="005351C3">
        <w:rPr>
          <w:sz w:val="18"/>
          <w:szCs w:val="18"/>
        </w:rPr>
        <w:t>199</w:t>
      </w:r>
      <w:r w:rsidR="007C7DE8" w:rsidRPr="005351C3">
        <w:rPr>
          <w:sz w:val="18"/>
          <w:szCs w:val="18"/>
        </w:rPr>
        <w:t>8</w:t>
      </w:r>
      <w:r w:rsidR="00201835" w:rsidRPr="005351C3">
        <w:rPr>
          <w:sz w:val="18"/>
          <w:szCs w:val="18"/>
        </w:rPr>
        <w:t>-</w:t>
      </w:r>
      <w:r w:rsidR="0011403C" w:rsidRPr="005351C3">
        <w:rPr>
          <w:sz w:val="18"/>
          <w:szCs w:val="18"/>
        </w:rPr>
        <w:t>201</w:t>
      </w:r>
      <w:r w:rsidR="007C7DE8" w:rsidRPr="005351C3">
        <w:rPr>
          <w:sz w:val="18"/>
          <w:szCs w:val="18"/>
        </w:rPr>
        <w:t>2</w:t>
      </w:r>
    </w:p>
    <w:tbl>
      <w:tblPr>
        <w:tblW w:w="14003" w:type="dxa"/>
        <w:tblInd w:w="93" w:type="dxa"/>
        <w:tblLook w:val="04A0" w:firstRow="1" w:lastRow="0" w:firstColumn="1" w:lastColumn="0" w:noHBand="0" w:noVBand="1"/>
      </w:tblPr>
      <w:tblGrid>
        <w:gridCol w:w="1120"/>
        <w:gridCol w:w="400"/>
        <w:gridCol w:w="1767"/>
        <w:gridCol w:w="673"/>
        <w:gridCol w:w="720"/>
        <w:gridCol w:w="720"/>
        <w:gridCol w:w="720"/>
        <w:gridCol w:w="720"/>
        <w:gridCol w:w="720"/>
        <w:gridCol w:w="803"/>
        <w:gridCol w:w="720"/>
        <w:gridCol w:w="720"/>
        <w:gridCol w:w="720"/>
        <w:gridCol w:w="720"/>
        <w:gridCol w:w="680"/>
        <w:gridCol w:w="720"/>
        <w:gridCol w:w="680"/>
        <w:gridCol w:w="680"/>
      </w:tblGrid>
      <w:tr w:rsidR="003278B3" w:rsidRPr="003278B3" w:rsidTr="00BF0834">
        <w:trPr>
          <w:trHeight w:val="122"/>
        </w:trPr>
        <w:tc>
          <w:tcPr>
            <w:tcW w:w="11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40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7"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673"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1998</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2000</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2001</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2002</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2003</w:t>
            </w:r>
          </w:p>
        </w:tc>
        <w:tc>
          <w:tcPr>
            <w:tcW w:w="803"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2004</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2005</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2006</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2007</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2008</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2010</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2011</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2012</w:t>
            </w:r>
          </w:p>
        </w:tc>
      </w:tr>
      <w:tr w:rsidR="003278B3" w:rsidRPr="003278B3" w:rsidTr="00BF0834">
        <w:trPr>
          <w:trHeight w:val="6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Percent</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ALL</w:t>
            </w: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122"/>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76.6</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77.0</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17.8</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19.9</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Place of birth</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9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Hospital</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98.6</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98.3</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Non-hospital</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r>
      <w:tr w:rsidR="003278B3" w:rsidRPr="003278B3" w:rsidTr="00BF0834">
        <w:trPr>
          <w:trHeight w:val="151"/>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Type of labour onset</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111"/>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59.3</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58.7</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Induced</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24.8</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w:t>
            </w:r>
          </w:p>
        </w:tc>
      </w:tr>
      <w:tr w:rsidR="003278B3" w:rsidRPr="003278B3" w:rsidTr="00BF0834">
        <w:trPr>
          <w:trHeight w:val="159"/>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 labour</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15.9</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17.3</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Method of birth</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 vaginal</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66.7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60.8</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57.9</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Vaginal breech</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r>
      <w:tr w:rsidR="003278B3" w:rsidRPr="003278B3" w:rsidTr="00BF0834">
        <w:trPr>
          <w:trHeight w:val="127"/>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Forceps</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3.7</w:t>
            </w:r>
          </w:p>
        </w:tc>
      </w:tr>
      <w:tr w:rsidR="003278B3" w:rsidRPr="003278B3" w:rsidTr="00BF0834">
        <w:trPr>
          <w:trHeight w:val="102"/>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roofErr w:type="spellStart"/>
            <w:r w:rsidRPr="003278B3">
              <w:rPr>
                <w:rFonts w:cs="Arial"/>
                <w:sz w:val="16"/>
                <w:szCs w:val="16"/>
              </w:rPr>
              <w:t>Ventouse</w:t>
            </w:r>
            <w:proofErr w:type="spellEnd"/>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r>
      <w:tr w:rsidR="003278B3" w:rsidRPr="003278B3" w:rsidTr="00BF0834">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7"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Caesarean section</w:t>
            </w:r>
          </w:p>
        </w:tc>
        <w:tc>
          <w:tcPr>
            <w:tcW w:w="67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24.3</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29.3</w:t>
            </w:r>
          </w:p>
        </w:tc>
        <w:tc>
          <w:tcPr>
            <w:tcW w:w="80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31.5</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29.0</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30.2</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33.3</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31.7</w:t>
            </w:r>
          </w:p>
        </w:tc>
      </w:tr>
      <w:tr w:rsidR="003278B3" w:rsidRPr="003278B3" w:rsidTr="00BF0834">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FIRST-TIME</w:t>
            </w: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96"/>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10.9</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77.1</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81.3</w:t>
            </w:r>
          </w:p>
        </w:tc>
      </w:tr>
      <w:tr w:rsidR="003278B3" w:rsidRPr="003278B3" w:rsidTr="00BF0834">
        <w:trPr>
          <w:trHeight w:val="157"/>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7"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7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10.3</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12.0</w:t>
            </w:r>
          </w:p>
        </w:tc>
        <w:tc>
          <w:tcPr>
            <w:tcW w:w="80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15.3</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13.6</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14.5</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13.9</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12.5</w:t>
            </w:r>
          </w:p>
        </w:tc>
      </w:tr>
      <w:tr w:rsidR="003278B3" w:rsidRPr="003278B3" w:rsidTr="00BF0834">
        <w:trPr>
          <w:trHeight w:val="108"/>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7"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Stillbirths</w:t>
            </w:r>
          </w:p>
        </w:tc>
        <w:tc>
          <w:tcPr>
            <w:tcW w:w="67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0.9</w:t>
            </w:r>
          </w:p>
        </w:tc>
        <w:tc>
          <w:tcPr>
            <w:tcW w:w="80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r>
      <w:tr w:rsidR="003278B3" w:rsidRPr="003278B3" w:rsidTr="00BF0834">
        <w:trPr>
          <w:trHeight w:val="141"/>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LIVEBORN</w:t>
            </w: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Plurality</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98"/>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Singleton </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96.8</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97.5</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 Multiple</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Birthweight (g)</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133"/>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&lt;1500</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1500-2499</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2500+</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93.1</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95.4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7"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Gestational age (weeks)</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101"/>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&lt;28</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0.2</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7"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28-36</w:t>
            </w:r>
          </w:p>
        </w:tc>
        <w:tc>
          <w:tcPr>
            <w:tcW w:w="67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7.5</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r>
      <w:tr w:rsidR="003278B3" w:rsidRPr="003278B3" w:rsidTr="00BF0834">
        <w:trPr>
          <w:trHeight w:val="80"/>
        </w:trPr>
        <w:tc>
          <w:tcPr>
            <w:tcW w:w="11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7"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37+</w:t>
            </w:r>
          </w:p>
        </w:tc>
        <w:tc>
          <w:tcPr>
            <w:tcW w:w="673"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91.4</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91.8</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92.3</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92.3</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92.9</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92.4</w:t>
            </w:r>
          </w:p>
        </w:tc>
        <w:tc>
          <w:tcPr>
            <w:tcW w:w="803"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92.8</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92.1</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91.9</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93.5</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93.8</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93.7</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92.5</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92.9</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93.6</w:t>
            </w:r>
          </w:p>
        </w:tc>
      </w:tr>
    </w:tbl>
    <w:p w:rsidR="00957170" w:rsidRPr="005351C3" w:rsidRDefault="00957170" w:rsidP="00ED50D6">
      <w:pPr>
        <w:pStyle w:val="Notes"/>
        <w:spacing w:after="120"/>
        <w:rPr>
          <w:b/>
          <w:bCs/>
          <w:color w:val="auto"/>
          <w:sz w:val="18"/>
          <w:szCs w:val="18"/>
          <w:lang w:eastAsia="en-AU"/>
        </w:rPr>
      </w:pPr>
      <w:r w:rsidRPr="005351C3">
        <w:rPr>
          <w:rStyle w:val="DHFNotesChar"/>
        </w:rPr>
        <w:t xml:space="preserve">Note: </w:t>
      </w:r>
      <w:r w:rsidR="00024D16">
        <w:rPr>
          <w:rStyle w:val="DHFNotesChar"/>
        </w:rPr>
        <w:tab/>
      </w:r>
      <w:r w:rsidRPr="005351C3">
        <w:rPr>
          <w:rStyle w:val="DHFNotesChar"/>
        </w:rPr>
        <w:t xml:space="preserve">Not stated category is not shown in each breakdown, therefore the sum of listed categories of each breakdown may not add to the total number. </w:t>
      </w:r>
      <w:r w:rsidRPr="005351C3">
        <w:rPr>
          <w:rStyle w:val="DHFNotesChar"/>
        </w:rPr>
        <w:br w:type="page"/>
      </w:r>
      <w:r w:rsidRPr="005351C3">
        <w:rPr>
          <w:b/>
          <w:bCs/>
          <w:color w:val="auto"/>
          <w:sz w:val="18"/>
          <w:szCs w:val="18"/>
          <w:lang w:eastAsia="en-AU"/>
        </w:rPr>
        <w:t xml:space="preserve">Table </w:t>
      </w:r>
      <w:r w:rsidR="00886378" w:rsidRPr="005351C3">
        <w:rPr>
          <w:b/>
          <w:bCs/>
          <w:color w:val="auto"/>
          <w:sz w:val="18"/>
          <w:szCs w:val="18"/>
          <w:lang w:eastAsia="en-AU"/>
        </w:rPr>
        <w:t>C.</w:t>
      </w:r>
      <w:r w:rsidR="0011403C" w:rsidRPr="005351C3">
        <w:rPr>
          <w:b/>
          <w:bCs/>
          <w:color w:val="auto"/>
          <w:sz w:val="18"/>
          <w:szCs w:val="18"/>
          <w:lang w:eastAsia="en-AU"/>
        </w:rPr>
        <w:t>1</w:t>
      </w:r>
      <w:r w:rsidR="00886378" w:rsidRPr="005351C3">
        <w:rPr>
          <w:b/>
          <w:bCs/>
          <w:color w:val="auto"/>
          <w:sz w:val="18"/>
          <w:szCs w:val="18"/>
          <w:lang w:eastAsia="en-AU"/>
        </w:rPr>
        <w:t xml:space="preserve">. Trends in numbers for selected measures, all NT mothers and babies, </w:t>
      </w:r>
      <w:r w:rsidR="0011403C" w:rsidRPr="005351C3">
        <w:rPr>
          <w:b/>
          <w:bCs/>
          <w:color w:val="auto"/>
          <w:sz w:val="18"/>
          <w:szCs w:val="18"/>
          <w:lang w:eastAsia="en-AU"/>
        </w:rPr>
        <w:t>199</w:t>
      </w:r>
      <w:r w:rsidR="007C7DE8" w:rsidRPr="005351C3">
        <w:rPr>
          <w:b/>
          <w:bCs/>
          <w:color w:val="auto"/>
          <w:sz w:val="18"/>
          <w:szCs w:val="18"/>
          <w:lang w:eastAsia="en-AU"/>
        </w:rPr>
        <w:t>8</w:t>
      </w:r>
      <w:r w:rsidR="00886378" w:rsidRPr="005351C3">
        <w:rPr>
          <w:b/>
          <w:bCs/>
          <w:color w:val="auto"/>
          <w:sz w:val="18"/>
          <w:szCs w:val="18"/>
          <w:lang w:eastAsia="en-AU"/>
        </w:rPr>
        <w:t>-</w:t>
      </w:r>
      <w:r w:rsidR="0011403C" w:rsidRPr="005351C3">
        <w:rPr>
          <w:b/>
          <w:bCs/>
          <w:color w:val="auto"/>
          <w:sz w:val="18"/>
          <w:szCs w:val="18"/>
          <w:lang w:eastAsia="en-AU"/>
        </w:rPr>
        <w:t>201</w:t>
      </w:r>
      <w:r w:rsidR="007C7DE8" w:rsidRPr="005351C3">
        <w:rPr>
          <w:b/>
          <w:bCs/>
          <w:color w:val="auto"/>
          <w:sz w:val="18"/>
          <w:szCs w:val="18"/>
          <w:lang w:eastAsia="en-AU"/>
        </w:rPr>
        <w:t>2</w:t>
      </w:r>
    </w:p>
    <w:tbl>
      <w:tblPr>
        <w:tblW w:w="13920" w:type="dxa"/>
        <w:tblInd w:w="93" w:type="dxa"/>
        <w:tblLook w:val="04A0" w:firstRow="1" w:lastRow="0" w:firstColumn="1" w:lastColumn="0" w:noHBand="0" w:noVBand="1"/>
      </w:tblPr>
      <w:tblGrid>
        <w:gridCol w:w="1120"/>
        <w:gridCol w:w="400"/>
        <w:gridCol w:w="1760"/>
        <w:gridCol w:w="680"/>
        <w:gridCol w:w="720"/>
        <w:gridCol w:w="720"/>
        <w:gridCol w:w="720"/>
        <w:gridCol w:w="720"/>
        <w:gridCol w:w="720"/>
        <w:gridCol w:w="720"/>
        <w:gridCol w:w="720"/>
        <w:gridCol w:w="720"/>
        <w:gridCol w:w="720"/>
        <w:gridCol w:w="720"/>
        <w:gridCol w:w="680"/>
        <w:gridCol w:w="720"/>
        <w:gridCol w:w="680"/>
        <w:gridCol w:w="680"/>
      </w:tblGrid>
      <w:tr w:rsidR="003278B3" w:rsidRPr="003278B3" w:rsidTr="00BF0834">
        <w:trPr>
          <w:trHeight w:val="60"/>
        </w:trPr>
        <w:tc>
          <w:tcPr>
            <w:tcW w:w="11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40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1998</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2000</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2001</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2002</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2003</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2004</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2005</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2006</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2007</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2008</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2010</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2011</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2012</w:t>
            </w:r>
          </w:p>
        </w:tc>
      </w:tr>
      <w:tr w:rsidR="003278B3" w:rsidRPr="003278B3" w:rsidTr="00BF0834">
        <w:trPr>
          <w:trHeight w:val="6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2160" w:type="dxa"/>
            <w:gridSpan w:val="2"/>
            <w:tcBorders>
              <w:top w:val="single" w:sz="8" w:space="0" w:color="auto"/>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 fertility rate</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r>
      <w:tr w:rsidR="003278B3" w:rsidRPr="003278B3" w:rsidTr="00BF0834">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44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Number</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108"/>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ALL</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3642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3335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3730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3737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3792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3906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459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380</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2563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2570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2577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2744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2759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2716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2827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2910</w:t>
            </w:r>
          </w:p>
        </w:tc>
      </w:tr>
      <w:tr w:rsidR="003278B3" w:rsidRPr="003278B3" w:rsidTr="00BF0834">
        <w:trPr>
          <w:trHeight w:val="9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534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Place of birth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137"/>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Hospital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3382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3247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3632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3619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3685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3807</w:t>
            </w:r>
          </w:p>
        </w:tc>
      </w:tr>
      <w:tr w:rsidR="003278B3" w:rsidRPr="003278B3" w:rsidTr="00BF0834">
        <w:trPr>
          <w:trHeight w:val="97"/>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Non-hospital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99</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Type of labour onset</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2375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2242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2421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2323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2270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2367</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Induced</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 labour</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623</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Method of birth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 vaginal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2499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2447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2092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2377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2305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2245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2366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Vaginal breech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Forceps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113</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roofErr w:type="spellStart"/>
            <w:r w:rsidRPr="003278B3">
              <w:rPr>
                <w:rFonts w:cs="Arial"/>
                <w:sz w:val="16"/>
                <w:szCs w:val="16"/>
              </w:rPr>
              <w:t>Ventouse</w:t>
            </w:r>
            <w:proofErr w:type="spellEnd"/>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220</w:t>
            </w:r>
          </w:p>
        </w:tc>
      </w:tr>
      <w:tr w:rsidR="003278B3" w:rsidRPr="003278B3" w:rsidTr="00BF0834">
        <w:trPr>
          <w:trHeight w:val="96"/>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Caesarean section</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1030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1087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1032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1085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1213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1189</w:t>
            </w:r>
          </w:p>
        </w:tc>
      </w:tr>
      <w:tr w:rsidR="003278B3" w:rsidRPr="003278B3" w:rsidTr="00BF0834">
        <w:trPr>
          <w:trHeight w:val="70"/>
        </w:trPr>
        <w:tc>
          <w:tcPr>
            <w:tcW w:w="11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FIRST-TIME</w:t>
            </w:r>
          </w:p>
        </w:tc>
        <w:tc>
          <w:tcPr>
            <w:tcW w:w="2160" w:type="dxa"/>
            <w:gridSpan w:val="2"/>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1360</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1466</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1362</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1469</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1355</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1359</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1231</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1415</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1357</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1393</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1478</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1442</w:t>
            </w:r>
          </w:p>
        </w:tc>
        <w:tc>
          <w:tcPr>
            <w:tcW w:w="72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1490</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1512</w:t>
            </w:r>
          </w:p>
        </w:tc>
        <w:tc>
          <w:tcPr>
            <w:tcW w:w="680" w:type="dxa"/>
            <w:tcBorders>
              <w:top w:val="single" w:sz="4" w:space="0" w:color="auto"/>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1576</w:t>
            </w:r>
          </w:p>
        </w:tc>
      </w:tr>
      <w:tr w:rsidR="003278B3" w:rsidRPr="003278B3" w:rsidTr="00BF0834">
        <w:trPr>
          <w:trHeight w:val="143"/>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104"/>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852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1021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1023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1070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1113</w:t>
            </w:r>
          </w:p>
        </w:tc>
      </w:tr>
      <w:tr w:rsidR="003278B3" w:rsidRPr="003278B3" w:rsidTr="00BF0834">
        <w:trPr>
          <w:trHeight w:val="151"/>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95</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150</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157</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157</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147</w:t>
            </w:r>
          </w:p>
        </w:tc>
      </w:tr>
      <w:tr w:rsidR="003278B3" w:rsidRPr="003278B3" w:rsidTr="00BF0834">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3371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3767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3824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3790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3845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3953</w:t>
            </w:r>
          </w:p>
        </w:tc>
      </w:tr>
      <w:tr w:rsidR="003278B3" w:rsidRPr="003278B3" w:rsidTr="00BF0834">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Stillborn</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w:t>
            </w:r>
          </w:p>
        </w:tc>
      </w:tr>
      <w:tr w:rsidR="003278B3" w:rsidRPr="003278B3" w:rsidTr="00BF0834">
        <w:trPr>
          <w:trHeight w:val="163"/>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LIVEBORN</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Total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3443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3534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3349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3599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3665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3741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3782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3759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3818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3929</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Plurality</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Singleton </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3433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3601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3299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3693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3719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3684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3739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3859</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 Multiple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Birthweight (g)</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&lt;1500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1500-2499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272</w:t>
            </w:r>
          </w:p>
        </w:tc>
      </w:tr>
      <w:tr w:rsidR="003278B3" w:rsidRPr="003278B3" w:rsidTr="00BF0834">
        <w:trPr>
          <w:trHeight w:val="135"/>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2500+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3130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3290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3191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3043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3255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3447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3442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3429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3455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3607</w:t>
            </w:r>
          </w:p>
        </w:tc>
      </w:tr>
      <w:tr w:rsidR="003278B3" w:rsidRPr="003278B3" w:rsidTr="00BF0834">
        <w:trPr>
          <w:trHeight w:val="95"/>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Gestational age (weeks)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28-36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366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343</w:t>
            </w:r>
          </w:p>
        </w:tc>
      </w:tr>
      <w:tr w:rsidR="003278B3" w:rsidRPr="003278B3" w:rsidTr="00BF0834">
        <w:trPr>
          <w:trHeight w:val="118"/>
        </w:trPr>
        <w:tc>
          <w:tcPr>
            <w:tcW w:w="11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37+</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3062</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3096</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3107</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3301</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3213</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3160</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3003</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3186</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3214</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3311</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3406</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3440</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3385</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3421</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3564</w:t>
            </w:r>
          </w:p>
        </w:tc>
      </w:tr>
    </w:tbl>
    <w:p w:rsidR="00957170" w:rsidRPr="005351C3" w:rsidRDefault="00957170" w:rsidP="00957170">
      <w:pPr>
        <w:rPr>
          <w:b/>
          <w:bCs/>
          <w:sz w:val="18"/>
          <w:szCs w:val="18"/>
        </w:rPr>
      </w:pPr>
      <w:r w:rsidRPr="005351C3">
        <w:br w:type="page"/>
      </w:r>
      <w:r w:rsidRPr="005351C3">
        <w:rPr>
          <w:b/>
          <w:bCs/>
          <w:sz w:val="18"/>
          <w:szCs w:val="18"/>
        </w:rPr>
        <w:t xml:space="preserve">Table </w:t>
      </w:r>
      <w:r w:rsidR="000B1E21" w:rsidRPr="005351C3">
        <w:rPr>
          <w:b/>
          <w:bCs/>
          <w:sz w:val="18"/>
          <w:szCs w:val="18"/>
        </w:rPr>
        <w:t>C.</w:t>
      </w:r>
      <w:r w:rsidR="0011403C" w:rsidRPr="005351C3">
        <w:rPr>
          <w:b/>
          <w:bCs/>
          <w:sz w:val="18"/>
          <w:szCs w:val="18"/>
        </w:rPr>
        <w:t>2</w:t>
      </w:r>
      <w:r w:rsidR="000B1E21" w:rsidRPr="005351C3">
        <w:rPr>
          <w:b/>
          <w:bCs/>
          <w:sz w:val="18"/>
          <w:szCs w:val="18"/>
        </w:rPr>
        <w:t xml:space="preserve">. Trends in proportions for selected measures, all NT mothers and babies, </w:t>
      </w:r>
      <w:r w:rsidR="0011403C" w:rsidRPr="005351C3">
        <w:rPr>
          <w:b/>
          <w:bCs/>
          <w:sz w:val="18"/>
          <w:szCs w:val="18"/>
        </w:rPr>
        <w:t>199</w:t>
      </w:r>
      <w:r w:rsidR="007C7DE8" w:rsidRPr="005351C3">
        <w:rPr>
          <w:b/>
          <w:bCs/>
          <w:sz w:val="18"/>
          <w:szCs w:val="18"/>
        </w:rPr>
        <w:t>8</w:t>
      </w:r>
      <w:r w:rsidR="000B1E21" w:rsidRPr="005351C3">
        <w:rPr>
          <w:b/>
          <w:bCs/>
          <w:sz w:val="18"/>
          <w:szCs w:val="18"/>
        </w:rPr>
        <w:t>-</w:t>
      </w:r>
      <w:r w:rsidR="0011403C" w:rsidRPr="005351C3">
        <w:rPr>
          <w:b/>
          <w:bCs/>
          <w:sz w:val="18"/>
          <w:szCs w:val="18"/>
        </w:rPr>
        <w:t>201</w:t>
      </w:r>
      <w:r w:rsidR="007C7DE8" w:rsidRPr="005351C3">
        <w:rPr>
          <w:b/>
          <w:bCs/>
          <w:sz w:val="18"/>
          <w:szCs w:val="18"/>
        </w:rPr>
        <w:t>2</w:t>
      </w:r>
    </w:p>
    <w:tbl>
      <w:tblPr>
        <w:tblW w:w="13919" w:type="dxa"/>
        <w:tblInd w:w="93" w:type="dxa"/>
        <w:tblLook w:val="04A0" w:firstRow="1" w:lastRow="0" w:firstColumn="1" w:lastColumn="0" w:noHBand="0" w:noVBand="1"/>
      </w:tblPr>
      <w:tblGrid>
        <w:gridCol w:w="1120"/>
        <w:gridCol w:w="400"/>
        <w:gridCol w:w="1760"/>
        <w:gridCol w:w="680"/>
        <w:gridCol w:w="720"/>
        <w:gridCol w:w="720"/>
        <w:gridCol w:w="720"/>
        <w:gridCol w:w="720"/>
        <w:gridCol w:w="720"/>
        <w:gridCol w:w="803"/>
        <w:gridCol w:w="720"/>
        <w:gridCol w:w="720"/>
        <w:gridCol w:w="720"/>
        <w:gridCol w:w="720"/>
        <w:gridCol w:w="680"/>
        <w:gridCol w:w="720"/>
        <w:gridCol w:w="680"/>
        <w:gridCol w:w="596"/>
      </w:tblGrid>
      <w:tr w:rsidR="003278B3" w:rsidRPr="003278B3" w:rsidTr="00BF0834">
        <w:trPr>
          <w:trHeight w:val="122"/>
        </w:trPr>
        <w:tc>
          <w:tcPr>
            <w:tcW w:w="11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40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1998</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1999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2000</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2001</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2002</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2003</w:t>
            </w:r>
          </w:p>
        </w:tc>
        <w:tc>
          <w:tcPr>
            <w:tcW w:w="803"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2004</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2005</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2006</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2007</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2008</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2009</w:t>
            </w:r>
          </w:p>
        </w:tc>
        <w:tc>
          <w:tcPr>
            <w:tcW w:w="72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2010</w:t>
            </w:r>
          </w:p>
        </w:tc>
        <w:tc>
          <w:tcPr>
            <w:tcW w:w="680"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2011</w:t>
            </w:r>
          </w:p>
        </w:tc>
        <w:tc>
          <w:tcPr>
            <w:tcW w:w="596" w:type="dxa"/>
            <w:tcBorders>
              <w:top w:val="single" w:sz="8" w:space="0" w:color="auto"/>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b/>
                <w:bCs/>
                <w:sz w:val="16"/>
                <w:szCs w:val="16"/>
              </w:rPr>
            </w:pPr>
            <w:r w:rsidRPr="003278B3">
              <w:rPr>
                <w:rFonts w:cs="Arial"/>
                <w:b/>
                <w:bCs/>
                <w:sz w:val="16"/>
                <w:szCs w:val="16"/>
              </w:rPr>
              <w:t>2012</w:t>
            </w:r>
          </w:p>
        </w:tc>
      </w:tr>
      <w:tr w:rsidR="003278B3" w:rsidRPr="003278B3" w:rsidTr="00BF0834">
        <w:trPr>
          <w:trHeight w:val="6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Percent</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ALL</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14.3</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72.5</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74.6</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74.5</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16.3</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15.8</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Place of birth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9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Hospital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97.2</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97.5</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Non-hospital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Type of labour onset</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66.6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63.5</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59.9</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Induced</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22.3</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24.0</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23.5</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No labour</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14.2</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16.1</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15.9</w:t>
            </w:r>
          </w:p>
        </w:tc>
      </w:tr>
      <w:tr w:rsidR="003278B3" w:rsidRPr="003278B3" w:rsidTr="00BF0834">
        <w:trPr>
          <w:trHeight w:val="119"/>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Method of birth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Spontaneous vaginal</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71.4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63.8</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59.2</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60.6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Vaginal breech</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0.3</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Forceps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3.1</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roofErr w:type="spellStart"/>
            <w:r w:rsidRPr="003278B3">
              <w:rPr>
                <w:rFonts w:cs="Arial"/>
                <w:sz w:val="16"/>
                <w:szCs w:val="16"/>
              </w:rPr>
              <w:t>Ventouse</w:t>
            </w:r>
            <w:proofErr w:type="spellEnd"/>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5.3</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5.4</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5.6</w:t>
            </w:r>
          </w:p>
        </w:tc>
      </w:tr>
      <w:tr w:rsidR="003278B3" w:rsidRPr="003278B3" w:rsidTr="00BF0834">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Caesarean section</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22.5</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23.5</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25.4</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27.7</w:t>
            </w:r>
          </w:p>
        </w:tc>
        <w:tc>
          <w:tcPr>
            <w:tcW w:w="80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28.5</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27.7</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29.0</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32.0</w:t>
            </w:r>
          </w:p>
        </w:tc>
        <w:tc>
          <w:tcPr>
            <w:tcW w:w="596"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30.4</w:t>
            </w:r>
          </w:p>
        </w:tc>
      </w:tr>
      <w:tr w:rsidR="003278B3" w:rsidRPr="003278B3" w:rsidTr="00BF0834">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FIRST-TIME</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Maternal age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96"/>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MOTHERS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30.4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26.8</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18.8</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20.1</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20-34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66.9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64.6</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63.7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65.8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70.8</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70.6</w:t>
            </w:r>
          </w:p>
        </w:tc>
      </w:tr>
      <w:tr w:rsidR="003278B3" w:rsidRPr="003278B3" w:rsidTr="00BF0834">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 </w:t>
            </w:r>
          </w:p>
        </w:tc>
        <w:tc>
          <w:tcPr>
            <w:tcW w:w="176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35+</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8.6</w:t>
            </w:r>
          </w:p>
        </w:tc>
        <w:tc>
          <w:tcPr>
            <w:tcW w:w="80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11.2</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10.1</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10.5</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10.4</w:t>
            </w:r>
          </w:p>
        </w:tc>
        <w:tc>
          <w:tcPr>
            <w:tcW w:w="596"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9.3</w:t>
            </w:r>
          </w:p>
        </w:tc>
      </w:tr>
      <w:tr w:rsidR="003278B3" w:rsidRPr="003278B3" w:rsidTr="00BF0834">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80"/>
        </w:trPr>
        <w:tc>
          <w:tcPr>
            <w:tcW w:w="11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Stillborn</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0.9</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803"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680"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596" w:type="dxa"/>
            <w:tcBorders>
              <w:top w:val="nil"/>
              <w:left w:val="nil"/>
              <w:bottom w:val="single" w:sz="4"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r>
      <w:tr w:rsidR="003278B3" w:rsidRPr="003278B3" w:rsidTr="00BF0834">
        <w:trPr>
          <w:trHeight w:val="7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LIVEBORN</w:t>
            </w: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Plurality</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BABIES</w:t>
            </w: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Singleton </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97.5</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98.0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97.2</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97.6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xml:space="preserve"> Multiple</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2.5</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2.8</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2.4</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Birthweight (g)</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&lt;1500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1.7</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1.3</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1500-2499</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8.4</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7.7</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7.8</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6.9</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2500+</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90.3</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90.9</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92.1</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91.0</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90.5</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91.8</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2160" w:type="dxa"/>
            <w:gridSpan w:val="2"/>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b/>
                <w:bCs/>
                <w:sz w:val="16"/>
                <w:szCs w:val="16"/>
              </w:rPr>
            </w:pPr>
            <w:r w:rsidRPr="003278B3">
              <w:rPr>
                <w:rFonts w:cs="Arial"/>
                <w:b/>
                <w:bCs/>
                <w:sz w:val="16"/>
                <w:szCs w:val="16"/>
              </w:rPr>
              <w:t>Gestational age (weeks)</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&lt;28</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0.7</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0.8</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0.6</w:t>
            </w:r>
          </w:p>
        </w:tc>
      </w:tr>
      <w:tr w:rsidR="003278B3" w:rsidRPr="003278B3" w:rsidTr="00BF0834">
        <w:trPr>
          <w:trHeight w:val="80"/>
        </w:trPr>
        <w:tc>
          <w:tcPr>
            <w:tcW w:w="112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40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p>
        </w:tc>
        <w:tc>
          <w:tcPr>
            <w:tcW w:w="1760" w:type="dxa"/>
            <w:tcBorders>
              <w:top w:val="nil"/>
              <w:left w:val="nil"/>
              <w:bottom w:val="nil"/>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28-36</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9.4</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9.9</w:t>
            </w:r>
          </w:p>
        </w:tc>
        <w:tc>
          <w:tcPr>
            <w:tcW w:w="803"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10.2</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8.4</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8.5</w:t>
            </w:r>
          </w:p>
        </w:tc>
        <w:tc>
          <w:tcPr>
            <w:tcW w:w="72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9.2</w:t>
            </w:r>
          </w:p>
        </w:tc>
        <w:tc>
          <w:tcPr>
            <w:tcW w:w="680"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9.6</w:t>
            </w:r>
          </w:p>
        </w:tc>
        <w:tc>
          <w:tcPr>
            <w:tcW w:w="596" w:type="dxa"/>
            <w:tcBorders>
              <w:top w:val="nil"/>
              <w:left w:val="nil"/>
              <w:bottom w:val="nil"/>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8.7</w:t>
            </w:r>
          </w:p>
        </w:tc>
      </w:tr>
      <w:tr w:rsidR="003278B3" w:rsidRPr="003278B3" w:rsidTr="00BF0834">
        <w:trPr>
          <w:trHeight w:val="80"/>
        </w:trPr>
        <w:tc>
          <w:tcPr>
            <w:tcW w:w="11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40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 </w:t>
            </w:r>
          </w:p>
        </w:tc>
        <w:tc>
          <w:tcPr>
            <w:tcW w:w="176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rPr>
                <w:rFonts w:cs="Arial"/>
                <w:sz w:val="16"/>
                <w:szCs w:val="16"/>
              </w:rPr>
            </w:pPr>
            <w:r w:rsidRPr="003278B3">
              <w:rPr>
                <w:rFonts w:cs="Arial"/>
                <w:sz w:val="16"/>
                <w:szCs w:val="16"/>
              </w:rPr>
              <w:t>37+</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89.8</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89.8</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90.2</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90.3</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89.8</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89.4</w:t>
            </w:r>
          </w:p>
        </w:tc>
        <w:tc>
          <w:tcPr>
            <w:tcW w:w="803"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89.7</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89.6</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89.3</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90.4</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91.0</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91.0</w:t>
            </w:r>
          </w:p>
        </w:tc>
        <w:tc>
          <w:tcPr>
            <w:tcW w:w="72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90.1</w:t>
            </w:r>
          </w:p>
        </w:tc>
        <w:tc>
          <w:tcPr>
            <w:tcW w:w="680"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89.6</w:t>
            </w:r>
          </w:p>
        </w:tc>
        <w:tc>
          <w:tcPr>
            <w:tcW w:w="596" w:type="dxa"/>
            <w:tcBorders>
              <w:top w:val="nil"/>
              <w:left w:val="nil"/>
              <w:bottom w:val="single" w:sz="8" w:space="0" w:color="auto"/>
              <w:right w:val="nil"/>
            </w:tcBorders>
            <w:shd w:val="clear" w:color="auto" w:fill="auto"/>
            <w:noWrap/>
            <w:vAlign w:val="bottom"/>
            <w:hideMark/>
          </w:tcPr>
          <w:p w:rsidR="003278B3" w:rsidRPr="003278B3" w:rsidRDefault="003278B3" w:rsidP="003278B3">
            <w:pPr>
              <w:spacing w:before="0" w:after="0"/>
              <w:jc w:val="right"/>
              <w:rPr>
                <w:rFonts w:cs="Arial"/>
                <w:sz w:val="16"/>
                <w:szCs w:val="16"/>
              </w:rPr>
            </w:pPr>
            <w:r w:rsidRPr="003278B3">
              <w:rPr>
                <w:rFonts w:cs="Arial"/>
                <w:sz w:val="16"/>
                <w:szCs w:val="16"/>
              </w:rPr>
              <w:t>90.7</w:t>
            </w:r>
          </w:p>
        </w:tc>
      </w:tr>
    </w:tbl>
    <w:p w:rsidR="00957170" w:rsidRPr="005351C3" w:rsidRDefault="00957170" w:rsidP="001F28B3">
      <w:pPr>
        <w:pStyle w:val="DHFNotes"/>
      </w:pPr>
      <w:r w:rsidRPr="005351C3">
        <w:t>Note:</w:t>
      </w:r>
      <w:r w:rsidR="00024D16">
        <w:tab/>
      </w:r>
      <w:r w:rsidRPr="005351C3">
        <w:t xml:space="preserve"> Not stated category is not shown in each breakdown, therefore the sum of listed categories of each breakdown may not add to the total number. </w:t>
      </w:r>
    </w:p>
    <w:p w:rsidR="00957170" w:rsidRPr="005351C3" w:rsidRDefault="00957170" w:rsidP="001F28B3">
      <w:pPr>
        <w:pStyle w:val="DHFNotes"/>
        <w:sectPr w:rsidR="00957170" w:rsidRPr="005351C3" w:rsidSect="00274CEC">
          <w:headerReference w:type="even" r:id="rId19"/>
          <w:headerReference w:type="default" r:id="rId20"/>
          <w:footerReference w:type="even" r:id="rId21"/>
          <w:footerReference w:type="default" r:id="rId22"/>
          <w:pgSz w:w="16840" w:h="11907" w:orient="landscape" w:code="9"/>
          <w:pgMar w:top="1049" w:right="1854" w:bottom="1418" w:left="1440" w:header="981" w:footer="868" w:gutter="0"/>
          <w:cols w:space="708"/>
          <w:noEndnote/>
          <w:docGrid w:linePitch="326"/>
        </w:sectPr>
      </w:pPr>
    </w:p>
    <w:p w:rsidR="006F79AF" w:rsidRPr="005351C3" w:rsidRDefault="0033131E" w:rsidP="006F79AF">
      <w:pPr>
        <w:pStyle w:val="DHFHeading1"/>
        <w:ind w:right="-16"/>
      </w:pPr>
      <w:bookmarkStart w:id="216" w:name="_Toc240865971"/>
      <w:bookmarkStart w:id="217" w:name="_Toc404605637"/>
      <w:proofErr w:type="gramStart"/>
      <w:r w:rsidRPr="005351C3">
        <w:t xml:space="preserve">Appendix </w:t>
      </w:r>
      <w:bookmarkEnd w:id="216"/>
      <w:r w:rsidR="0011403C" w:rsidRPr="005351C3">
        <w:t>3</w:t>
      </w:r>
      <w:r w:rsidR="006F79AF" w:rsidRPr="005351C3">
        <w:t>.</w:t>
      </w:r>
      <w:proofErr w:type="gramEnd"/>
      <w:r w:rsidR="006F79AF" w:rsidRPr="005351C3">
        <w:t xml:space="preserve"> Northern Territory Estimated Resident Population</w:t>
      </w:r>
      <w:bookmarkEnd w:id="217"/>
    </w:p>
    <w:p w:rsidR="006F79AF" w:rsidRPr="005351C3" w:rsidRDefault="006F79AF" w:rsidP="006F79AF">
      <w:pPr>
        <w:pStyle w:val="Caption"/>
        <w:rPr>
          <w:sz w:val="18"/>
          <w:szCs w:val="18"/>
        </w:rPr>
      </w:pPr>
      <w:proofErr w:type="gramStart"/>
      <w:r w:rsidRPr="005351C3">
        <w:rPr>
          <w:sz w:val="18"/>
          <w:szCs w:val="18"/>
        </w:rPr>
        <w:t>Table.</w:t>
      </w:r>
      <w:proofErr w:type="gramEnd"/>
      <w:r w:rsidRPr="005351C3">
        <w:rPr>
          <w:sz w:val="18"/>
          <w:szCs w:val="18"/>
        </w:rPr>
        <w:t xml:space="preserve"> Northern Territory Estimated Resident Population, by Indigenous status and sex, </w:t>
      </w:r>
      <w:r w:rsidR="0011403C" w:rsidRPr="005351C3">
        <w:rPr>
          <w:sz w:val="18"/>
          <w:szCs w:val="18"/>
        </w:rPr>
        <w:t>201</w:t>
      </w:r>
      <w:r w:rsidR="00282770" w:rsidRPr="005351C3">
        <w:rPr>
          <w:sz w:val="18"/>
          <w:szCs w:val="18"/>
        </w:rPr>
        <w:t>2</w:t>
      </w:r>
    </w:p>
    <w:tbl>
      <w:tblPr>
        <w:tblW w:w="8718" w:type="dxa"/>
        <w:tblInd w:w="108" w:type="dxa"/>
        <w:tblLook w:val="04A0" w:firstRow="1" w:lastRow="0" w:firstColumn="1" w:lastColumn="0" w:noHBand="0" w:noVBand="1"/>
      </w:tblPr>
      <w:tblGrid>
        <w:gridCol w:w="807"/>
        <w:gridCol w:w="1176"/>
        <w:gridCol w:w="1209"/>
        <w:gridCol w:w="817"/>
        <w:gridCol w:w="267"/>
        <w:gridCol w:w="1251"/>
        <w:gridCol w:w="1303"/>
        <w:gridCol w:w="817"/>
        <w:gridCol w:w="267"/>
        <w:gridCol w:w="1136"/>
      </w:tblGrid>
      <w:tr w:rsidR="00282770" w:rsidRPr="00A912F0" w:rsidTr="00B30732">
        <w:trPr>
          <w:trHeight w:val="255"/>
        </w:trPr>
        <w:tc>
          <w:tcPr>
            <w:tcW w:w="756" w:type="dxa"/>
            <w:tcBorders>
              <w:top w:val="single" w:sz="4" w:space="0" w:color="auto"/>
              <w:left w:val="nil"/>
              <w:bottom w:val="nil"/>
              <w:right w:val="nil"/>
            </w:tcBorders>
            <w:shd w:val="clear" w:color="auto" w:fill="auto"/>
            <w:noWrap/>
            <w:vAlign w:val="bottom"/>
            <w:hideMark/>
          </w:tcPr>
          <w:p w:rsidR="00282770" w:rsidRPr="00A912F0" w:rsidRDefault="00282770" w:rsidP="00B07B88">
            <w:pPr>
              <w:spacing w:before="0" w:after="0"/>
              <w:rPr>
                <w:rFonts w:cs="Arial"/>
                <w:b/>
                <w:bCs/>
                <w:sz w:val="18"/>
                <w:szCs w:val="18"/>
              </w:rPr>
            </w:pPr>
            <w:r w:rsidRPr="00A912F0">
              <w:rPr>
                <w:rFonts w:cs="Arial"/>
                <w:b/>
                <w:bCs/>
                <w:sz w:val="18"/>
                <w:szCs w:val="18"/>
              </w:rPr>
              <w:t>Age</w:t>
            </w:r>
          </w:p>
        </w:tc>
        <w:tc>
          <w:tcPr>
            <w:tcW w:w="3097" w:type="dxa"/>
            <w:gridSpan w:val="3"/>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center"/>
              <w:rPr>
                <w:rFonts w:cs="Arial"/>
                <w:b/>
                <w:bCs/>
                <w:sz w:val="18"/>
                <w:szCs w:val="18"/>
              </w:rPr>
            </w:pPr>
            <w:r w:rsidRPr="00A912F0">
              <w:rPr>
                <w:rFonts w:cs="Arial"/>
                <w:b/>
                <w:bCs/>
                <w:sz w:val="18"/>
                <w:szCs w:val="18"/>
              </w:rPr>
              <w:t>Male</w:t>
            </w:r>
          </w:p>
        </w:tc>
        <w:tc>
          <w:tcPr>
            <w:tcW w:w="196" w:type="dxa"/>
            <w:tcBorders>
              <w:top w:val="single" w:sz="4" w:space="0" w:color="auto"/>
              <w:left w:val="nil"/>
              <w:bottom w:val="nil"/>
              <w:right w:val="nil"/>
            </w:tcBorders>
            <w:shd w:val="clear" w:color="auto" w:fill="auto"/>
            <w:noWrap/>
            <w:vAlign w:val="bottom"/>
            <w:hideMark/>
          </w:tcPr>
          <w:p w:rsidR="00282770" w:rsidRPr="00A912F0" w:rsidRDefault="00282770" w:rsidP="00B07B88">
            <w:pPr>
              <w:spacing w:before="0" w:after="0"/>
              <w:jc w:val="center"/>
              <w:rPr>
                <w:rFonts w:cs="Arial"/>
                <w:b/>
                <w:bCs/>
                <w:sz w:val="18"/>
                <w:szCs w:val="18"/>
              </w:rPr>
            </w:pPr>
            <w:r w:rsidRPr="00A912F0">
              <w:rPr>
                <w:rFonts w:cs="Arial"/>
                <w:b/>
                <w:bCs/>
                <w:sz w:val="18"/>
                <w:szCs w:val="18"/>
              </w:rPr>
              <w:t> </w:t>
            </w:r>
          </w:p>
        </w:tc>
        <w:tc>
          <w:tcPr>
            <w:tcW w:w="3337" w:type="dxa"/>
            <w:gridSpan w:val="3"/>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center"/>
              <w:rPr>
                <w:rFonts w:cs="Arial"/>
                <w:b/>
                <w:bCs/>
                <w:sz w:val="18"/>
                <w:szCs w:val="18"/>
              </w:rPr>
            </w:pPr>
            <w:r w:rsidRPr="00A912F0">
              <w:rPr>
                <w:rFonts w:cs="Arial"/>
                <w:b/>
                <w:bCs/>
                <w:sz w:val="18"/>
                <w:szCs w:val="18"/>
              </w:rPr>
              <w:t>Female</w:t>
            </w:r>
          </w:p>
        </w:tc>
        <w:tc>
          <w:tcPr>
            <w:tcW w:w="196" w:type="dxa"/>
            <w:tcBorders>
              <w:top w:val="single" w:sz="4" w:space="0" w:color="auto"/>
              <w:left w:val="nil"/>
              <w:bottom w:val="nil"/>
              <w:right w:val="nil"/>
            </w:tcBorders>
            <w:shd w:val="clear" w:color="auto" w:fill="auto"/>
            <w:noWrap/>
            <w:vAlign w:val="bottom"/>
            <w:hideMark/>
          </w:tcPr>
          <w:p w:rsidR="00282770" w:rsidRPr="00A912F0" w:rsidRDefault="00282770" w:rsidP="00B07B88">
            <w:pPr>
              <w:spacing w:before="0" w:after="0"/>
              <w:jc w:val="center"/>
              <w:rPr>
                <w:rFonts w:cs="Arial"/>
                <w:b/>
                <w:bCs/>
                <w:sz w:val="18"/>
                <w:szCs w:val="18"/>
              </w:rPr>
            </w:pPr>
          </w:p>
        </w:tc>
        <w:tc>
          <w:tcPr>
            <w:tcW w:w="1136"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rPr>
                <w:rFonts w:cs="Arial"/>
                <w:b/>
                <w:bCs/>
                <w:sz w:val="18"/>
                <w:szCs w:val="18"/>
              </w:rPr>
            </w:pPr>
            <w:r w:rsidRPr="00A912F0">
              <w:rPr>
                <w:rFonts w:cs="Arial"/>
                <w:b/>
                <w:bCs/>
                <w:sz w:val="18"/>
                <w:szCs w:val="18"/>
              </w:rPr>
              <w:t>Person</w:t>
            </w:r>
          </w:p>
        </w:tc>
      </w:tr>
      <w:tr w:rsidR="00282770" w:rsidRPr="00A912F0" w:rsidTr="00B07B88">
        <w:trPr>
          <w:trHeight w:val="480"/>
        </w:trPr>
        <w:tc>
          <w:tcPr>
            <w:tcW w:w="756"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rPr>
                <w:rFonts w:cs="Arial"/>
                <w:b/>
                <w:bCs/>
                <w:sz w:val="18"/>
                <w:szCs w:val="18"/>
              </w:rPr>
            </w:pPr>
            <w:r w:rsidRPr="00A912F0">
              <w:rPr>
                <w:rFonts w:cs="Arial"/>
                <w:b/>
                <w:bCs/>
                <w:sz w:val="18"/>
                <w:szCs w:val="18"/>
              </w:rPr>
              <w:t>(years)</w:t>
            </w:r>
          </w:p>
        </w:tc>
        <w:tc>
          <w:tcPr>
            <w:tcW w:w="1161"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Indigenous</w:t>
            </w:r>
          </w:p>
        </w:tc>
        <w:tc>
          <w:tcPr>
            <w:tcW w:w="1209" w:type="dxa"/>
            <w:tcBorders>
              <w:top w:val="nil"/>
              <w:left w:val="nil"/>
              <w:bottom w:val="single" w:sz="4" w:space="0" w:color="auto"/>
              <w:right w:val="nil"/>
            </w:tcBorders>
            <w:shd w:val="clear" w:color="auto" w:fill="auto"/>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Non-Indigenous</w:t>
            </w:r>
          </w:p>
        </w:tc>
        <w:tc>
          <w:tcPr>
            <w:tcW w:w="727"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Total</w:t>
            </w:r>
          </w:p>
        </w:tc>
        <w:tc>
          <w:tcPr>
            <w:tcW w:w="196"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 </w:t>
            </w:r>
          </w:p>
        </w:tc>
        <w:tc>
          <w:tcPr>
            <w:tcW w:w="1251"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Indigenous</w:t>
            </w:r>
          </w:p>
        </w:tc>
        <w:tc>
          <w:tcPr>
            <w:tcW w:w="1303" w:type="dxa"/>
            <w:tcBorders>
              <w:top w:val="nil"/>
              <w:left w:val="nil"/>
              <w:bottom w:val="single" w:sz="4" w:space="0" w:color="auto"/>
              <w:right w:val="nil"/>
            </w:tcBorders>
            <w:shd w:val="clear" w:color="auto" w:fill="auto"/>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Non-Indigenous</w:t>
            </w:r>
          </w:p>
        </w:tc>
        <w:tc>
          <w:tcPr>
            <w:tcW w:w="783"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Total</w:t>
            </w:r>
          </w:p>
        </w:tc>
        <w:tc>
          <w:tcPr>
            <w:tcW w:w="196"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 </w:t>
            </w:r>
          </w:p>
        </w:tc>
        <w:tc>
          <w:tcPr>
            <w:tcW w:w="1136"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Total</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0 - 4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3802</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5880</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9682</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3489</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5610</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9099</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18781</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5 - 9</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4071</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5035</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9106</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3775</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4789</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8564</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17670</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10 - 14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3813</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4883</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8696</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3555</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4527</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8082</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16778</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15 - 19</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3550</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5095</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8645</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3337</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4201</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7538</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16183</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20 - 24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3424</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7169</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10593</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3350</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5367</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8717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19310</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25 - 29</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3146</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8786</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11932</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3148</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7608</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10756</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22688</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30 - 34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2567</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7845</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10412</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2623</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7042</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9665</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20077</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35 - 39</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2394</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7009</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9403</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2448</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6337</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8785</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18188</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40 - 44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2225</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7114</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9339</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2434</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6323</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8757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18096</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45 - 49</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1788</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6519</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8307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1836</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5832</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7668</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15975</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50 - 54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1499</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6478</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7977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1574</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5749</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7323</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15300</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55 - 59</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1129</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5718</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6847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1152</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4995</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6147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12994</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60 - 64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726</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4795</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5521</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840</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3538</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4378</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9899</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65 - 69</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451</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3109</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3560</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521</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2246</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2767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6327</w:t>
            </w:r>
          </w:p>
        </w:tc>
      </w:tr>
      <w:tr w:rsidR="00282770" w:rsidRPr="00A912F0" w:rsidTr="00B07B88">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70 - 74</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255</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1862</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2117</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332</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1326</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1658</w:t>
            </w:r>
          </w:p>
        </w:tc>
        <w:tc>
          <w:tcPr>
            <w:tcW w:w="19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3775</w:t>
            </w:r>
          </w:p>
        </w:tc>
      </w:tr>
      <w:tr w:rsidR="00282770" w:rsidRPr="00A912F0" w:rsidTr="00B30732">
        <w:trPr>
          <w:trHeight w:val="255"/>
        </w:trPr>
        <w:tc>
          <w:tcPr>
            <w:tcW w:w="756" w:type="dxa"/>
            <w:tcBorders>
              <w:top w:val="nil"/>
              <w:left w:val="nil"/>
              <w:bottom w:val="nil"/>
              <w:right w:val="nil"/>
            </w:tcBorders>
            <w:shd w:val="clear" w:color="auto" w:fill="auto"/>
            <w:noWrap/>
            <w:vAlign w:val="bottom"/>
            <w:hideMark/>
          </w:tcPr>
          <w:p w:rsidR="00282770" w:rsidRPr="00A912F0" w:rsidRDefault="00282770" w:rsidP="00B07B88">
            <w:pPr>
              <w:spacing w:before="0" w:after="0"/>
              <w:rPr>
                <w:rFonts w:cs="Arial"/>
                <w:sz w:val="18"/>
                <w:szCs w:val="18"/>
              </w:rPr>
            </w:pPr>
            <w:r w:rsidRPr="00A912F0">
              <w:rPr>
                <w:rFonts w:cs="Arial"/>
                <w:sz w:val="18"/>
                <w:szCs w:val="18"/>
              </w:rPr>
              <w:t>75 +</w:t>
            </w:r>
          </w:p>
        </w:tc>
        <w:tc>
          <w:tcPr>
            <w:tcW w:w="116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275</w:t>
            </w:r>
          </w:p>
        </w:tc>
        <w:tc>
          <w:tcPr>
            <w:tcW w:w="1209"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1602</w:t>
            </w:r>
          </w:p>
        </w:tc>
        <w:tc>
          <w:tcPr>
            <w:tcW w:w="727"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1877</w:t>
            </w:r>
          </w:p>
        </w:tc>
        <w:tc>
          <w:tcPr>
            <w:tcW w:w="196"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251"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447</w:t>
            </w:r>
          </w:p>
        </w:tc>
        <w:tc>
          <w:tcPr>
            <w:tcW w:w="130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1516</w:t>
            </w:r>
          </w:p>
        </w:tc>
        <w:tc>
          <w:tcPr>
            <w:tcW w:w="783"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1963</w:t>
            </w:r>
          </w:p>
        </w:tc>
        <w:tc>
          <w:tcPr>
            <w:tcW w:w="196" w:type="dxa"/>
            <w:tcBorders>
              <w:top w:val="nil"/>
              <w:left w:val="nil"/>
              <w:bottom w:val="single" w:sz="4" w:space="0" w:color="auto"/>
              <w:right w:val="nil"/>
            </w:tcBorders>
            <w:shd w:val="clear" w:color="auto" w:fill="auto"/>
            <w:noWrap/>
            <w:vAlign w:val="bottom"/>
            <w:hideMark/>
          </w:tcPr>
          <w:p w:rsidR="00282770" w:rsidRPr="00A912F0" w:rsidRDefault="00282770" w:rsidP="00B07B88">
            <w:pPr>
              <w:spacing w:before="0" w:after="0"/>
              <w:rPr>
                <w:rFonts w:cs="Arial"/>
                <w:sz w:val="18"/>
                <w:szCs w:val="18"/>
              </w:rPr>
            </w:pPr>
          </w:p>
        </w:tc>
        <w:tc>
          <w:tcPr>
            <w:tcW w:w="1136" w:type="dxa"/>
            <w:tcBorders>
              <w:top w:val="nil"/>
              <w:left w:val="nil"/>
              <w:bottom w:val="nil"/>
              <w:right w:val="nil"/>
            </w:tcBorders>
            <w:shd w:val="clear" w:color="auto" w:fill="auto"/>
            <w:noWrap/>
            <w:vAlign w:val="bottom"/>
            <w:hideMark/>
          </w:tcPr>
          <w:p w:rsidR="00282770" w:rsidRPr="00A912F0" w:rsidRDefault="00282770" w:rsidP="00B07B88">
            <w:pPr>
              <w:spacing w:before="0" w:after="0"/>
              <w:jc w:val="right"/>
              <w:rPr>
                <w:rFonts w:cs="Arial"/>
                <w:sz w:val="18"/>
                <w:szCs w:val="18"/>
              </w:rPr>
            </w:pPr>
            <w:r w:rsidRPr="00A912F0">
              <w:rPr>
                <w:rFonts w:cs="Arial"/>
                <w:sz w:val="18"/>
                <w:szCs w:val="18"/>
              </w:rPr>
              <w:t>3840</w:t>
            </w:r>
          </w:p>
        </w:tc>
      </w:tr>
      <w:tr w:rsidR="00282770" w:rsidRPr="00A912F0" w:rsidTr="00B30732">
        <w:trPr>
          <w:trHeight w:val="255"/>
        </w:trPr>
        <w:tc>
          <w:tcPr>
            <w:tcW w:w="756"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rPr>
                <w:rFonts w:cs="Arial"/>
                <w:b/>
                <w:bCs/>
                <w:sz w:val="18"/>
                <w:szCs w:val="18"/>
              </w:rPr>
            </w:pPr>
            <w:r w:rsidRPr="00A912F0">
              <w:rPr>
                <w:rFonts w:cs="Arial"/>
                <w:b/>
                <w:bCs/>
                <w:sz w:val="18"/>
                <w:szCs w:val="18"/>
              </w:rPr>
              <w:t>Total</w:t>
            </w:r>
          </w:p>
        </w:tc>
        <w:tc>
          <w:tcPr>
            <w:tcW w:w="1161"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35115</w:t>
            </w:r>
          </w:p>
        </w:tc>
        <w:tc>
          <w:tcPr>
            <w:tcW w:w="1209"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88899</w:t>
            </w:r>
          </w:p>
        </w:tc>
        <w:tc>
          <w:tcPr>
            <w:tcW w:w="727"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124014</w:t>
            </w:r>
          </w:p>
        </w:tc>
        <w:tc>
          <w:tcPr>
            <w:tcW w:w="196"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rPr>
                <w:rFonts w:cs="Arial"/>
                <w:b/>
                <w:bCs/>
                <w:sz w:val="18"/>
                <w:szCs w:val="18"/>
              </w:rPr>
            </w:pPr>
            <w:r w:rsidRPr="00A912F0">
              <w:rPr>
                <w:rFonts w:cs="Arial"/>
                <w:b/>
                <w:bCs/>
                <w:sz w:val="18"/>
                <w:szCs w:val="18"/>
              </w:rPr>
              <w:t> </w:t>
            </w:r>
          </w:p>
        </w:tc>
        <w:tc>
          <w:tcPr>
            <w:tcW w:w="1251"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34861</w:t>
            </w:r>
          </w:p>
        </w:tc>
        <w:tc>
          <w:tcPr>
            <w:tcW w:w="1303"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77006</w:t>
            </w:r>
          </w:p>
        </w:tc>
        <w:tc>
          <w:tcPr>
            <w:tcW w:w="783"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111867</w:t>
            </w:r>
          </w:p>
        </w:tc>
        <w:tc>
          <w:tcPr>
            <w:tcW w:w="196"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rPr>
                <w:rFonts w:cs="Arial"/>
                <w:b/>
                <w:bCs/>
                <w:sz w:val="18"/>
                <w:szCs w:val="18"/>
              </w:rPr>
            </w:pPr>
            <w:r w:rsidRPr="00A912F0">
              <w:rPr>
                <w:rFonts w:cs="Arial"/>
                <w:b/>
                <w:bCs/>
                <w:sz w:val="18"/>
                <w:szCs w:val="18"/>
              </w:rPr>
              <w:t> </w:t>
            </w:r>
          </w:p>
        </w:tc>
        <w:tc>
          <w:tcPr>
            <w:tcW w:w="1136" w:type="dxa"/>
            <w:tcBorders>
              <w:top w:val="single" w:sz="4" w:space="0" w:color="auto"/>
              <w:left w:val="nil"/>
              <w:bottom w:val="single" w:sz="4" w:space="0" w:color="auto"/>
              <w:right w:val="nil"/>
            </w:tcBorders>
            <w:shd w:val="clear" w:color="auto" w:fill="auto"/>
            <w:noWrap/>
            <w:vAlign w:val="bottom"/>
            <w:hideMark/>
          </w:tcPr>
          <w:p w:rsidR="00282770" w:rsidRPr="00A912F0" w:rsidRDefault="00282770" w:rsidP="00B07B88">
            <w:pPr>
              <w:spacing w:before="0" w:after="0"/>
              <w:jc w:val="right"/>
              <w:rPr>
                <w:rFonts w:cs="Arial"/>
                <w:b/>
                <w:bCs/>
                <w:sz w:val="18"/>
                <w:szCs w:val="18"/>
              </w:rPr>
            </w:pPr>
            <w:r w:rsidRPr="00A912F0">
              <w:rPr>
                <w:rFonts w:cs="Arial"/>
                <w:b/>
                <w:bCs/>
                <w:sz w:val="18"/>
                <w:szCs w:val="18"/>
              </w:rPr>
              <w:t>235881</w:t>
            </w:r>
          </w:p>
        </w:tc>
      </w:tr>
    </w:tbl>
    <w:p w:rsidR="006D1AF4" w:rsidRPr="005351C3" w:rsidRDefault="006D1AF4" w:rsidP="00024D16">
      <w:pPr>
        <w:pStyle w:val="DHFNotes"/>
        <w:ind w:left="450" w:hanging="450"/>
      </w:pPr>
      <w:r w:rsidRPr="005E3598">
        <w:t xml:space="preserve">Source: </w:t>
      </w:r>
      <w:r w:rsidR="009D256B" w:rsidRPr="005E3598">
        <w:t xml:space="preserve">Department of Health, </w:t>
      </w:r>
      <w:r w:rsidR="0011403C" w:rsidRPr="005E3598">
        <w:t>201</w:t>
      </w:r>
      <w:r w:rsidR="005E3598">
        <w:t>2</w:t>
      </w:r>
      <w:r w:rsidR="009D256B" w:rsidRPr="005E3598">
        <w:t>, ‘Northern Territory Resident Population Estimates by Age, Sex, Indigenous Status and Health Districts (</w:t>
      </w:r>
      <w:r w:rsidR="0011403C" w:rsidRPr="005E3598">
        <w:t>1971</w:t>
      </w:r>
      <w:r w:rsidR="009D256B" w:rsidRPr="005E3598">
        <w:t>-</w:t>
      </w:r>
      <w:r w:rsidR="0011403C" w:rsidRPr="005E3598">
        <w:t>201</w:t>
      </w:r>
      <w:r w:rsidR="005E3598">
        <w:t>2</w:t>
      </w:r>
      <w:r w:rsidR="009D256B" w:rsidRPr="005E3598">
        <w:t xml:space="preserve">)', prepared by Health Gains Planning, file updated </w:t>
      </w:r>
      <w:r w:rsidR="002C5029" w:rsidRPr="005E3598">
        <w:t>October</w:t>
      </w:r>
      <w:r w:rsidR="009D256B" w:rsidRPr="005E3598">
        <w:t xml:space="preserve"> </w:t>
      </w:r>
      <w:r w:rsidR="005E3598" w:rsidRPr="005E3598">
        <w:t>2014</w:t>
      </w:r>
      <w:r w:rsidR="009D256B" w:rsidRPr="005E3598">
        <w:t>, using ABS Estimated Resident Population.</w:t>
      </w:r>
    </w:p>
    <w:p w:rsidR="00390D6D" w:rsidRPr="005351C3" w:rsidRDefault="00390D6D" w:rsidP="00390D6D"/>
    <w:p w:rsidR="00390D6D" w:rsidRPr="005351C3" w:rsidRDefault="00390D6D" w:rsidP="00390D6D"/>
    <w:p w:rsidR="00390D6D" w:rsidRPr="005351C3" w:rsidRDefault="00390D6D" w:rsidP="00390D6D"/>
    <w:p w:rsidR="005E4396" w:rsidRPr="005351C3" w:rsidRDefault="005E4396" w:rsidP="005E4396">
      <w:pPr>
        <w:pStyle w:val="DHFBodyText"/>
      </w:pPr>
    </w:p>
    <w:p w:rsidR="006F79AF" w:rsidRPr="005351C3" w:rsidRDefault="006F79AF" w:rsidP="005E4396">
      <w:pPr>
        <w:pStyle w:val="DHFBodyText"/>
      </w:pPr>
    </w:p>
    <w:p w:rsidR="005E4396" w:rsidRPr="005351C3" w:rsidRDefault="00351AA3" w:rsidP="00C3643E">
      <w:pPr>
        <w:pStyle w:val="DHFChapterHeading"/>
        <w:ind w:right="-16"/>
      </w:pPr>
      <w:bookmarkStart w:id="218" w:name="_Toc240865972"/>
      <w:r w:rsidRPr="005351C3">
        <w:br w:type="page"/>
      </w:r>
      <w:bookmarkStart w:id="219" w:name="_Toc404605638"/>
      <w:r w:rsidR="0033131E" w:rsidRPr="005351C3">
        <w:t>Glossary</w:t>
      </w:r>
      <w:bookmarkEnd w:id="218"/>
      <w:bookmarkEnd w:id="219"/>
    </w:p>
    <w:p w:rsidR="00840D35" w:rsidRPr="005351C3" w:rsidRDefault="00A216F7" w:rsidP="00840D35">
      <w:pPr>
        <w:spacing w:before="0" w:after="0"/>
        <w:rPr>
          <w:color w:val="333333"/>
          <w:szCs w:val="22"/>
        </w:rPr>
      </w:pPr>
      <w:r w:rsidRPr="005351C3">
        <w:rPr>
          <w:color w:val="333333"/>
          <w:szCs w:val="22"/>
        </w:rPr>
        <w:t>This section provides definitions for a selection of key perinatal terms. F</w:t>
      </w:r>
      <w:r w:rsidR="00840D35" w:rsidRPr="005351C3">
        <w:rPr>
          <w:color w:val="333333"/>
          <w:szCs w:val="22"/>
        </w:rPr>
        <w:t xml:space="preserve">or a more comprehensive glossary please see Australia’s Mothers and Babies </w:t>
      </w:r>
      <w:r w:rsidR="00CC7C50" w:rsidRPr="005351C3">
        <w:rPr>
          <w:color w:val="333333"/>
          <w:szCs w:val="22"/>
        </w:rPr>
        <w:t>201</w:t>
      </w:r>
      <w:r w:rsidR="00CC7C50">
        <w:rPr>
          <w:color w:val="333333"/>
          <w:szCs w:val="22"/>
        </w:rPr>
        <w:t>1</w:t>
      </w:r>
      <w:r w:rsidR="00840D35" w:rsidRPr="005351C3">
        <w:rPr>
          <w:color w:val="333333"/>
          <w:szCs w:val="22"/>
        </w:rPr>
        <w:t>.</w:t>
      </w:r>
      <w:hyperlink w:anchor="_ENREF_1" w:tooltip="Li, 2013 #81" w:history="1">
        <w:r w:rsidR="001401F2" w:rsidRPr="005351C3">
          <w:rPr>
            <w:color w:val="333333"/>
            <w:szCs w:val="22"/>
          </w:rPr>
          <w:fldChar w:fldCharType="begin"/>
        </w:r>
        <w:r w:rsidR="001401F2" w:rsidRPr="005351C3">
          <w:rPr>
            <w:color w:val="333333"/>
            <w:szCs w:val="22"/>
          </w:rPr>
          <w:instrText xml:space="preserve"> ADDIN EN.CITE &lt;EndNote&gt;&lt;Cite&gt;&lt;Author&gt;Li&lt;/Author&gt;&lt;Year&gt;2013&lt;/Year&gt;&lt;RecNum&gt;81&lt;/RecNum&gt;&lt;DisplayText&gt;&lt;style face="superscript"&gt;1&lt;/style&gt;&lt;/DisplayText&gt;&lt;record&gt;&lt;rec-number&gt;81&lt;/rec-number&gt;&lt;foreign-keys&gt;&lt;key app="EN" db-id="dzpd22vxfp0zdreze2n5r2r9t55wt22xzvae"&gt;81&lt;/key&gt;&lt;/foreign-keys&gt;&lt;ref-type name="Report"&gt;27&lt;/ref-type&gt;&lt;contributors&gt;&lt;authors&gt;&lt;author&gt;Li, Z&lt;/author&gt;&lt;author&gt;Zeki, R&lt;/author&gt;&lt;author&gt;Hilder, L&lt;/author&gt;&lt;author&gt;Sullivan, EA&lt;/author&gt;&lt;/authors&gt;&lt;/contributors&gt;&lt;titles&gt;&lt;title&gt;Australia&amp;apos;s mothers and babies 2011&lt;/title&gt;&lt;secondary-title&gt;Perinatal statistics series no. 27. Cat. no. PER 57.&lt;/secondary-title&gt;&lt;/titles&gt;&lt;dates&gt;&lt;year&gt;2013&lt;/year&gt;&lt;/dates&gt;&lt;pub-location&gt;Canberra&lt;/pub-location&gt;&lt;publisher&gt;Australian Institute of Health and Welfare National Perinatal Epidemiology and Statistics Unit&lt;/publisher&gt;&lt;urls&gt;&lt;/urls&gt;&lt;/record&gt;&lt;/Cite&gt;&lt;/EndNote&gt;</w:instrText>
        </w:r>
        <w:r w:rsidR="001401F2" w:rsidRPr="005351C3">
          <w:rPr>
            <w:color w:val="333333"/>
            <w:szCs w:val="22"/>
          </w:rPr>
          <w:fldChar w:fldCharType="separate"/>
        </w:r>
        <w:r w:rsidR="001401F2" w:rsidRPr="005351C3">
          <w:rPr>
            <w:noProof/>
            <w:color w:val="333333"/>
            <w:szCs w:val="22"/>
            <w:vertAlign w:val="superscript"/>
          </w:rPr>
          <w:t>1</w:t>
        </w:r>
        <w:r w:rsidR="001401F2" w:rsidRPr="005351C3">
          <w:rPr>
            <w:color w:val="333333"/>
            <w:szCs w:val="22"/>
          </w:rPr>
          <w:fldChar w:fldCharType="end"/>
        </w:r>
      </w:hyperlink>
      <w:r w:rsidR="00C41EFF" w:rsidRPr="005351C3">
        <w:rPr>
          <w:color w:val="333333"/>
          <w:szCs w:val="22"/>
        </w:rPr>
        <w:t xml:space="preserve"> </w:t>
      </w:r>
    </w:p>
    <w:p w:rsidR="00840D35" w:rsidRPr="005351C3" w:rsidRDefault="00840D35" w:rsidP="00840D35">
      <w:pPr>
        <w:spacing w:before="0" w:after="0"/>
        <w:rPr>
          <w:color w:val="333333"/>
          <w:szCs w:val="22"/>
        </w:rPr>
      </w:pPr>
    </w:p>
    <w:p w:rsidR="002A57C9" w:rsidRPr="005351C3" w:rsidRDefault="002A57C9" w:rsidP="00D201BB">
      <w:pPr>
        <w:pStyle w:val="Heading6"/>
        <w:spacing w:before="0" w:after="0"/>
        <w:rPr>
          <w:bCs w:val="0"/>
          <w:color w:val="333333"/>
          <w:lang w:eastAsia="en-AU"/>
        </w:rPr>
      </w:pPr>
    </w:p>
    <w:p w:rsidR="00840D35" w:rsidRPr="005351C3" w:rsidRDefault="00840D35" w:rsidP="00D201BB">
      <w:pPr>
        <w:pStyle w:val="Heading6"/>
        <w:spacing w:before="0" w:after="0"/>
        <w:rPr>
          <w:bCs w:val="0"/>
          <w:color w:val="333333"/>
          <w:lang w:eastAsia="en-AU"/>
        </w:rPr>
      </w:pPr>
      <w:r w:rsidRPr="005351C3">
        <w:rPr>
          <w:bCs w:val="0"/>
          <w:color w:val="333333"/>
          <w:lang w:eastAsia="en-AU"/>
        </w:rPr>
        <w:t xml:space="preserve">Age-specific fertility rate: </w:t>
      </w:r>
      <w:r w:rsidRPr="005351C3">
        <w:rPr>
          <w:b w:val="0"/>
          <w:bCs w:val="0"/>
          <w:color w:val="333333"/>
          <w:lang w:eastAsia="en-AU"/>
        </w:rPr>
        <w:t>The number of births per individual within a specific age interval during a specified time.</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Apgar score:</w:t>
      </w:r>
      <w:r w:rsidRPr="005351C3">
        <w:rPr>
          <w:b w:val="0"/>
          <w:bCs w:val="0"/>
          <w:color w:val="333333"/>
          <w:lang w:eastAsia="en-AU"/>
        </w:rPr>
        <w:t xml:space="preserve"> numerical score used to indicate the baby’s condition at one minute and five minutes after birth.  </w:t>
      </w:r>
      <w:r w:rsidR="00A40ED1" w:rsidRPr="005351C3">
        <w:rPr>
          <w:b w:val="0"/>
          <w:bCs w:val="0"/>
          <w:color w:val="333333"/>
          <w:lang w:eastAsia="en-AU"/>
        </w:rPr>
        <w:t xml:space="preserve">A score of </w:t>
      </w:r>
      <w:r w:rsidR="0011403C" w:rsidRPr="005351C3">
        <w:rPr>
          <w:b w:val="0"/>
          <w:bCs w:val="0"/>
          <w:color w:val="333333"/>
          <w:lang w:eastAsia="en-AU"/>
        </w:rPr>
        <w:t>0</w:t>
      </w:r>
      <w:r w:rsidR="00A40ED1" w:rsidRPr="005351C3">
        <w:rPr>
          <w:b w:val="0"/>
          <w:bCs w:val="0"/>
          <w:color w:val="333333"/>
          <w:lang w:eastAsia="en-AU"/>
        </w:rPr>
        <w:t xml:space="preserve">, </w:t>
      </w:r>
      <w:r w:rsidR="0011403C" w:rsidRPr="005351C3">
        <w:rPr>
          <w:b w:val="0"/>
          <w:bCs w:val="0"/>
          <w:color w:val="333333"/>
          <w:lang w:eastAsia="en-AU"/>
        </w:rPr>
        <w:t>1</w:t>
      </w:r>
      <w:r w:rsidR="00A40ED1" w:rsidRPr="005351C3">
        <w:rPr>
          <w:b w:val="0"/>
          <w:bCs w:val="0"/>
          <w:color w:val="333333"/>
          <w:lang w:eastAsia="en-AU"/>
        </w:rPr>
        <w:t xml:space="preserve"> or </w:t>
      </w:r>
      <w:r w:rsidR="0011403C" w:rsidRPr="005351C3">
        <w:rPr>
          <w:b w:val="0"/>
          <w:bCs w:val="0"/>
          <w:color w:val="333333"/>
          <w:lang w:eastAsia="en-AU"/>
        </w:rPr>
        <w:t>2</w:t>
      </w:r>
      <w:r w:rsidR="00A40ED1" w:rsidRPr="005351C3">
        <w:rPr>
          <w:b w:val="0"/>
          <w:bCs w:val="0"/>
          <w:color w:val="333333"/>
          <w:lang w:eastAsia="en-AU"/>
        </w:rPr>
        <w:t xml:space="preserve"> is</w:t>
      </w:r>
      <w:r w:rsidRPr="005351C3">
        <w:rPr>
          <w:b w:val="0"/>
          <w:bCs w:val="0"/>
          <w:color w:val="333333"/>
          <w:lang w:eastAsia="en-AU"/>
        </w:rPr>
        <w:t xml:space="preserve"> given for each of five characteristics; heart rate, breathing, colour, muscle tone and reflex irritability, and the total score </w:t>
      </w:r>
      <w:proofErr w:type="gramStart"/>
      <w:r w:rsidRPr="005351C3">
        <w:rPr>
          <w:b w:val="0"/>
          <w:bCs w:val="0"/>
          <w:color w:val="333333"/>
          <w:lang w:eastAsia="en-AU"/>
        </w:rPr>
        <w:t>is</w:t>
      </w:r>
      <w:proofErr w:type="gramEnd"/>
      <w:r w:rsidRPr="005351C3">
        <w:rPr>
          <w:b w:val="0"/>
          <w:bCs w:val="0"/>
          <w:color w:val="333333"/>
          <w:lang w:eastAsia="en-AU"/>
        </w:rPr>
        <w:t xml:space="preserve"> between </w:t>
      </w:r>
      <w:r w:rsidR="0011403C" w:rsidRPr="005351C3">
        <w:rPr>
          <w:b w:val="0"/>
          <w:bCs w:val="0"/>
          <w:color w:val="333333"/>
          <w:lang w:eastAsia="en-AU"/>
        </w:rPr>
        <w:t>0</w:t>
      </w:r>
      <w:r w:rsidRPr="005351C3">
        <w:rPr>
          <w:b w:val="0"/>
          <w:bCs w:val="0"/>
          <w:color w:val="333333"/>
          <w:lang w:eastAsia="en-AU"/>
        </w:rPr>
        <w:t xml:space="preserve"> and </w:t>
      </w:r>
      <w:r w:rsidR="0011403C" w:rsidRPr="005351C3">
        <w:rPr>
          <w:b w:val="0"/>
          <w:bCs w:val="0"/>
          <w:color w:val="333333"/>
          <w:lang w:eastAsia="en-AU"/>
        </w:rPr>
        <w:t>10</w:t>
      </w:r>
      <w:r w:rsidRPr="005351C3">
        <w:rPr>
          <w:b w:val="0"/>
          <w:bCs w:val="0"/>
          <w:color w:val="333333"/>
          <w:lang w:eastAsia="en-AU"/>
        </w:rPr>
        <w:t>.</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spacing w:before="0" w:after="0"/>
        <w:rPr>
          <w:color w:val="333333"/>
          <w:szCs w:val="22"/>
        </w:rPr>
      </w:pPr>
      <w:r w:rsidRPr="005351C3">
        <w:rPr>
          <w:b/>
          <w:color w:val="333333"/>
          <w:szCs w:val="22"/>
        </w:rPr>
        <w:t>Augmentation of labour:</w:t>
      </w:r>
      <w:r w:rsidRPr="005351C3">
        <w:rPr>
          <w:color w:val="333333"/>
          <w:szCs w:val="22"/>
        </w:rPr>
        <w:t xml:space="preserve"> intervention after the onset of labour to assist the progress of labour.</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spacing w:before="0" w:after="0"/>
        <w:rPr>
          <w:color w:val="333333"/>
          <w:szCs w:val="22"/>
        </w:rPr>
      </w:pPr>
      <w:r w:rsidRPr="005351C3">
        <w:rPr>
          <w:b/>
          <w:color w:val="333333"/>
          <w:szCs w:val="22"/>
        </w:rPr>
        <w:t>Birth status:</w:t>
      </w:r>
      <w:r w:rsidRPr="005351C3">
        <w:rPr>
          <w:color w:val="333333"/>
          <w:szCs w:val="22"/>
        </w:rPr>
        <w:t xml:space="preserve"> status of the baby immediately after birth.</w:t>
      </w:r>
    </w:p>
    <w:p w:rsidR="00840D35" w:rsidRPr="005351C3" w:rsidRDefault="00840D35" w:rsidP="00840D35">
      <w:pPr>
        <w:pStyle w:val="Heading6"/>
        <w:spacing w:before="0" w:after="0"/>
        <w:rPr>
          <w:b w:val="0"/>
          <w:bCs w:val="0"/>
          <w:color w:val="333333"/>
          <w:lang w:eastAsia="en-AU"/>
        </w:rPr>
      </w:pPr>
    </w:p>
    <w:p w:rsidR="00840D35" w:rsidRPr="005351C3" w:rsidRDefault="004002AF" w:rsidP="00840D35">
      <w:pPr>
        <w:spacing w:before="0" w:after="0"/>
        <w:rPr>
          <w:color w:val="333333"/>
          <w:szCs w:val="22"/>
        </w:rPr>
      </w:pPr>
      <w:r w:rsidRPr="005351C3">
        <w:rPr>
          <w:b/>
          <w:color w:val="333333"/>
          <w:szCs w:val="22"/>
        </w:rPr>
        <w:t>Birthweight</w:t>
      </w:r>
      <w:r w:rsidR="00840D35" w:rsidRPr="005351C3">
        <w:rPr>
          <w:b/>
          <w:color w:val="333333"/>
          <w:szCs w:val="22"/>
        </w:rPr>
        <w:t>:</w:t>
      </w:r>
      <w:r w:rsidR="00840D35" w:rsidRPr="005351C3">
        <w:rPr>
          <w:color w:val="333333"/>
          <w:szCs w:val="22"/>
        </w:rPr>
        <w:t xml:space="preserve"> the first weight of a baby </w:t>
      </w:r>
      <w:r w:rsidR="00CD5D55" w:rsidRPr="005351C3">
        <w:rPr>
          <w:color w:val="333333"/>
          <w:szCs w:val="22"/>
        </w:rPr>
        <w:t>(</w:t>
      </w:r>
      <w:r w:rsidR="00840D35" w:rsidRPr="005351C3">
        <w:rPr>
          <w:color w:val="333333"/>
          <w:szCs w:val="22"/>
        </w:rPr>
        <w:t xml:space="preserve">stillborn or </w:t>
      </w:r>
      <w:r w:rsidRPr="005351C3">
        <w:rPr>
          <w:color w:val="333333"/>
          <w:szCs w:val="22"/>
        </w:rPr>
        <w:t>live born</w:t>
      </w:r>
      <w:r w:rsidR="00CD5D55" w:rsidRPr="005351C3">
        <w:rPr>
          <w:color w:val="333333"/>
          <w:szCs w:val="22"/>
        </w:rPr>
        <w:t>)</w:t>
      </w:r>
      <w:r w:rsidR="00840D35" w:rsidRPr="005351C3">
        <w:rPr>
          <w:color w:val="333333"/>
          <w:szCs w:val="22"/>
        </w:rPr>
        <w:t xml:space="preserve"> obtained after birth, measured to the nearest </w:t>
      </w:r>
      <w:r w:rsidR="0011403C" w:rsidRPr="005351C3">
        <w:rPr>
          <w:color w:val="333333"/>
          <w:szCs w:val="22"/>
        </w:rPr>
        <w:t>5</w:t>
      </w:r>
      <w:r w:rsidR="00840D35" w:rsidRPr="005351C3">
        <w:rPr>
          <w:color w:val="333333"/>
          <w:szCs w:val="22"/>
        </w:rPr>
        <w:t xml:space="preserve"> grams and usually obtained within one hour of birth. Low weight births can be classified at the following levels:</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Low </w:t>
      </w:r>
      <w:r w:rsidR="004002AF" w:rsidRPr="005351C3">
        <w:rPr>
          <w:color w:val="333333"/>
          <w:szCs w:val="22"/>
        </w:rPr>
        <w:t>birthweight</w:t>
      </w:r>
      <w:r w:rsidRPr="005351C3">
        <w:rPr>
          <w:color w:val="333333"/>
          <w:szCs w:val="22"/>
        </w:rPr>
        <w:t xml:space="preserve">: less than </w:t>
      </w:r>
      <w:r w:rsidR="0011403C" w:rsidRPr="005351C3">
        <w:rPr>
          <w:color w:val="333333"/>
          <w:szCs w:val="22"/>
        </w:rPr>
        <w:t>2500</w:t>
      </w:r>
      <w:r w:rsidRPr="005351C3">
        <w:rPr>
          <w:color w:val="333333"/>
          <w:szCs w:val="22"/>
        </w:rPr>
        <w:t xml:space="preserve"> grams</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Very low </w:t>
      </w:r>
      <w:r w:rsidR="004002AF" w:rsidRPr="005351C3">
        <w:rPr>
          <w:color w:val="333333"/>
          <w:szCs w:val="22"/>
        </w:rPr>
        <w:t>birthweight</w:t>
      </w:r>
      <w:r w:rsidRPr="005351C3">
        <w:rPr>
          <w:color w:val="333333"/>
          <w:szCs w:val="22"/>
        </w:rPr>
        <w:t xml:space="preserve">: less than </w:t>
      </w:r>
      <w:r w:rsidR="0011403C" w:rsidRPr="005351C3">
        <w:rPr>
          <w:color w:val="333333"/>
          <w:szCs w:val="22"/>
        </w:rPr>
        <w:t>1500</w:t>
      </w:r>
      <w:r w:rsidRPr="005351C3">
        <w:rPr>
          <w:color w:val="333333"/>
          <w:szCs w:val="22"/>
        </w:rPr>
        <w:t xml:space="preserve"> grams</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Extremely low </w:t>
      </w:r>
      <w:r w:rsidR="004002AF" w:rsidRPr="005351C3">
        <w:rPr>
          <w:color w:val="333333"/>
          <w:szCs w:val="22"/>
        </w:rPr>
        <w:t>birthweight</w:t>
      </w:r>
      <w:r w:rsidRPr="005351C3">
        <w:rPr>
          <w:color w:val="333333"/>
          <w:szCs w:val="22"/>
        </w:rPr>
        <w:t xml:space="preserve">: less than </w:t>
      </w:r>
      <w:r w:rsidR="0011403C" w:rsidRPr="005351C3">
        <w:rPr>
          <w:color w:val="333333"/>
          <w:szCs w:val="22"/>
        </w:rPr>
        <w:t>1000</w:t>
      </w:r>
      <w:r w:rsidRPr="005351C3">
        <w:rPr>
          <w:color w:val="333333"/>
          <w:szCs w:val="22"/>
        </w:rPr>
        <w:t xml:space="preserve"> grams. </w:t>
      </w:r>
    </w:p>
    <w:p w:rsidR="00840D35" w:rsidRPr="005351C3" w:rsidRDefault="00840D35" w:rsidP="00F80A76">
      <w:pPr>
        <w:pStyle w:val="Heading6"/>
        <w:tabs>
          <w:tab w:val="num" w:pos="360"/>
        </w:tabs>
        <w:spacing w:before="0" w:after="0"/>
        <w:ind w:hanging="600"/>
        <w:rPr>
          <w:b w:val="0"/>
          <w:bCs w:val="0"/>
          <w:color w:val="333333"/>
          <w:lang w:eastAsia="en-AU"/>
        </w:rPr>
      </w:pPr>
    </w:p>
    <w:p w:rsidR="00840D35" w:rsidRPr="005351C3" w:rsidRDefault="00840D35" w:rsidP="00840D35">
      <w:pPr>
        <w:pStyle w:val="Heading6"/>
        <w:spacing w:before="0" w:after="0"/>
        <w:rPr>
          <w:b w:val="0"/>
          <w:bCs w:val="0"/>
          <w:color w:val="333333"/>
          <w:lang w:eastAsia="en-AU"/>
        </w:rPr>
      </w:pPr>
      <w:proofErr w:type="gramStart"/>
      <w:r w:rsidRPr="005351C3">
        <w:rPr>
          <w:bCs w:val="0"/>
          <w:color w:val="333333"/>
          <w:lang w:eastAsia="en-AU"/>
        </w:rPr>
        <w:t>Born before arrival:</w:t>
      </w:r>
      <w:r w:rsidR="00880173" w:rsidRPr="005351C3">
        <w:rPr>
          <w:b w:val="0"/>
          <w:bCs w:val="0"/>
          <w:color w:val="333333"/>
          <w:lang w:eastAsia="en-AU"/>
        </w:rPr>
        <w:t xml:space="preserve"> the term used to describe</w:t>
      </w:r>
      <w:r w:rsidRPr="005351C3">
        <w:rPr>
          <w:b w:val="0"/>
          <w:bCs w:val="0"/>
          <w:color w:val="333333"/>
          <w:lang w:eastAsia="en-AU"/>
        </w:rPr>
        <w:t xml:space="preserve"> deliveries which occur before </w:t>
      </w:r>
      <w:r w:rsidR="00880173" w:rsidRPr="005351C3">
        <w:rPr>
          <w:b w:val="0"/>
          <w:bCs w:val="0"/>
          <w:color w:val="333333"/>
          <w:lang w:eastAsia="en-AU"/>
        </w:rPr>
        <w:t>arrival at</w:t>
      </w:r>
      <w:r w:rsidRPr="005351C3">
        <w:rPr>
          <w:b w:val="0"/>
          <w:bCs w:val="0"/>
          <w:color w:val="333333"/>
          <w:lang w:eastAsia="en-AU"/>
        </w:rPr>
        <w:t xml:space="preserve"> </w:t>
      </w:r>
      <w:r w:rsidR="00880173" w:rsidRPr="005351C3">
        <w:rPr>
          <w:b w:val="0"/>
          <w:bCs w:val="0"/>
          <w:color w:val="333333"/>
          <w:lang w:eastAsia="en-AU"/>
        </w:rPr>
        <w:t>a</w:t>
      </w:r>
      <w:r w:rsidRPr="005351C3">
        <w:rPr>
          <w:b w:val="0"/>
          <w:bCs w:val="0"/>
          <w:color w:val="333333"/>
          <w:lang w:eastAsia="en-AU"/>
        </w:rPr>
        <w:t xml:space="preserve"> hospital.</w:t>
      </w:r>
      <w:proofErr w:type="gramEnd"/>
      <w:r w:rsidRPr="005351C3">
        <w:rPr>
          <w:b w:val="0"/>
          <w:bCs w:val="0"/>
          <w:color w:val="333333"/>
          <w:lang w:eastAsia="en-AU"/>
        </w:rPr>
        <w:t xml:space="preserve"> </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Caesarean section:</w:t>
      </w:r>
      <w:r w:rsidRPr="005351C3">
        <w:rPr>
          <w:b w:val="0"/>
          <w:bCs w:val="0"/>
          <w:color w:val="333333"/>
          <w:lang w:eastAsia="en-AU"/>
        </w:rPr>
        <w:t xml:space="preserve"> operative birth by surgical incision through the abdominal wall and uterus. It is often divided into two sub-categories:</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Elective caesarean section: A caesarean section </w:t>
      </w:r>
      <w:r w:rsidR="00CD5D55" w:rsidRPr="005351C3">
        <w:rPr>
          <w:color w:val="333333"/>
          <w:szCs w:val="22"/>
        </w:rPr>
        <w:t>(</w:t>
      </w:r>
      <w:r w:rsidRPr="005351C3">
        <w:rPr>
          <w:color w:val="333333"/>
          <w:szCs w:val="22"/>
        </w:rPr>
        <w:t>planned or unplanned</w:t>
      </w:r>
      <w:r w:rsidR="00CD5D55" w:rsidRPr="005351C3">
        <w:rPr>
          <w:color w:val="333333"/>
          <w:szCs w:val="22"/>
        </w:rPr>
        <w:t>)</w:t>
      </w:r>
      <w:r w:rsidR="006304AC" w:rsidRPr="005351C3">
        <w:rPr>
          <w:color w:val="333333"/>
          <w:szCs w:val="22"/>
        </w:rPr>
        <w:t xml:space="preserve"> performed </w:t>
      </w:r>
      <w:r w:rsidRPr="005351C3">
        <w:rPr>
          <w:color w:val="333333"/>
          <w:szCs w:val="22"/>
        </w:rPr>
        <w:t>before the onset of labour, usually due to health risks to the mother or baby.</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Emergency caesarean section: A caesarean section performed after the onset of labour, whether or not the onset of labour was spontaneous.</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Epidural</w:t>
      </w:r>
      <w:r w:rsidR="00E74A3F" w:rsidRPr="005351C3">
        <w:rPr>
          <w:bCs w:val="0"/>
          <w:color w:val="333333"/>
          <w:lang w:eastAsia="en-AU"/>
        </w:rPr>
        <w:t>/Caudal</w:t>
      </w:r>
      <w:r w:rsidRPr="005351C3">
        <w:rPr>
          <w:bCs w:val="0"/>
          <w:color w:val="333333"/>
          <w:lang w:eastAsia="en-AU"/>
        </w:rPr>
        <w:t>:</w:t>
      </w:r>
      <w:r w:rsidRPr="005351C3">
        <w:rPr>
          <w:b w:val="0"/>
          <w:bCs w:val="0"/>
          <w:color w:val="333333"/>
          <w:lang w:eastAsia="en-AU"/>
        </w:rPr>
        <w:t xml:space="preserve"> </w:t>
      </w:r>
      <w:r w:rsidR="007D159B" w:rsidRPr="005351C3">
        <w:rPr>
          <w:b w:val="0"/>
          <w:bCs w:val="0"/>
          <w:color w:val="333333"/>
          <w:lang w:eastAsia="en-AU"/>
        </w:rPr>
        <w:t xml:space="preserve">Analgesia or anaesthesia produced by </w:t>
      </w:r>
      <w:r w:rsidRPr="005351C3">
        <w:rPr>
          <w:b w:val="0"/>
          <w:bCs w:val="0"/>
          <w:color w:val="333333"/>
          <w:lang w:eastAsia="en-AU"/>
        </w:rPr>
        <w:t xml:space="preserve">injection of </w:t>
      </w:r>
      <w:r w:rsidR="00E74A3F" w:rsidRPr="005351C3">
        <w:rPr>
          <w:b w:val="0"/>
          <w:bCs w:val="0"/>
          <w:color w:val="333333"/>
          <w:lang w:eastAsia="en-AU"/>
        </w:rPr>
        <w:t>a</w:t>
      </w:r>
      <w:r w:rsidR="007D159B" w:rsidRPr="005351C3">
        <w:rPr>
          <w:b w:val="0"/>
          <w:bCs w:val="0"/>
          <w:color w:val="333333"/>
          <w:lang w:eastAsia="en-AU"/>
        </w:rPr>
        <w:t xml:space="preserve"> local</w:t>
      </w:r>
      <w:r w:rsidR="00E74A3F" w:rsidRPr="005351C3">
        <w:rPr>
          <w:b w:val="0"/>
          <w:bCs w:val="0"/>
          <w:color w:val="333333"/>
          <w:lang w:eastAsia="en-AU"/>
        </w:rPr>
        <w:t xml:space="preserve"> </w:t>
      </w:r>
      <w:r w:rsidRPr="005351C3">
        <w:rPr>
          <w:b w:val="0"/>
          <w:bCs w:val="0"/>
          <w:color w:val="333333"/>
          <w:lang w:eastAsia="en-AU"/>
        </w:rPr>
        <w:t>anaesthetic into the epidural space of the spinal cord</w:t>
      </w:r>
      <w:r w:rsidR="007D159B" w:rsidRPr="005351C3">
        <w:rPr>
          <w:b w:val="0"/>
          <w:bCs w:val="0"/>
          <w:color w:val="333333"/>
          <w:lang w:eastAsia="en-AU"/>
        </w:rPr>
        <w:t xml:space="preserve"> or caudal canal</w:t>
      </w:r>
      <w:r w:rsidRPr="005351C3">
        <w:rPr>
          <w:b w:val="0"/>
          <w:bCs w:val="0"/>
          <w:color w:val="333333"/>
          <w:lang w:eastAsia="en-AU"/>
        </w:rPr>
        <w:t>.</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Episiotomy:</w:t>
      </w:r>
      <w:r w:rsidRPr="005351C3">
        <w:rPr>
          <w:b w:val="0"/>
          <w:bCs w:val="0"/>
          <w:color w:val="333333"/>
          <w:lang w:eastAsia="en-AU"/>
        </w:rPr>
        <w:t xml:space="preserve"> an incision of the perineum and vagina to enlarge the </w:t>
      </w:r>
      <w:proofErr w:type="spellStart"/>
      <w:r w:rsidRPr="005351C3">
        <w:rPr>
          <w:b w:val="0"/>
          <w:bCs w:val="0"/>
          <w:color w:val="333333"/>
          <w:lang w:eastAsia="en-AU"/>
        </w:rPr>
        <w:t>vulval</w:t>
      </w:r>
      <w:proofErr w:type="spellEnd"/>
      <w:r w:rsidRPr="005351C3">
        <w:rPr>
          <w:b w:val="0"/>
          <w:bCs w:val="0"/>
          <w:color w:val="333333"/>
          <w:lang w:eastAsia="en-AU"/>
        </w:rPr>
        <w:t xml:space="preserve"> orifice.</w:t>
      </w:r>
    </w:p>
    <w:p w:rsidR="000F2A1B" w:rsidRPr="005351C3" w:rsidRDefault="000F2A1B" w:rsidP="000F2A1B">
      <w:pPr>
        <w:pStyle w:val="Heading6"/>
        <w:spacing w:before="0" w:after="0"/>
        <w:rPr>
          <w:bCs w:val="0"/>
          <w:color w:val="333333"/>
          <w:lang w:eastAsia="en-AU"/>
        </w:rPr>
      </w:pPr>
    </w:p>
    <w:p w:rsidR="000F2A1B" w:rsidRPr="005351C3" w:rsidRDefault="000F2A1B" w:rsidP="000F2A1B">
      <w:pPr>
        <w:pStyle w:val="Heading6"/>
        <w:spacing w:before="0" w:after="0"/>
        <w:rPr>
          <w:b w:val="0"/>
          <w:bCs w:val="0"/>
          <w:color w:val="333333"/>
          <w:lang w:eastAsia="en-AU"/>
        </w:rPr>
      </w:pPr>
      <w:proofErr w:type="spellStart"/>
      <w:r w:rsidRPr="005351C3">
        <w:rPr>
          <w:bCs w:val="0"/>
          <w:color w:val="333333"/>
          <w:lang w:eastAsia="en-AU"/>
        </w:rPr>
        <w:t>Fetal</w:t>
      </w:r>
      <w:proofErr w:type="spellEnd"/>
      <w:r w:rsidRPr="005351C3">
        <w:rPr>
          <w:bCs w:val="0"/>
          <w:color w:val="333333"/>
          <w:lang w:eastAsia="en-AU"/>
        </w:rPr>
        <w:t xml:space="preserve"> death (Stillbirth):</w:t>
      </w:r>
      <w:r w:rsidRPr="005351C3">
        <w:rPr>
          <w:b w:val="0"/>
          <w:bCs w:val="0"/>
          <w:color w:val="333333"/>
          <w:lang w:eastAsia="en-AU"/>
        </w:rPr>
        <w:t xml:space="preserve"> death prior to the complete expulsion or extraction from its mother of a product of conception of 20 or more completed weeks of gestation or of 400 grams or more </w:t>
      </w:r>
      <w:r w:rsidR="004002AF" w:rsidRPr="005351C3">
        <w:rPr>
          <w:b w:val="0"/>
          <w:bCs w:val="0"/>
          <w:color w:val="333333"/>
          <w:lang w:eastAsia="en-AU"/>
        </w:rPr>
        <w:t>birthweight</w:t>
      </w:r>
      <w:r w:rsidRPr="005351C3">
        <w:rPr>
          <w:b w:val="0"/>
          <w:bCs w:val="0"/>
          <w:color w:val="333333"/>
          <w:lang w:eastAsia="en-AU"/>
        </w:rPr>
        <w:t xml:space="preserve">. The death is indicated by the fact that after such separation the </w:t>
      </w:r>
      <w:proofErr w:type="spellStart"/>
      <w:r w:rsidRPr="005351C3">
        <w:rPr>
          <w:b w:val="0"/>
          <w:bCs w:val="0"/>
          <w:color w:val="333333"/>
          <w:lang w:eastAsia="en-AU"/>
        </w:rPr>
        <w:t>fetus</w:t>
      </w:r>
      <w:proofErr w:type="spellEnd"/>
      <w:r w:rsidRPr="005351C3">
        <w:rPr>
          <w:b w:val="0"/>
          <w:bCs w:val="0"/>
          <w:color w:val="333333"/>
          <w:lang w:eastAsia="en-AU"/>
        </w:rPr>
        <w:t xml:space="preserve"> does not breathe or show any other evidence of life, such as beating of the heart, pulsation of the umbilical cord, or definite movement of voluntary muscles.</w:t>
      </w:r>
    </w:p>
    <w:p w:rsidR="000F2A1B" w:rsidRPr="005351C3" w:rsidRDefault="000F2A1B" w:rsidP="000F2A1B">
      <w:pPr>
        <w:pStyle w:val="Heading6"/>
        <w:spacing w:before="0" w:after="0"/>
        <w:rPr>
          <w:b w:val="0"/>
          <w:bCs w:val="0"/>
          <w:color w:val="333333"/>
          <w:lang w:eastAsia="en-AU"/>
        </w:rPr>
      </w:pPr>
    </w:p>
    <w:p w:rsidR="000F2A1B" w:rsidRPr="005351C3" w:rsidRDefault="000F2A1B" w:rsidP="000F2A1B">
      <w:pPr>
        <w:pStyle w:val="Heading6"/>
        <w:spacing w:before="0" w:after="0"/>
        <w:rPr>
          <w:b w:val="0"/>
          <w:bCs w:val="0"/>
          <w:color w:val="333333"/>
          <w:lang w:eastAsia="en-AU"/>
        </w:rPr>
      </w:pPr>
      <w:proofErr w:type="spellStart"/>
      <w:r w:rsidRPr="005351C3">
        <w:rPr>
          <w:bCs w:val="0"/>
          <w:color w:val="333333"/>
          <w:lang w:eastAsia="en-AU"/>
        </w:rPr>
        <w:t>Fetal</w:t>
      </w:r>
      <w:proofErr w:type="spellEnd"/>
      <w:r w:rsidRPr="005351C3">
        <w:rPr>
          <w:bCs w:val="0"/>
          <w:color w:val="333333"/>
          <w:lang w:eastAsia="en-AU"/>
        </w:rPr>
        <w:t xml:space="preserve"> death rate:</w:t>
      </w:r>
      <w:r w:rsidRPr="005351C3">
        <w:rPr>
          <w:b w:val="0"/>
          <w:bCs w:val="0"/>
          <w:color w:val="333333"/>
          <w:lang w:eastAsia="en-AU"/>
        </w:rPr>
        <w:t xml:space="preserve"> the number of </w:t>
      </w:r>
      <w:proofErr w:type="spellStart"/>
      <w:r w:rsidRPr="005351C3">
        <w:rPr>
          <w:b w:val="0"/>
          <w:bCs w:val="0"/>
          <w:color w:val="333333"/>
          <w:lang w:eastAsia="en-AU"/>
        </w:rPr>
        <w:t>fetal</w:t>
      </w:r>
      <w:proofErr w:type="spellEnd"/>
      <w:r w:rsidRPr="005351C3">
        <w:rPr>
          <w:b w:val="0"/>
          <w:bCs w:val="0"/>
          <w:color w:val="333333"/>
          <w:lang w:eastAsia="en-AU"/>
        </w:rPr>
        <w:t xml:space="preserve"> deaths (stillbirths) in a year per 1000 total births in that same year. </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Forceps:</w:t>
      </w:r>
      <w:r w:rsidRPr="005351C3">
        <w:rPr>
          <w:b w:val="0"/>
          <w:bCs w:val="0"/>
          <w:color w:val="333333"/>
          <w:lang w:eastAsia="en-AU"/>
        </w:rPr>
        <w:t xml:space="preserve"> assisted birth using a metallic obstetric instrument.</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First-time mother:</w:t>
      </w:r>
      <w:r w:rsidRPr="005351C3">
        <w:rPr>
          <w:b w:val="0"/>
          <w:bCs w:val="0"/>
          <w:color w:val="333333"/>
          <w:lang w:eastAsia="en-AU"/>
        </w:rPr>
        <w:t xml:space="preserve"> also called </w:t>
      </w:r>
      <w:proofErr w:type="spellStart"/>
      <w:r w:rsidRPr="005351C3">
        <w:rPr>
          <w:b w:val="0"/>
          <w:bCs w:val="0"/>
          <w:color w:val="333333"/>
          <w:lang w:eastAsia="en-AU"/>
        </w:rPr>
        <w:t>primiparous</w:t>
      </w:r>
      <w:proofErr w:type="spellEnd"/>
      <w:r w:rsidRPr="005351C3">
        <w:rPr>
          <w:b w:val="0"/>
          <w:bCs w:val="0"/>
          <w:color w:val="333333"/>
          <w:lang w:eastAsia="en-AU"/>
        </w:rPr>
        <w:t xml:space="preserve"> mother, refers to a woman who is giving birth for the first time.</w:t>
      </w:r>
    </w:p>
    <w:p w:rsidR="000F2A1B" w:rsidRPr="005351C3" w:rsidRDefault="000F2A1B" w:rsidP="00840D35">
      <w:pPr>
        <w:pStyle w:val="Heading6"/>
        <w:spacing w:before="0" w:after="0"/>
        <w:rPr>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Gestational age:</w:t>
      </w:r>
      <w:r w:rsidRPr="005351C3">
        <w:rPr>
          <w:b w:val="0"/>
          <w:bCs w:val="0"/>
          <w:color w:val="333333"/>
          <w:lang w:eastAsia="en-AU"/>
        </w:rPr>
        <w:t xml:space="preserve"> the duration of a pregnancy in completed weeks, calculated from the date of the first day of women’s last menstrual period to her baby’s date of birth. Each birth can be categorized, according to </w:t>
      </w:r>
      <w:proofErr w:type="spellStart"/>
      <w:r w:rsidRPr="005351C3">
        <w:rPr>
          <w:b w:val="0"/>
          <w:bCs w:val="0"/>
          <w:color w:val="333333"/>
          <w:lang w:eastAsia="en-AU"/>
        </w:rPr>
        <w:t>fetal</w:t>
      </w:r>
      <w:proofErr w:type="spellEnd"/>
      <w:r w:rsidRPr="005351C3">
        <w:rPr>
          <w:b w:val="0"/>
          <w:bCs w:val="0"/>
          <w:color w:val="333333"/>
          <w:lang w:eastAsia="en-AU"/>
        </w:rPr>
        <w:t xml:space="preserve"> gestational age, into:</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Preterm baby: A baby born before </w:t>
      </w:r>
      <w:r w:rsidR="0011403C" w:rsidRPr="005351C3">
        <w:rPr>
          <w:color w:val="333333"/>
          <w:szCs w:val="22"/>
        </w:rPr>
        <w:t>37</w:t>
      </w:r>
      <w:r w:rsidRPr="005351C3">
        <w:rPr>
          <w:color w:val="333333"/>
          <w:szCs w:val="22"/>
        </w:rPr>
        <w:t xml:space="preserve"> completed weeks of gestation;</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Term baby: A baby born from </w:t>
      </w:r>
      <w:r w:rsidR="0011403C" w:rsidRPr="005351C3">
        <w:rPr>
          <w:color w:val="333333"/>
          <w:szCs w:val="22"/>
        </w:rPr>
        <w:t>37</w:t>
      </w:r>
      <w:r w:rsidRPr="005351C3">
        <w:rPr>
          <w:color w:val="333333"/>
          <w:szCs w:val="22"/>
        </w:rPr>
        <w:t xml:space="preserve"> completed weeks up to </w:t>
      </w:r>
      <w:r w:rsidR="0011403C" w:rsidRPr="005351C3">
        <w:rPr>
          <w:color w:val="333333"/>
          <w:szCs w:val="22"/>
        </w:rPr>
        <w:t>41</w:t>
      </w:r>
      <w:r w:rsidRPr="005351C3">
        <w:rPr>
          <w:color w:val="333333"/>
          <w:szCs w:val="22"/>
        </w:rPr>
        <w:t xml:space="preserve"> completed weeks of gestation; or</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Post-term baby: A baby born after </w:t>
      </w:r>
      <w:r w:rsidR="0011403C" w:rsidRPr="005351C3">
        <w:rPr>
          <w:color w:val="333333"/>
          <w:szCs w:val="22"/>
        </w:rPr>
        <w:t>41</w:t>
      </w:r>
      <w:r w:rsidRPr="005351C3">
        <w:rPr>
          <w:color w:val="333333"/>
          <w:szCs w:val="22"/>
        </w:rPr>
        <w:t xml:space="preserve"> completed weeks of gestation.</w:t>
      </w:r>
    </w:p>
    <w:p w:rsidR="00B00F9B" w:rsidRPr="005351C3" w:rsidRDefault="00B00F9B" w:rsidP="00B00F9B">
      <w:pPr>
        <w:spacing w:before="0" w:after="0"/>
        <w:rPr>
          <w:color w:val="333333"/>
          <w:szCs w:val="22"/>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Induction of labour:</w:t>
      </w:r>
      <w:r w:rsidRPr="005351C3">
        <w:rPr>
          <w:b w:val="0"/>
          <w:bCs w:val="0"/>
          <w:color w:val="333333"/>
          <w:lang w:eastAsia="en-AU"/>
        </w:rPr>
        <w:t xml:space="preserve"> intervention to stimulate the onset of labour.</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Instrumental birth:</w:t>
      </w:r>
      <w:r w:rsidRPr="005351C3">
        <w:rPr>
          <w:b w:val="0"/>
          <w:bCs w:val="0"/>
          <w:color w:val="333333"/>
          <w:lang w:eastAsia="en-AU"/>
        </w:rPr>
        <w:t xml:space="preserve"> includes vaginal birth by forceps or </w:t>
      </w:r>
      <w:proofErr w:type="spellStart"/>
      <w:r w:rsidR="001F766E" w:rsidRPr="005351C3">
        <w:rPr>
          <w:b w:val="0"/>
          <w:bCs w:val="0"/>
          <w:color w:val="333333"/>
          <w:lang w:eastAsia="en-AU"/>
        </w:rPr>
        <w:t>v</w:t>
      </w:r>
      <w:r w:rsidRPr="005351C3">
        <w:rPr>
          <w:b w:val="0"/>
          <w:bCs w:val="0"/>
          <w:color w:val="333333"/>
          <w:lang w:eastAsia="en-AU"/>
        </w:rPr>
        <w:t>entouse</w:t>
      </w:r>
      <w:proofErr w:type="spellEnd"/>
      <w:r w:rsidRPr="005351C3">
        <w:rPr>
          <w:b w:val="0"/>
          <w:bCs w:val="0"/>
          <w:color w:val="333333"/>
          <w:lang w:eastAsia="en-AU"/>
        </w:rPr>
        <w:t xml:space="preserve"> </w:t>
      </w:r>
      <w:r w:rsidR="00CD5D55" w:rsidRPr="005351C3">
        <w:rPr>
          <w:b w:val="0"/>
          <w:bCs w:val="0"/>
          <w:color w:val="333333"/>
          <w:lang w:eastAsia="en-AU"/>
        </w:rPr>
        <w:t>(</w:t>
      </w:r>
      <w:r w:rsidRPr="005351C3">
        <w:rPr>
          <w:b w:val="0"/>
          <w:bCs w:val="0"/>
          <w:color w:val="333333"/>
          <w:lang w:eastAsia="en-AU"/>
        </w:rPr>
        <w:t>vacuum extraction</w:t>
      </w:r>
      <w:r w:rsidR="00CD5D55" w:rsidRPr="005351C3">
        <w:rPr>
          <w:b w:val="0"/>
          <w:bCs w:val="0"/>
          <w:color w:val="333333"/>
          <w:lang w:eastAsia="en-AU"/>
        </w:rPr>
        <w:t>)</w:t>
      </w:r>
      <w:r w:rsidRPr="005351C3">
        <w:rPr>
          <w:b w:val="0"/>
          <w:bCs w:val="0"/>
          <w:color w:val="333333"/>
          <w:lang w:eastAsia="en-AU"/>
        </w:rPr>
        <w:t>.</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Labour:</w:t>
      </w:r>
      <w:r w:rsidRPr="005351C3">
        <w:rPr>
          <w:b w:val="0"/>
          <w:bCs w:val="0"/>
          <w:color w:val="333333"/>
          <w:lang w:eastAsia="en-AU"/>
        </w:rPr>
        <w:t xml:space="preserve"> the process by which the products of conception are expelled from the uterus via the birth canal.</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Live</w:t>
      </w:r>
      <w:r w:rsidR="00D04B10">
        <w:rPr>
          <w:bCs w:val="0"/>
          <w:color w:val="333333"/>
          <w:lang w:eastAsia="en-AU"/>
        </w:rPr>
        <w:t xml:space="preserve"> </w:t>
      </w:r>
      <w:r w:rsidRPr="005351C3">
        <w:rPr>
          <w:bCs w:val="0"/>
          <w:color w:val="333333"/>
          <w:lang w:eastAsia="en-AU"/>
        </w:rPr>
        <w:t>birth:</w:t>
      </w:r>
      <w:r w:rsidRPr="005351C3">
        <w:rPr>
          <w:b w:val="0"/>
          <w:bCs w:val="0"/>
          <w:color w:val="333333"/>
          <w:lang w:eastAsia="en-AU"/>
        </w:rPr>
        <w:t xml:space="preserve"> the complete expulsion or extraction from its mother of a baby, irrespective of duration of pregnancy, which after separation shows signs of life.</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Maternal age:</w:t>
      </w:r>
      <w:r w:rsidRPr="005351C3">
        <w:rPr>
          <w:b w:val="0"/>
          <w:bCs w:val="0"/>
          <w:color w:val="333333"/>
          <w:lang w:eastAsia="en-AU"/>
        </w:rPr>
        <w:t xml:space="preserve"> mother’s age in completed years at the birth of her baby.</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 xml:space="preserve">Mother’s length of </w:t>
      </w:r>
      <w:r w:rsidR="00E74A3F" w:rsidRPr="005351C3">
        <w:rPr>
          <w:bCs w:val="0"/>
          <w:color w:val="333333"/>
          <w:lang w:eastAsia="en-AU"/>
        </w:rPr>
        <w:t xml:space="preserve">postnatal </w:t>
      </w:r>
      <w:r w:rsidRPr="005351C3">
        <w:rPr>
          <w:bCs w:val="0"/>
          <w:color w:val="333333"/>
          <w:lang w:eastAsia="en-AU"/>
        </w:rPr>
        <w:t>hospital stay:</w:t>
      </w:r>
      <w:r w:rsidRPr="005351C3">
        <w:rPr>
          <w:b w:val="0"/>
          <w:bCs w:val="0"/>
          <w:color w:val="333333"/>
          <w:lang w:eastAsia="en-AU"/>
        </w:rPr>
        <w:t xml:space="preserve"> number of days between </w:t>
      </w:r>
      <w:r w:rsidR="00F25E2C" w:rsidRPr="005351C3">
        <w:rPr>
          <w:b w:val="0"/>
          <w:bCs w:val="0"/>
          <w:color w:val="333333"/>
          <w:lang w:eastAsia="en-AU"/>
        </w:rPr>
        <w:t>date of baby’s birth</w:t>
      </w:r>
      <w:r w:rsidRPr="005351C3">
        <w:rPr>
          <w:b w:val="0"/>
          <w:bCs w:val="0"/>
          <w:color w:val="333333"/>
          <w:lang w:eastAsia="en-AU"/>
        </w:rPr>
        <w:t xml:space="preserve"> and separation date</w:t>
      </w:r>
      <w:r w:rsidR="00F25E2C" w:rsidRPr="005351C3">
        <w:rPr>
          <w:b w:val="0"/>
          <w:bCs w:val="0"/>
          <w:color w:val="333333"/>
          <w:lang w:eastAsia="en-AU"/>
        </w:rPr>
        <w:t xml:space="preserve"> of the mother</w:t>
      </w:r>
      <w:r w:rsidRPr="005351C3">
        <w:rPr>
          <w:b w:val="0"/>
          <w:bCs w:val="0"/>
          <w:color w:val="333333"/>
          <w:lang w:eastAsia="en-AU"/>
        </w:rPr>
        <w:t xml:space="preserve"> </w:t>
      </w:r>
      <w:r w:rsidR="00CD5D55" w:rsidRPr="005351C3">
        <w:rPr>
          <w:b w:val="0"/>
          <w:bCs w:val="0"/>
          <w:color w:val="333333"/>
          <w:lang w:eastAsia="en-AU"/>
        </w:rPr>
        <w:t>(</w:t>
      </w:r>
      <w:r w:rsidRPr="005351C3">
        <w:rPr>
          <w:b w:val="0"/>
          <w:bCs w:val="0"/>
          <w:color w:val="333333"/>
          <w:lang w:eastAsia="en-AU"/>
        </w:rPr>
        <w:t>from the hospital where birth occurred</w:t>
      </w:r>
      <w:r w:rsidR="00CD5D55" w:rsidRPr="005351C3">
        <w:rPr>
          <w:b w:val="0"/>
          <w:bCs w:val="0"/>
          <w:color w:val="333333"/>
          <w:lang w:eastAsia="en-AU"/>
        </w:rPr>
        <w:t>)</w:t>
      </w:r>
      <w:r w:rsidRPr="005351C3">
        <w:rPr>
          <w:b w:val="0"/>
          <w:bCs w:val="0"/>
          <w:color w:val="333333"/>
          <w:lang w:eastAsia="en-AU"/>
        </w:rPr>
        <w:t xml:space="preserve">. The interval is calculated by subtracting the date of </w:t>
      </w:r>
      <w:r w:rsidR="00F25E2C" w:rsidRPr="005351C3">
        <w:rPr>
          <w:b w:val="0"/>
          <w:bCs w:val="0"/>
          <w:color w:val="333333"/>
          <w:lang w:eastAsia="en-AU"/>
        </w:rPr>
        <w:t>baby’s birth</w:t>
      </w:r>
      <w:r w:rsidRPr="005351C3">
        <w:rPr>
          <w:b w:val="0"/>
          <w:bCs w:val="0"/>
          <w:color w:val="333333"/>
          <w:lang w:eastAsia="en-AU"/>
        </w:rPr>
        <w:t xml:space="preserve"> from the date of separation.</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Neonatal death:</w:t>
      </w:r>
      <w:r w:rsidRPr="005351C3">
        <w:rPr>
          <w:b w:val="0"/>
          <w:bCs w:val="0"/>
          <w:color w:val="333333"/>
          <w:lang w:eastAsia="en-AU"/>
        </w:rPr>
        <w:t xml:space="preserve"> death of a </w:t>
      </w:r>
      <w:r w:rsidR="004002AF" w:rsidRPr="005351C3">
        <w:rPr>
          <w:b w:val="0"/>
          <w:bCs w:val="0"/>
          <w:color w:val="333333"/>
          <w:lang w:eastAsia="en-AU"/>
        </w:rPr>
        <w:t>live born</w:t>
      </w:r>
      <w:r w:rsidRPr="005351C3">
        <w:rPr>
          <w:b w:val="0"/>
          <w:bCs w:val="0"/>
          <w:color w:val="333333"/>
          <w:lang w:eastAsia="en-AU"/>
        </w:rPr>
        <w:t xml:space="preserve"> baby within </w:t>
      </w:r>
      <w:r w:rsidR="0011403C" w:rsidRPr="005351C3">
        <w:rPr>
          <w:b w:val="0"/>
          <w:bCs w:val="0"/>
          <w:color w:val="333333"/>
          <w:lang w:eastAsia="en-AU"/>
        </w:rPr>
        <w:t>28</w:t>
      </w:r>
      <w:r w:rsidRPr="005351C3">
        <w:rPr>
          <w:b w:val="0"/>
          <w:bCs w:val="0"/>
          <w:color w:val="333333"/>
          <w:lang w:eastAsia="en-AU"/>
        </w:rPr>
        <w:t xml:space="preserve"> days of birth.</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Neonatal death rate:</w:t>
      </w:r>
      <w:r w:rsidRPr="005351C3">
        <w:rPr>
          <w:b w:val="0"/>
          <w:bCs w:val="0"/>
          <w:color w:val="333333"/>
          <w:lang w:eastAsia="en-AU"/>
        </w:rPr>
        <w:t xml:space="preserve"> the neonatal deaths in a year per </w:t>
      </w:r>
      <w:r w:rsidR="0011403C" w:rsidRPr="005351C3">
        <w:rPr>
          <w:b w:val="0"/>
          <w:bCs w:val="0"/>
          <w:color w:val="333333"/>
          <w:lang w:eastAsia="en-AU"/>
        </w:rPr>
        <w:t>1000</w:t>
      </w:r>
      <w:r w:rsidRPr="005351C3">
        <w:rPr>
          <w:b w:val="0"/>
          <w:bCs w:val="0"/>
          <w:color w:val="333333"/>
          <w:lang w:eastAsia="en-AU"/>
        </w:rPr>
        <w:t xml:space="preserve"> live</w:t>
      </w:r>
      <w:r w:rsidR="00E40E72" w:rsidRPr="005351C3">
        <w:rPr>
          <w:b w:val="0"/>
          <w:bCs w:val="0"/>
          <w:color w:val="333333"/>
          <w:lang w:eastAsia="en-AU"/>
        </w:rPr>
        <w:t xml:space="preserve"> </w:t>
      </w:r>
      <w:r w:rsidRPr="005351C3">
        <w:rPr>
          <w:b w:val="0"/>
          <w:bCs w:val="0"/>
          <w:color w:val="333333"/>
          <w:lang w:eastAsia="en-AU"/>
        </w:rPr>
        <w:t>births in that same year.</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Parity:</w:t>
      </w:r>
      <w:r w:rsidRPr="005351C3">
        <w:rPr>
          <w:b w:val="0"/>
          <w:bCs w:val="0"/>
          <w:color w:val="333333"/>
          <w:lang w:eastAsia="en-AU"/>
        </w:rPr>
        <w:t xml:space="preserve"> number of previous pregnancies resulting in live</w:t>
      </w:r>
      <w:r w:rsidR="00E40E72" w:rsidRPr="005351C3">
        <w:rPr>
          <w:b w:val="0"/>
          <w:bCs w:val="0"/>
          <w:color w:val="333333"/>
          <w:lang w:eastAsia="en-AU"/>
        </w:rPr>
        <w:t xml:space="preserve"> </w:t>
      </w:r>
      <w:r w:rsidRPr="005351C3">
        <w:rPr>
          <w:b w:val="0"/>
          <w:bCs w:val="0"/>
          <w:color w:val="333333"/>
          <w:lang w:eastAsia="en-AU"/>
        </w:rPr>
        <w:t>births or stillbirths, excluding the current pregnancy.</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Perinatal death:</w:t>
      </w:r>
      <w:r w:rsidRPr="005351C3">
        <w:rPr>
          <w:b w:val="0"/>
          <w:bCs w:val="0"/>
          <w:color w:val="333333"/>
          <w:lang w:eastAsia="en-AU"/>
        </w:rPr>
        <w:t xml:space="preserve"> a </w:t>
      </w:r>
      <w:proofErr w:type="spellStart"/>
      <w:r w:rsidRPr="005351C3">
        <w:rPr>
          <w:b w:val="0"/>
          <w:bCs w:val="0"/>
          <w:color w:val="333333"/>
          <w:lang w:eastAsia="en-AU"/>
        </w:rPr>
        <w:t>fetal</w:t>
      </w:r>
      <w:proofErr w:type="spellEnd"/>
      <w:r w:rsidRPr="005351C3">
        <w:rPr>
          <w:b w:val="0"/>
          <w:bCs w:val="0"/>
          <w:color w:val="333333"/>
          <w:lang w:eastAsia="en-AU"/>
        </w:rPr>
        <w:t xml:space="preserve"> or neonatal death.</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Perinatal death rate:</w:t>
      </w:r>
      <w:r w:rsidRPr="005351C3">
        <w:rPr>
          <w:b w:val="0"/>
          <w:bCs w:val="0"/>
          <w:color w:val="333333"/>
          <w:lang w:eastAsia="en-AU"/>
        </w:rPr>
        <w:t xml:space="preserve"> the sum of </w:t>
      </w:r>
      <w:proofErr w:type="spellStart"/>
      <w:r w:rsidRPr="005351C3">
        <w:rPr>
          <w:b w:val="0"/>
          <w:bCs w:val="0"/>
          <w:color w:val="333333"/>
          <w:lang w:eastAsia="en-AU"/>
        </w:rPr>
        <w:t>fetal</w:t>
      </w:r>
      <w:proofErr w:type="spellEnd"/>
      <w:r w:rsidRPr="005351C3">
        <w:rPr>
          <w:b w:val="0"/>
          <w:bCs w:val="0"/>
          <w:color w:val="333333"/>
          <w:lang w:eastAsia="en-AU"/>
        </w:rPr>
        <w:t xml:space="preserve"> deaths </w:t>
      </w:r>
      <w:r w:rsidR="00CD5D55" w:rsidRPr="005351C3">
        <w:rPr>
          <w:b w:val="0"/>
          <w:bCs w:val="0"/>
          <w:color w:val="333333"/>
          <w:lang w:eastAsia="en-AU"/>
        </w:rPr>
        <w:t>(</w:t>
      </w:r>
      <w:r w:rsidRPr="005351C3">
        <w:rPr>
          <w:b w:val="0"/>
          <w:bCs w:val="0"/>
          <w:color w:val="333333"/>
          <w:lang w:eastAsia="en-AU"/>
        </w:rPr>
        <w:t>stillbirths</w:t>
      </w:r>
      <w:r w:rsidR="00CD5D55" w:rsidRPr="005351C3">
        <w:rPr>
          <w:b w:val="0"/>
          <w:bCs w:val="0"/>
          <w:color w:val="333333"/>
          <w:lang w:eastAsia="en-AU"/>
        </w:rPr>
        <w:t>)</w:t>
      </w:r>
      <w:r w:rsidRPr="005351C3">
        <w:rPr>
          <w:b w:val="0"/>
          <w:bCs w:val="0"/>
          <w:color w:val="333333"/>
          <w:lang w:eastAsia="en-AU"/>
        </w:rPr>
        <w:t xml:space="preserve"> and neonatal deaths in a year per </w:t>
      </w:r>
      <w:r w:rsidR="0011403C" w:rsidRPr="005351C3">
        <w:rPr>
          <w:b w:val="0"/>
          <w:bCs w:val="0"/>
          <w:color w:val="333333"/>
          <w:lang w:eastAsia="en-AU"/>
        </w:rPr>
        <w:t>1000</w:t>
      </w:r>
      <w:r w:rsidRPr="005351C3">
        <w:rPr>
          <w:b w:val="0"/>
          <w:bCs w:val="0"/>
          <w:color w:val="333333"/>
          <w:lang w:eastAsia="en-AU"/>
        </w:rPr>
        <w:t xml:space="preserve"> total births in that same year.</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proofErr w:type="spellStart"/>
      <w:r w:rsidRPr="005351C3">
        <w:rPr>
          <w:bCs w:val="0"/>
          <w:color w:val="333333"/>
          <w:lang w:eastAsia="en-AU"/>
        </w:rPr>
        <w:t>Perineal</w:t>
      </w:r>
      <w:proofErr w:type="spellEnd"/>
      <w:r w:rsidRPr="005351C3">
        <w:rPr>
          <w:bCs w:val="0"/>
          <w:color w:val="333333"/>
          <w:lang w:eastAsia="en-AU"/>
        </w:rPr>
        <w:t xml:space="preserve"> status:</w:t>
      </w:r>
      <w:r w:rsidRPr="005351C3">
        <w:rPr>
          <w:b w:val="0"/>
          <w:bCs w:val="0"/>
          <w:color w:val="333333"/>
          <w:lang w:eastAsia="en-AU"/>
        </w:rPr>
        <w:t xml:space="preserve"> status of the perineum after the birth. </w:t>
      </w:r>
      <w:r w:rsidR="000B7B73" w:rsidRPr="005351C3">
        <w:rPr>
          <w:b w:val="0"/>
          <w:bCs w:val="0"/>
          <w:color w:val="333333"/>
          <w:lang w:eastAsia="en-AU"/>
        </w:rPr>
        <w:t>It m</w:t>
      </w:r>
      <w:r w:rsidRPr="005351C3">
        <w:rPr>
          <w:b w:val="0"/>
          <w:bCs w:val="0"/>
          <w:color w:val="333333"/>
          <w:lang w:eastAsia="en-AU"/>
        </w:rPr>
        <w:t xml:space="preserve">ay involve surgical suturing of </w:t>
      </w:r>
      <w:proofErr w:type="spellStart"/>
      <w:r w:rsidRPr="005351C3">
        <w:rPr>
          <w:b w:val="0"/>
          <w:bCs w:val="0"/>
          <w:color w:val="333333"/>
          <w:lang w:eastAsia="en-AU"/>
        </w:rPr>
        <w:t>perineal</w:t>
      </w:r>
      <w:proofErr w:type="spellEnd"/>
      <w:r w:rsidRPr="005351C3">
        <w:rPr>
          <w:b w:val="0"/>
          <w:bCs w:val="0"/>
          <w:color w:val="333333"/>
          <w:lang w:eastAsia="en-AU"/>
        </w:rPr>
        <w:t xml:space="preserve"> laceration </w:t>
      </w:r>
      <w:r w:rsidR="00CD5D55" w:rsidRPr="005351C3">
        <w:rPr>
          <w:b w:val="0"/>
          <w:bCs w:val="0"/>
          <w:color w:val="333333"/>
          <w:lang w:eastAsia="en-AU"/>
        </w:rPr>
        <w:t>(</w:t>
      </w:r>
      <w:r w:rsidRPr="005351C3">
        <w:rPr>
          <w:b w:val="0"/>
          <w:bCs w:val="0"/>
          <w:color w:val="333333"/>
          <w:lang w:eastAsia="en-AU"/>
        </w:rPr>
        <w:t>tear</w:t>
      </w:r>
      <w:r w:rsidR="00CD5D55" w:rsidRPr="005351C3">
        <w:rPr>
          <w:b w:val="0"/>
          <w:bCs w:val="0"/>
          <w:color w:val="333333"/>
          <w:lang w:eastAsia="en-AU"/>
        </w:rPr>
        <w:t>)</w:t>
      </w:r>
      <w:r w:rsidRPr="005351C3">
        <w:rPr>
          <w:b w:val="0"/>
          <w:bCs w:val="0"/>
          <w:color w:val="333333"/>
          <w:lang w:eastAsia="en-AU"/>
        </w:rPr>
        <w:t xml:space="preserve"> or episiotomy incision.</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Plurality:</w:t>
      </w:r>
      <w:r w:rsidRPr="005351C3">
        <w:rPr>
          <w:b w:val="0"/>
          <w:bCs w:val="0"/>
          <w:color w:val="333333"/>
          <w:lang w:eastAsia="en-AU"/>
        </w:rPr>
        <w:t xml:space="preserve"> the number of babies resulting from a pregnancy. According to plurality a pregnancy can be defined as either</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Singleton birth: with one baby; or</w:t>
      </w:r>
    </w:p>
    <w:p w:rsidR="00840D35" w:rsidRPr="005351C3" w:rsidRDefault="00840D35" w:rsidP="0030355F">
      <w:pPr>
        <w:numPr>
          <w:ilvl w:val="0"/>
          <w:numId w:val="3"/>
        </w:numPr>
        <w:spacing w:before="0" w:after="0"/>
        <w:ind w:left="284" w:hanging="164"/>
        <w:rPr>
          <w:color w:val="333333"/>
          <w:szCs w:val="22"/>
        </w:rPr>
      </w:pPr>
      <w:r w:rsidRPr="005351C3">
        <w:rPr>
          <w:color w:val="333333"/>
          <w:szCs w:val="22"/>
        </w:rPr>
        <w:t xml:space="preserve">Multiple </w:t>
      </w:r>
      <w:proofErr w:type="gramStart"/>
      <w:r w:rsidRPr="005351C3">
        <w:rPr>
          <w:color w:val="333333"/>
          <w:szCs w:val="22"/>
        </w:rPr>
        <w:t>birth</w:t>
      </w:r>
      <w:proofErr w:type="gramEnd"/>
      <w:r w:rsidRPr="005351C3">
        <w:rPr>
          <w:color w:val="333333"/>
          <w:szCs w:val="22"/>
        </w:rPr>
        <w:t>: with more than one baby.</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Cs w:val="0"/>
          <w:color w:val="333333"/>
          <w:lang w:eastAsia="en-AU"/>
        </w:rPr>
      </w:pPr>
      <w:r w:rsidRPr="005351C3">
        <w:rPr>
          <w:bCs w:val="0"/>
          <w:color w:val="333333"/>
          <w:lang w:eastAsia="en-AU"/>
        </w:rPr>
        <w:t>Presentation at birth:</w:t>
      </w:r>
      <w:r w:rsidRPr="005351C3">
        <w:rPr>
          <w:b w:val="0"/>
          <w:bCs w:val="0"/>
          <w:color w:val="333333"/>
          <w:lang w:eastAsia="en-AU"/>
        </w:rPr>
        <w:t xml:space="preserve"> presenting part of the </w:t>
      </w:r>
      <w:proofErr w:type="spellStart"/>
      <w:r w:rsidRPr="005351C3">
        <w:rPr>
          <w:b w:val="0"/>
          <w:bCs w:val="0"/>
          <w:color w:val="333333"/>
          <w:lang w:eastAsia="en-AU"/>
        </w:rPr>
        <w:t>fetus</w:t>
      </w:r>
      <w:proofErr w:type="spellEnd"/>
      <w:r w:rsidRPr="005351C3">
        <w:rPr>
          <w:b w:val="0"/>
          <w:bCs w:val="0"/>
          <w:color w:val="333333"/>
          <w:lang w:eastAsia="en-AU"/>
        </w:rPr>
        <w:t xml:space="preserve"> at birth.</w:t>
      </w:r>
    </w:p>
    <w:p w:rsidR="00C10271" w:rsidRPr="005351C3" w:rsidRDefault="00C10271" w:rsidP="00C10271">
      <w:pPr>
        <w:pStyle w:val="Heading6"/>
        <w:spacing w:before="0" w:after="0"/>
        <w:rPr>
          <w:bCs w:val="0"/>
          <w:color w:val="333333"/>
          <w:lang w:eastAsia="en-AU"/>
        </w:rPr>
      </w:pPr>
    </w:p>
    <w:p w:rsidR="00C10271" w:rsidRPr="005351C3" w:rsidRDefault="00C10271" w:rsidP="00C10271">
      <w:pPr>
        <w:pStyle w:val="Heading6"/>
        <w:spacing w:before="0" w:after="0"/>
        <w:rPr>
          <w:bCs w:val="0"/>
          <w:color w:val="333333"/>
          <w:lang w:eastAsia="en-AU"/>
        </w:rPr>
      </w:pPr>
      <w:proofErr w:type="spellStart"/>
      <w:r w:rsidRPr="005351C3">
        <w:rPr>
          <w:bCs w:val="0"/>
          <w:color w:val="333333"/>
          <w:lang w:eastAsia="en-AU"/>
        </w:rPr>
        <w:t>Pudendal</w:t>
      </w:r>
      <w:proofErr w:type="spellEnd"/>
      <w:r w:rsidRPr="005351C3">
        <w:rPr>
          <w:bCs w:val="0"/>
          <w:color w:val="333333"/>
          <w:lang w:eastAsia="en-AU"/>
        </w:rPr>
        <w:t xml:space="preserve">: </w:t>
      </w:r>
      <w:r w:rsidRPr="005351C3">
        <w:rPr>
          <w:b w:val="0"/>
          <w:bCs w:val="0"/>
          <w:color w:val="333333"/>
          <w:lang w:eastAsia="en-AU"/>
        </w:rPr>
        <w:t xml:space="preserve">local anaesthetic to block the </w:t>
      </w:r>
      <w:proofErr w:type="spellStart"/>
      <w:r w:rsidRPr="005351C3">
        <w:rPr>
          <w:b w:val="0"/>
          <w:bCs w:val="0"/>
          <w:color w:val="333333"/>
          <w:lang w:eastAsia="en-AU"/>
        </w:rPr>
        <w:t>pudendal</w:t>
      </w:r>
      <w:proofErr w:type="spellEnd"/>
      <w:r w:rsidRPr="005351C3">
        <w:rPr>
          <w:b w:val="0"/>
          <w:bCs w:val="0"/>
          <w:color w:val="333333"/>
          <w:lang w:eastAsia="en-AU"/>
        </w:rPr>
        <w:t xml:space="preserve"> nerves.</w:t>
      </w:r>
    </w:p>
    <w:p w:rsidR="00840D35" w:rsidRPr="005351C3" w:rsidRDefault="00840D35" w:rsidP="00840D35">
      <w:pPr>
        <w:pStyle w:val="Header"/>
        <w:tabs>
          <w:tab w:val="clear" w:pos="4153"/>
          <w:tab w:val="clear" w:pos="8306"/>
        </w:tabs>
        <w:spacing w:before="0" w:after="0"/>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Resuscitation of baby:</w:t>
      </w:r>
      <w:r w:rsidRPr="005351C3">
        <w:rPr>
          <w:b w:val="0"/>
          <w:bCs w:val="0"/>
          <w:color w:val="333333"/>
          <w:lang w:eastAsia="en-AU"/>
        </w:rPr>
        <w:t xml:space="preserve"> active measures taken shortly after birth to assist the baby’s ventilation and heartbeat, or to treat depressed respiratory effort and to correct metabolic disturbances.</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Spontaneous vaginal:</w:t>
      </w:r>
      <w:r w:rsidRPr="005351C3">
        <w:rPr>
          <w:b w:val="0"/>
          <w:bCs w:val="0"/>
          <w:color w:val="333333"/>
          <w:lang w:eastAsia="en-AU"/>
        </w:rPr>
        <w:t xml:space="preserve"> birth without intervention in which the baby’s head is the presenting part.</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Teenage mother:</w:t>
      </w:r>
      <w:r w:rsidRPr="005351C3">
        <w:rPr>
          <w:b w:val="0"/>
          <w:bCs w:val="0"/>
          <w:color w:val="333333"/>
          <w:lang w:eastAsia="en-AU"/>
        </w:rPr>
        <w:t xml:space="preserve"> mother aged less than </w:t>
      </w:r>
      <w:r w:rsidR="0011403C" w:rsidRPr="005351C3">
        <w:rPr>
          <w:b w:val="0"/>
          <w:bCs w:val="0"/>
          <w:color w:val="333333"/>
          <w:lang w:eastAsia="en-AU"/>
        </w:rPr>
        <w:t>20</w:t>
      </w:r>
      <w:r w:rsidRPr="005351C3">
        <w:rPr>
          <w:b w:val="0"/>
          <w:bCs w:val="0"/>
          <w:color w:val="333333"/>
          <w:lang w:eastAsia="en-AU"/>
        </w:rPr>
        <w:t xml:space="preserve"> years at the birth of her baby.</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Total fertility rate:</w:t>
      </w:r>
      <w:r w:rsidRPr="005351C3">
        <w:rPr>
          <w:b w:val="0"/>
          <w:bCs w:val="0"/>
          <w:color w:val="333333"/>
          <w:lang w:eastAsia="en-AU"/>
        </w:rPr>
        <w:t xml:space="preserve"> a hypothetical measure of the number of live</w:t>
      </w:r>
      <w:r w:rsidR="00E40E72" w:rsidRPr="005351C3">
        <w:rPr>
          <w:b w:val="0"/>
          <w:bCs w:val="0"/>
          <w:color w:val="333333"/>
          <w:lang w:eastAsia="en-AU"/>
        </w:rPr>
        <w:t xml:space="preserve"> </w:t>
      </w:r>
      <w:r w:rsidRPr="005351C3">
        <w:rPr>
          <w:b w:val="0"/>
          <w:bCs w:val="0"/>
          <w:color w:val="333333"/>
          <w:lang w:eastAsia="en-AU"/>
        </w:rPr>
        <w:t>births a woman would have if, throughout her reproductive years, she had children at the age-specific rates that were observed in any one year.</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proofErr w:type="spellStart"/>
      <w:r w:rsidRPr="005351C3">
        <w:rPr>
          <w:bCs w:val="0"/>
          <w:color w:val="333333"/>
          <w:lang w:eastAsia="en-AU"/>
        </w:rPr>
        <w:t>Ventouse</w:t>
      </w:r>
      <w:proofErr w:type="spellEnd"/>
      <w:r w:rsidRPr="005351C3">
        <w:rPr>
          <w:bCs w:val="0"/>
          <w:color w:val="333333"/>
          <w:lang w:eastAsia="en-AU"/>
        </w:rPr>
        <w:t xml:space="preserve"> (Vacuum extraction):</w:t>
      </w:r>
      <w:r w:rsidRPr="005351C3">
        <w:rPr>
          <w:b w:val="0"/>
          <w:bCs w:val="0"/>
          <w:color w:val="333333"/>
          <w:lang w:eastAsia="en-AU"/>
        </w:rPr>
        <w:t xml:space="preserve"> assisted birth using a suction cap applied to the baby’s head.</w:t>
      </w:r>
    </w:p>
    <w:p w:rsidR="00840D35" w:rsidRPr="005351C3" w:rsidRDefault="00840D35" w:rsidP="00840D35">
      <w:pPr>
        <w:pStyle w:val="Heading6"/>
        <w:spacing w:before="0" w:after="0"/>
        <w:rPr>
          <w:b w:val="0"/>
          <w:bCs w:val="0"/>
          <w:color w:val="333333"/>
          <w:lang w:eastAsia="en-AU"/>
        </w:rPr>
      </w:pPr>
    </w:p>
    <w:p w:rsidR="00840D35" w:rsidRPr="005351C3" w:rsidRDefault="00840D35" w:rsidP="00840D35">
      <w:pPr>
        <w:pStyle w:val="Heading6"/>
        <w:spacing w:before="0" w:after="0"/>
        <w:rPr>
          <w:b w:val="0"/>
          <w:bCs w:val="0"/>
          <w:color w:val="333333"/>
          <w:lang w:eastAsia="en-AU"/>
        </w:rPr>
      </w:pPr>
      <w:r w:rsidRPr="005351C3">
        <w:rPr>
          <w:bCs w:val="0"/>
          <w:color w:val="333333"/>
          <w:lang w:eastAsia="en-AU"/>
        </w:rPr>
        <w:t>Vaginal breech:</w:t>
      </w:r>
      <w:r w:rsidRPr="005351C3">
        <w:rPr>
          <w:b w:val="0"/>
          <w:bCs w:val="0"/>
          <w:color w:val="333333"/>
          <w:lang w:eastAsia="en-AU"/>
        </w:rPr>
        <w:t xml:space="preserve"> vaginal birth in which the baby’s buttocks or lower limbs are the presenting parts.</w:t>
      </w: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1C4440" w:rsidRPr="005351C3" w:rsidRDefault="001C4440" w:rsidP="001C4440">
      <w:pPr>
        <w:pStyle w:val="DHFBodyText"/>
      </w:pPr>
    </w:p>
    <w:p w:rsidR="00840D35" w:rsidRPr="005351C3" w:rsidRDefault="00473031" w:rsidP="00840D35">
      <w:pPr>
        <w:pStyle w:val="DHFChapterHeading"/>
        <w:ind w:right="-16"/>
      </w:pPr>
      <w:bookmarkStart w:id="220" w:name="_Toc240865973"/>
      <w:r w:rsidRPr="005351C3">
        <w:br w:type="page"/>
      </w:r>
      <w:bookmarkStart w:id="221" w:name="_Toc263250673"/>
      <w:bookmarkStart w:id="222" w:name="_Toc404605639"/>
      <w:bookmarkEnd w:id="220"/>
      <w:r w:rsidR="00840D35" w:rsidRPr="005351C3">
        <w:t>References</w:t>
      </w:r>
      <w:bookmarkEnd w:id="221"/>
      <w:bookmarkEnd w:id="222"/>
    </w:p>
    <w:p w:rsidR="001401F2" w:rsidRPr="005351C3" w:rsidRDefault="00840D35" w:rsidP="001401F2">
      <w:pPr>
        <w:pStyle w:val="EndNoteBibliography"/>
        <w:spacing w:after="0"/>
        <w:ind w:left="720" w:hanging="720"/>
      </w:pPr>
      <w:r w:rsidRPr="005351C3">
        <w:fldChar w:fldCharType="begin"/>
      </w:r>
      <w:r w:rsidRPr="005351C3">
        <w:instrText xml:space="preserve"> ADDIN EN.REFLIST </w:instrText>
      </w:r>
      <w:r w:rsidRPr="005351C3">
        <w:fldChar w:fldCharType="separate"/>
      </w:r>
      <w:bookmarkStart w:id="223" w:name="_ENREF_1"/>
      <w:r w:rsidR="001401F2" w:rsidRPr="005351C3">
        <w:t>1.</w:t>
      </w:r>
      <w:r w:rsidR="001401F2" w:rsidRPr="005351C3">
        <w:tab/>
        <w:t xml:space="preserve">Li Z, Zeki R, Hilder L, Sullivan E. Australia's mothers and babies 2011. </w:t>
      </w:r>
      <w:r w:rsidR="001401F2" w:rsidRPr="005351C3">
        <w:rPr>
          <w:i/>
        </w:rPr>
        <w:t xml:space="preserve">Perinatal statistics series no. </w:t>
      </w:r>
      <w:r w:rsidR="00276703" w:rsidRPr="005351C3">
        <w:rPr>
          <w:i/>
        </w:rPr>
        <w:t>2</w:t>
      </w:r>
      <w:r w:rsidR="00276703">
        <w:rPr>
          <w:i/>
        </w:rPr>
        <w:t>8</w:t>
      </w:r>
      <w:r w:rsidR="001401F2" w:rsidRPr="005351C3">
        <w:rPr>
          <w:i/>
        </w:rPr>
        <w:t xml:space="preserve">. Cat. no. PER </w:t>
      </w:r>
      <w:r w:rsidR="00276703" w:rsidRPr="005351C3">
        <w:rPr>
          <w:i/>
        </w:rPr>
        <w:t>5</w:t>
      </w:r>
      <w:r w:rsidR="00276703">
        <w:rPr>
          <w:i/>
        </w:rPr>
        <w:t>9</w:t>
      </w:r>
      <w:r w:rsidR="001401F2" w:rsidRPr="005351C3">
        <w:rPr>
          <w:i/>
        </w:rPr>
        <w:t>.</w:t>
      </w:r>
      <w:r w:rsidR="001401F2" w:rsidRPr="005351C3">
        <w:t xml:space="preserve"> Canberra: Australian Institute of Health and Welfare National Perinatal Epidemiology and Statistics Unit, 2013.</w:t>
      </w:r>
      <w:bookmarkEnd w:id="223"/>
    </w:p>
    <w:p w:rsidR="001401F2" w:rsidRPr="005351C3" w:rsidRDefault="001401F2" w:rsidP="001401F2">
      <w:pPr>
        <w:pStyle w:val="EndNoteBibliography"/>
        <w:spacing w:after="0"/>
        <w:ind w:left="720" w:hanging="720"/>
      </w:pPr>
      <w:bookmarkStart w:id="224" w:name="_ENREF_2"/>
      <w:r w:rsidRPr="005351C3">
        <w:t>2.</w:t>
      </w:r>
      <w:r w:rsidRPr="005351C3">
        <w:tab/>
        <w:t>Chondur R, Guthridge S. Population data in the Northern Territory. Darwin: Department of Health and Community Services, 2006.</w:t>
      </w:r>
      <w:bookmarkEnd w:id="224"/>
    </w:p>
    <w:p w:rsidR="001401F2" w:rsidRPr="005351C3" w:rsidRDefault="001401F2" w:rsidP="001401F2">
      <w:pPr>
        <w:pStyle w:val="EndNoteBibliography"/>
        <w:spacing w:after="0"/>
        <w:ind w:left="720" w:hanging="720"/>
      </w:pPr>
      <w:bookmarkStart w:id="225" w:name="_ENREF_3"/>
      <w:r w:rsidRPr="005351C3">
        <w:t>3.</w:t>
      </w:r>
      <w:r w:rsidRPr="005351C3">
        <w:tab/>
      </w:r>
      <w:r w:rsidR="00276703" w:rsidRPr="005351C3">
        <w:t>Z</w:t>
      </w:r>
      <w:r w:rsidR="00F618A5">
        <w:t>hang X</w:t>
      </w:r>
      <w:r w:rsidR="00276703" w:rsidRPr="005351C3">
        <w:t>,</w:t>
      </w:r>
      <w:r w:rsidR="00276703">
        <w:t xml:space="preserve"> </w:t>
      </w:r>
      <w:r w:rsidRPr="005351C3">
        <w:t>Dempsey K, McNellee S. Northern Territory Midwives' Collection: Mothers and Babies 2003. Darwin: Department of Health and Families, 2009.</w:t>
      </w:r>
      <w:bookmarkEnd w:id="225"/>
    </w:p>
    <w:p w:rsidR="001401F2" w:rsidRPr="00F35778" w:rsidRDefault="001401F2" w:rsidP="001401F2">
      <w:pPr>
        <w:pStyle w:val="EndNoteBibliography"/>
        <w:spacing w:after="0"/>
        <w:ind w:left="720" w:hanging="720"/>
      </w:pPr>
      <w:bookmarkStart w:id="226" w:name="_ENREF_4"/>
      <w:r w:rsidRPr="005351C3">
        <w:t>4.</w:t>
      </w:r>
      <w:r w:rsidRPr="005351C3">
        <w:tab/>
        <w:t xml:space="preserve">Morphy  F. Agency, contingency and census progress. Observation of the 2006 Indigenous Enumeration Strategy in remote Aboriginal Australia. </w:t>
      </w:r>
      <w:r w:rsidRPr="005351C3">
        <w:rPr>
          <w:i/>
        </w:rPr>
        <w:t>CAEPR Research Monograph No. 28</w:t>
      </w:r>
      <w:r w:rsidRPr="005351C3">
        <w:t xml:space="preserve">. Canberra: Australian National University E Press, </w:t>
      </w:r>
      <w:r w:rsidRPr="00F35778">
        <w:t>2007.</w:t>
      </w:r>
      <w:bookmarkEnd w:id="226"/>
    </w:p>
    <w:p w:rsidR="001401F2" w:rsidRPr="005351C3" w:rsidRDefault="001401F2" w:rsidP="001401F2">
      <w:pPr>
        <w:pStyle w:val="EndNoteBibliography"/>
        <w:spacing w:after="0"/>
        <w:ind w:left="720" w:hanging="720"/>
      </w:pPr>
      <w:bookmarkStart w:id="227" w:name="_ENREF_5"/>
      <w:r w:rsidRPr="00F35778">
        <w:t>5.</w:t>
      </w:r>
      <w:r w:rsidRPr="00F35778">
        <w:tab/>
      </w:r>
      <w:bookmarkEnd w:id="227"/>
      <w:r w:rsidR="009F0726" w:rsidRPr="00F35778">
        <w:t>Congress Alukura. Minymaku Katju Tjukurpa: Women's Business Manual. 5th ed. Alice Springs: Centre for Remote Health, 2008.</w:t>
      </w:r>
    </w:p>
    <w:p w:rsidR="001401F2" w:rsidRPr="00F35778" w:rsidRDefault="001401F2" w:rsidP="001401F2">
      <w:pPr>
        <w:pStyle w:val="EndNoteBibliography"/>
        <w:spacing w:after="0"/>
        <w:ind w:left="720" w:hanging="720"/>
      </w:pPr>
      <w:bookmarkStart w:id="228" w:name="_ENREF_6"/>
      <w:r w:rsidRPr="005351C3">
        <w:t>6.</w:t>
      </w:r>
      <w:r w:rsidRPr="005351C3">
        <w:tab/>
        <w:t xml:space="preserve">Foley M, Zhao Y, Condon J. Demographic data quality assessment for Northern </w:t>
      </w:r>
      <w:r w:rsidRPr="00F35778">
        <w:t>Territory public hospitals 2011. Darwin: Department of Health, 2012.</w:t>
      </w:r>
      <w:bookmarkEnd w:id="228"/>
    </w:p>
    <w:p w:rsidR="001401F2" w:rsidRPr="005351C3" w:rsidRDefault="001401F2" w:rsidP="001401F2">
      <w:pPr>
        <w:pStyle w:val="EndNoteBibliography"/>
        <w:spacing w:after="0"/>
        <w:ind w:left="720" w:hanging="720"/>
      </w:pPr>
      <w:bookmarkStart w:id="229" w:name="_ENREF_7"/>
      <w:r w:rsidRPr="00F35778">
        <w:t>7.</w:t>
      </w:r>
      <w:r w:rsidRPr="00F35778">
        <w:tab/>
        <w:t>Australian Bureau of Statistics. Births, Australia, 201</w:t>
      </w:r>
      <w:r w:rsidR="009F0726" w:rsidRPr="00F35778">
        <w:t>2</w:t>
      </w:r>
      <w:r w:rsidRPr="00F35778">
        <w:t xml:space="preserve">. </w:t>
      </w:r>
      <w:r w:rsidRPr="00F35778">
        <w:rPr>
          <w:i/>
        </w:rPr>
        <w:t>Cat. no. 3301.0</w:t>
      </w:r>
      <w:r w:rsidRPr="00F35778">
        <w:t>, Table 1: Births, Summary, States and Territories - 200</w:t>
      </w:r>
      <w:r w:rsidR="009F0726" w:rsidRPr="00F35778">
        <w:t>2</w:t>
      </w:r>
      <w:r w:rsidRPr="00F35778">
        <w:t xml:space="preserve"> to 201</w:t>
      </w:r>
      <w:r w:rsidR="009F0726" w:rsidRPr="00F35778">
        <w:t>2</w:t>
      </w:r>
      <w:r w:rsidRPr="00F35778">
        <w:t xml:space="preserve">. Excel spreadsheet. Viewed </w:t>
      </w:r>
      <w:r w:rsidR="009F0726" w:rsidRPr="00F35778">
        <w:t>20</w:t>
      </w:r>
      <w:r w:rsidRPr="00F35778">
        <w:t xml:space="preserve"> October 201</w:t>
      </w:r>
      <w:r w:rsidR="009F0726" w:rsidRPr="00F35778">
        <w:t>4</w:t>
      </w:r>
      <w:r w:rsidRPr="00F35778">
        <w:t>, &lt;</w:t>
      </w:r>
      <w:hyperlink r:id="rId23" w:history="1">
        <w:r w:rsidRPr="00F35778">
          <w:rPr>
            <w:rStyle w:val="Hyperlink"/>
          </w:rPr>
          <w:t>http://www.abs.gov.au/AUSSTATS/abs@.nsf/DetailsPage/3301.02011?OpenDocument&gt;</w:t>
        </w:r>
      </w:hyperlink>
      <w:r w:rsidRPr="00F35778">
        <w:t>.</w:t>
      </w:r>
      <w:bookmarkEnd w:id="229"/>
    </w:p>
    <w:p w:rsidR="001401F2" w:rsidRPr="005351C3" w:rsidRDefault="001401F2" w:rsidP="001401F2">
      <w:pPr>
        <w:pStyle w:val="EndNoteBibliography"/>
        <w:spacing w:after="0"/>
        <w:ind w:left="720" w:hanging="720"/>
      </w:pPr>
      <w:bookmarkStart w:id="230" w:name="_ENREF_8"/>
      <w:r w:rsidRPr="005351C3">
        <w:t>8.</w:t>
      </w:r>
      <w:r w:rsidRPr="005351C3">
        <w:tab/>
      </w:r>
      <w:bookmarkEnd w:id="230"/>
      <w:r w:rsidR="00363C43" w:rsidRPr="005351C3">
        <w:t>Department of Making Pregnancy Safer. Standards for maternal and neonatal care: Provision of effective antenatal care. Geneva: World Health Organisation, 200</w:t>
      </w:r>
      <w:r w:rsidR="00363C43">
        <w:t>6</w:t>
      </w:r>
      <w:r w:rsidR="00363C43" w:rsidRPr="005351C3">
        <w:t>.</w:t>
      </w:r>
      <w:bookmarkStart w:id="231" w:name="_ENREF_9"/>
      <w:r w:rsidRPr="005351C3">
        <w:tab/>
      </w:r>
      <w:bookmarkEnd w:id="231"/>
    </w:p>
    <w:p w:rsidR="001401F2" w:rsidRPr="005351C3" w:rsidRDefault="00B50E74" w:rsidP="001401F2">
      <w:pPr>
        <w:pStyle w:val="EndNoteBibliography"/>
        <w:spacing w:after="0"/>
        <w:ind w:left="720" w:hanging="720"/>
      </w:pPr>
      <w:bookmarkStart w:id="232" w:name="_ENREF_10"/>
      <w:r>
        <w:t>9</w:t>
      </w:r>
      <w:r w:rsidR="001401F2" w:rsidRPr="005351C3">
        <w:t>.</w:t>
      </w:r>
      <w:r w:rsidR="001401F2" w:rsidRPr="005351C3">
        <w:tab/>
        <w:t xml:space="preserve">Australian Institute of Health and Welfare. Metadata Online Registry (METeOR). National Indigenous Reform Agreement: PI 09-Antenatal care, 2013. Viewed </w:t>
      </w:r>
      <w:r w:rsidR="002C7F26">
        <w:t>20</w:t>
      </w:r>
      <w:r w:rsidR="001401F2" w:rsidRPr="005351C3">
        <w:t xml:space="preserve"> </w:t>
      </w:r>
      <w:r w:rsidR="002C7F26">
        <w:t>October</w:t>
      </w:r>
      <w:r w:rsidR="001401F2" w:rsidRPr="005351C3">
        <w:t xml:space="preserve"> 201</w:t>
      </w:r>
      <w:r w:rsidR="002C7F26">
        <w:t>4</w:t>
      </w:r>
      <w:r w:rsidR="001401F2" w:rsidRPr="005351C3">
        <w:t>, &lt;</w:t>
      </w:r>
      <w:hyperlink r:id="rId24" w:history="1">
        <w:r w:rsidR="001401F2" w:rsidRPr="005351C3">
          <w:rPr>
            <w:rStyle w:val="Hyperlink"/>
          </w:rPr>
          <w:t>http://meteor.aihw.gov.au/content/index.phtml/itemId/484317&gt;</w:t>
        </w:r>
      </w:hyperlink>
      <w:r w:rsidR="001401F2" w:rsidRPr="005351C3">
        <w:t>.</w:t>
      </w:r>
      <w:bookmarkEnd w:id="232"/>
    </w:p>
    <w:p w:rsidR="001401F2" w:rsidRDefault="00B50E74" w:rsidP="001401F2">
      <w:pPr>
        <w:pStyle w:val="EndNoteBibliography"/>
        <w:ind w:left="720" w:hanging="720"/>
      </w:pPr>
      <w:bookmarkStart w:id="233" w:name="_ENREF_11"/>
      <w:r>
        <w:t>10</w:t>
      </w:r>
      <w:r w:rsidR="001401F2" w:rsidRPr="005351C3">
        <w:t>.</w:t>
      </w:r>
      <w:r w:rsidR="001401F2" w:rsidRPr="005351C3">
        <w:tab/>
      </w:r>
      <w:r>
        <w:t>Ratsch A</w:t>
      </w:r>
      <w:r w:rsidR="001401F2" w:rsidRPr="005351C3">
        <w:t xml:space="preserve">, </w:t>
      </w:r>
      <w:r>
        <w:t>Steadman KJ</w:t>
      </w:r>
      <w:r w:rsidR="001401F2" w:rsidRPr="005351C3">
        <w:t xml:space="preserve">, </w:t>
      </w:r>
      <w:r>
        <w:t>Bogossian F</w:t>
      </w:r>
      <w:r w:rsidR="001401F2" w:rsidRPr="005351C3">
        <w:t xml:space="preserve">. The pituri story: a review of the historical literature surrounding traditional Australian Aboriginal use of nicotine in Central Australia. </w:t>
      </w:r>
      <w:r w:rsidR="001401F2" w:rsidRPr="005351C3">
        <w:rPr>
          <w:i/>
        </w:rPr>
        <w:t xml:space="preserve">J Ethnob Ethnomed </w:t>
      </w:r>
      <w:r w:rsidR="001401F2" w:rsidRPr="005351C3">
        <w:t>2010;</w:t>
      </w:r>
      <w:r w:rsidR="001401F2" w:rsidRPr="005351C3">
        <w:rPr>
          <w:b/>
        </w:rPr>
        <w:t>6</w:t>
      </w:r>
      <w:r w:rsidR="001401F2" w:rsidRPr="005351C3">
        <w:t>(26).</w:t>
      </w:r>
      <w:bookmarkEnd w:id="233"/>
    </w:p>
    <w:p w:rsidR="00C83920" w:rsidRPr="005351C3" w:rsidRDefault="00C83920" w:rsidP="00C83920">
      <w:pPr>
        <w:pStyle w:val="EndNoteBibliography"/>
        <w:ind w:left="720" w:hanging="720"/>
      </w:pPr>
      <w:r>
        <w:t xml:space="preserve">11. </w:t>
      </w:r>
      <w:r>
        <w:tab/>
      </w:r>
      <w:r w:rsidR="00997BEA">
        <w:t xml:space="preserve">Winstanley MH, </w:t>
      </w:r>
      <w:r w:rsidR="00056326">
        <w:t>van der Sterren A, Knoche D.</w:t>
      </w:r>
      <w:r w:rsidR="00C63BF5">
        <w:t xml:space="preserve"> Tobacco use among Aboriginal peoples and Torres Strait Islanders</w:t>
      </w:r>
      <w:r w:rsidR="00056326">
        <w:t>.</w:t>
      </w:r>
      <w:r w:rsidR="00C63BF5">
        <w:t xml:space="preserve"> </w:t>
      </w:r>
      <w:r w:rsidR="00056326">
        <w:t>I</w:t>
      </w:r>
      <w:r w:rsidR="00C63BF5">
        <w:t>n</w:t>
      </w:r>
      <w:r w:rsidR="00056326">
        <w:t>:</w:t>
      </w:r>
      <w:r w:rsidR="00C63BF5">
        <w:t xml:space="preserve"> </w:t>
      </w:r>
      <w:r>
        <w:t>Scollo M</w:t>
      </w:r>
      <w:r w:rsidR="00C63BF5">
        <w:t>M</w:t>
      </w:r>
      <w:r>
        <w:t>, Winstanley M</w:t>
      </w:r>
      <w:r w:rsidR="00C63BF5">
        <w:t>H</w:t>
      </w:r>
      <w:r w:rsidR="00762C11">
        <w:t>,</w:t>
      </w:r>
      <w:r w:rsidR="00C63BF5">
        <w:t xml:space="preserve"> editors</w:t>
      </w:r>
      <w:r w:rsidR="00762C11">
        <w:t>.</w:t>
      </w:r>
      <w:r>
        <w:t xml:space="preserve"> Tobacco in Australia: Facts and issues. 4</w:t>
      </w:r>
      <w:r w:rsidRPr="00C83920">
        <w:rPr>
          <w:vertAlign w:val="superscript"/>
        </w:rPr>
        <w:t>th</w:t>
      </w:r>
      <w:r>
        <w:t xml:space="preserve"> ed. Melbourne: Cancer Council Victoria; 2012. </w:t>
      </w:r>
      <w:r w:rsidR="00C63BF5">
        <w:t xml:space="preserve">Last updated on 6 December 2011, available from </w:t>
      </w:r>
      <w:r>
        <w:t>&lt;www.TobaccoInAustralia.org.au&gt;</w:t>
      </w:r>
      <w:r w:rsidR="00AE321B">
        <w:t>.</w:t>
      </w:r>
    </w:p>
    <w:p w:rsidR="00840D35" w:rsidRPr="005351C3" w:rsidRDefault="00840D35" w:rsidP="00407A16">
      <w:pPr>
        <w:pStyle w:val="BodyText"/>
        <w:spacing w:after="0"/>
        <w:ind w:left="720" w:hanging="720"/>
      </w:pPr>
      <w:r w:rsidRPr="005351C3">
        <w:fldChar w:fldCharType="end"/>
      </w:r>
    </w:p>
    <w:p w:rsidR="00840D35" w:rsidRPr="005351C3" w:rsidRDefault="00840D35" w:rsidP="00840D35"/>
    <w:p w:rsidR="00840D35" w:rsidRPr="005351C3" w:rsidRDefault="00840D35" w:rsidP="00840D35"/>
    <w:p w:rsidR="00840D35" w:rsidRPr="005351C3" w:rsidRDefault="00840D35" w:rsidP="00840D35">
      <w:pPr>
        <w:pStyle w:val="DHFChapterHeading"/>
      </w:pPr>
      <w:bookmarkStart w:id="234" w:name="_Toc404605640"/>
      <w:r w:rsidRPr="005351C3">
        <w:br w:type="page"/>
      </w:r>
      <w:bookmarkStart w:id="235" w:name="_Toc263250674"/>
      <w:r w:rsidRPr="005351C3">
        <w:t>List of tables</w:t>
      </w:r>
      <w:bookmarkEnd w:id="235"/>
      <w:bookmarkEnd w:id="234"/>
      <w:r w:rsidRPr="005351C3">
        <w:t xml:space="preserve"> </w:t>
      </w:r>
    </w:p>
    <w:p w:rsidR="00FB69FB" w:rsidRDefault="00840D35">
      <w:pPr>
        <w:pStyle w:val="TableofFigures"/>
        <w:tabs>
          <w:tab w:val="right" w:leader="dot" w:pos="8494"/>
        </w:tabs>
        <w:rPr>
          <w:rFonts w:asciiTheme="minorHAnsi" w:eastAsiaTheme="minorEastAsia" w:hAnsiTheme="minorHAnsi" w:cstheme="minorBidi"/>
          <w:noProof/>
          <w:szCs w:val="22"/>
          <w:lang w:eastAsia="en-AU"/>
        </w:rPr>
      </w:pPr>
      <w:r w:rsidRPr="005351C3">
        <w:rPr>
          <w:szCs w:val="22"/>
        </w:rPr>
        <w:fldChar w:fldCharType="begin"/>
      </w:r>
      <w:r w:rsidRPr="005351C3">
        <w:rPr>
          <w:szCs w:val="22"/>
        </w:rPr>
        <w:instrText xml:space="preserve"> TOC \h \z \c "Table" </w:instrText>
      </w:r>
      <w:r w:rsidRPr="005351C3">
        <w:rPr>
          <w:szCs w:val="22"/>
        </w:rPr>
        <w:fldChar w:fldCharType="separate"/>
      </w:r>
      <w:hyperlink w:anchor="_Toc404605727" w:history="1">
        <w:r w:rsidR="00FB69FB" w:rsidRPr="000173A5">
          <w:rPr>
            <w:rStyle w:val="Hyperlink"/>
            <w:noProof/>
          </w:rPr>
          <w:t>Table 1. Total births in the NT, by Indigenous status and district of usual residence, 2012</w:t>
        </w:r>
        <w:r w:rsidR="00FB69FB">
          <w:rPr>
            <w:noProof/>
            <w:webHidden/>
          </w:rPr>
          <w:tab/>
        </w:r>
        <w:r w:rsidR="00FB69FB">
          <w:rPr>
            <w:noProof/>
            <w:webHidden/>
          </w:rPr>
          <w:fldChar w:fldCharType="begin"/>
        </w:r>
        <w:r w:rsidR="00FB69FB">
          <w:rPr>
            <w:noProof/>
            <w:webHidden/>
          </w:rPr>
          <w:instrText xml:space="preserve"> PAGEREF _Toc404605727 \h </w:instrText>
        </w:r>
        <w:r w:rsidR="00FB69FB">
          <w:rPr>
            <w:noProof/>
            <w:webHidden/>
          </w:rPr>
        </w:r>
        <w:r w:rsidR="00FB69FB">
          <w:rPr>
            <w:noProof/>
            <w:webHidden/>
          </w:rPr>
          <w:fldChar w:fldCharType="separate"/>
        </w:r>
        <w:r w:rsidR="0095798B">
          <w:rPr>
            <w:noProof/>
            <w:webHidden/>
          </w:rPr>
          <w:t>11</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28" w:history="1">
        <w:r w:rsidR="00FB69FB" w:rsidRPr="000173A5">
          <w:rPr>
            <w:rStyle w:val="Hyperlink"/>
            <w:noProof/>
          </w:rPr>
          <w:t>Table 2. Summary statistics, by Indigenous status, NT mothers, 2012</w:t>
        </w:r>
        <w:r w:rsidR="00FB69FB">
          <w:rPr>
            <w:noProof/>
            <w:webHidden/>
          </w:rPr>
          <w:tab/>
        </w:r>
        <w:r w:rsidR="00FB69FB">
          <w:rPr>
            <w:noProof/>
            <w:webHidden/>
          </w:rPr>
          <w:fldChar w:fldCharType="begin"/>
        </w:r>
        <w:r w:rsidR="00FB69FB">
          <w:rPr>
            <w:noProof/>
            <w:webHidden/>
          </w:rPr>
          <w:instrText xml:space="preserve"> PAGEREF _Toc404605728 \h </w:instrText>
        </w:r>
        <w:r w:rsidR="00FB69FB">
          <w:rPr>
            <w:noProof/>
            <w:webHidden/>
          </w:rPr>
        </w:r>
        <w:r w:rsidR="00FB69FB">
          <w:rPr>
            <w:noProof/>
            <w:webHidden/>
          </w:rPr>
          <w:fldChar w:fldCharType="separate"/>
        </w:r>
        <w:r w:rsidR="0095798B">
          <w:rPr>
            <w:noProof/>
            <w:webHidden/>
          </w:rPr>
          <w:t>11</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29" w:history="1">
        <w:r w:rsidR="00FB69FB" w:rsidRPr="000173A5">
          <w:rPr>
            <w:rStyle w:val="Hyperlink"/>
            <w:noProof/>
          </w:rPr>
          <w:t>Table 3. Area of usual residence, by Indigenous status, NT mothers, 2012</w:t>
        </w:r>
        <w:r w:rsidR="00FB69FB">
          <w:rPr>
            <w:noProof/>
            <w:webHidden/>
          </w:rPr>
          <w:tab/>
        </w:r>
        <w:r w:rsidR="00FB69FB">
          <w:rPr>
            <w:noProof/>
            <w:webHidden/>
          </w:rPr>
          <w:fldChar w:fldCharType="begin"/>
        </w:r>
        <w:r w:rsidR="00FB69FB">
          <w:rPr>
            <w:noProof/>
            <w:webHidden/>
          </w:rPr>
          <w:instrText xml:space="preserve"> PAGEREF _Toc404605729 \h </w:instrText>
        </w:r>
        <w:r w:rsidR="00FB69FB">
          <w:rPr>
            <w:noProof/>
            <w:webHidden/>
          </w:rPr>
        </w:r>
        <w:r w:rsidR="00FB69FB">
          <w:rPr>
            <w:noProof/>
            <w:webHidden/>
          </w:rPr>
          <w:fldChar w:fldCharType="separate"/>
        </w:r>
        <w:r w:rsidR="0095798B">
          <w:rPr>
            <w:noProof/>
            <w:webHidden/>
          </w:rPr>
          <w:t>12</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0" w:history="1">
        <w:r w:rsidR="00FB69FB" w:rsidRPr="000173A5">
          <w:rPr>
            <w:rStyle w:val="Hyperlink"/>
            <w:noProof/>
          </w:rPr>
          <w:t>Table 4. District and area of usual residence, by Indigenous status, NT mothers, 2012</w:t>
        </w:r>
        <w:r w:rsidR="00FB69FB">
          <w:rPr>
            <w:noProof/>
            <w:webHidden/>
          </w:rPr>
          <w:tab/>
        </w:r>
        <w:r w:rsidR="00FB69FB">
          <w:rPr>
            <w:noProof/>
            <w:webHidden/>
          </w:rPr>
          <w:fldChar w:fldCharType="begin"/>
        </w:r>
        <w:r w:rsidR="00FB69FB">
          <w:rPr>
            <w:noProof/>
            <w:webHidden/>
          </w:rPr>
          <w:instrText xml:space="preserve"> PAGEREF _Toc404605730 \h </w:instrText>
        </w:r>
        <w:r w:rsidR="00FB69FB">
          <w:rPr>
            <w:noProof/>
            <w:webHidden/>
          </w:rPr>
        </w:r>
        <w:r w:rsidR="00FB69FB">
          <w:rPr>
            <w:noProof/>
            <w:webHidden/>
          </w:rPr>
          <w:fldChar w:fldCharType="separate"/>
        </w:r>
        <w:r w:rsidR="0095798B">
          <w:rPr>
            <w:noProof/>
            <w:webHidden/>
          </w:rPr>
          <w:t>12</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1" w:history="1">
        <w:r w:rsidR="00FB69FB" w:rsidRPr="000173A5">
          <w:rPr>
            <w:rStyle w:val="Hyperlink"/>
            <w:noProof/>
          </w:rPr>
          <w:t>Table 5. Total fertility rate, by Indigenous status and district of usual residence, NT mothers, 2012</w:t>
        </w:r>
        <w:r w:rsidR="00FB69FB">
          <w:rPr>
            <w:noProof/>
            <w:webHidden/>
          </w:rPr>
          <w:tab/>
        </w:r>
        <w:r w:rsidR="00FB69FB">
          <w:rPr>
            <w:noProof/>
            <w:webHidden/>
          </w:rPr>
          <w:fldChar w:fldCharType="begin"/>
        </w:r>
        <w:r w:rsidR="00FB69FB">
          <w:rPr>
            <w:noProof/>
            <w:webHidden/>
          </w:rPr>
          <w:instrText xml:space="preserve"> PAGEREF _Toc404605731 \h </w:instrText>
        </w:r>
        <w:r w:rsidR="00FB69FB">
          <w:rPr>
            <w:noProof/>
            <w:webHidden/>
          </w:rPr>
        </w:r>
        <w:r w:rsidR="00FB69FB">
          <w:rPr>
            <w:noProof/>
            <w:webHidden/>
          </w:rPr>
          <w:fldChar w:fldCharType="separate"/>
        </w:r>
        <w:r w:rsidR="0095798B">
          <w:rPr>
            <w:noProof/>
            <w:webHidden/>
          </w:rPr>
          <w:t>12</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2" w:history="1">
        <w:r w:rsidR="00FB69FB" w:rsidRPr="000173A5">
          <w:rPr>
            <w:rStyle w:val="Hyperlink"/>
            <w:noProof/>
          </w:rPr>
          <w:t>Table 6. Total fertility rate, by Indigenous status and area of usual residence, NT mothers, 2012</w:t>
        </w:r>
        <w:r w:rsidR="00FB69FB">
          <w:rPr>
            <w:noProof/>
            <w:webHidden/>
          </w:rPr>
          <w:tab/>
        </w:r>
        <w:r w:rsidR="00FB69FB">
          <w:rPr>
            <w:noProof/>
            <w:webHidden/>
          </w:rPr>
          <w:fldChar w:fldCharType="begin"/>
        </w:r>
        <w:r w:rsidR="00FB69FB">
          <w:rPr>
            <w:noProof/>
            <w:webHidden/>
          </w:rPr>
          <w:instrText xml:space="preserve"> PAGEREF _Toc404605732 \h </w:instrText>
        </w:r>
        <w:r w:rsidR="00FB69FB">
          <w:rPr>
            <w:noProof/>
            <w:webHidden/>
          </w:rPr>
        </w:r>
        <w:r w:rsidR="00FB69FB">
          <w:rPr>
            <w:noProof/>
            <w:webHidden/>
          </w:rPr>
          <w:fldChar w:fldCharType="separate"/>
        </w:r>
        <w:r w:rsidR="0095798B">
          <w:rPr>
            <w:noProof/>
            <w:webHidden/>
          </w:rPr>
          <w:t>12</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3" w:history="1">
        <w:r w:rsidR="00FB69FB" w:rsidRPr="000173A5">
          <w:rPr>
            <w:rStyle w:val="Hyperlink"/>
            <w:noProof/>
          </w:rPr>
          <w:t>Table 7. Age-specific fertility rates and total fertility rate, by Indigenous status, NT mothers, 2012</w:t>
        </w:r>
        <w:r w:rsidR="00FB69FB">
          <w:rPr>
            <w:noProof/>
            <w:webHidden/>
          </w:rPr>
          <w:tab/>
        </w:r>
        <w:r w:rsidR="00FB69FB">
          <w:rPr>
            <w:noProof/>
            <w:webHidden/>
          </w:rPr>
          <w:fldChar w:fldCharType="begin"/>
        </w:r>
        <w:r w:rsidR="00FB69FB">
          <w:rPr>
            <w:noProof/>
            <w:webHidden/>
          </w:rPr>
          <w:instrText xml:space="preserve"> PAGEREF _Toc404605733 \h </w:instrText>
        </w:r>
        <w:r w:rsidR="00FB69FB">
          <w:rPr>
            <w:noProof/>
            <w:webHidden/>
          </w:rPr>
        </w:r>
        <w:r w:rsidR="00FB69FB">
          <w:rPr>
            <w:noProof/>
            <w:webHidden/>
          </w:rPr>
          <w:fldChar w:fldCharType="separate"/>
        </w:r>
        <w:r w:rsidR="0095798B">
          <w:rPr>
            <w:noProof/>
            <w:webHidden/>
          </w:rPr>
          <w:t>13</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4" w:history="1">
        <w:r w:rsidR="00FB69FB" w:rsidRPr="000173A5">
          <w:rPr>
            <w:rStyle w:val="Hyperlink"/>
            <w:noProof/>
          </w:rPr>
          <w:t>Table 8. Maternal age, by Indigenous status, NT mothers, 2012</w:t>
        </w:r>
        <w:r w:rsidR="00FB69FB">
          <w:rPr>
            <w:noProof/>
            <w:webHidden/>
          </w:rPr>
          <w:tab/>
        </w:r>
        <w:r w:rsidR="00FB69FB">
          <w:rPr>
            <w:noProof/>
            <w:webHidden/>
          </w:rPr>
          <w:fldChar w:fldCharType="begin"/>
        </w:r>
        <w:r w:rsidR="00FB69FB">
          <w:rPr>
            <w:noProof/>
            <w:webHidden/>
          </w:rPr>
          <w:instrText xml:space="preserve"> PAGEREF _Toc404605734 \h </w:instrText>
        </w:r>
        <w:r w:rsidR="00FB69FB">
          <w:rPr>
            <w:noProof/>
            <w:webHidden/>
          </w:rPr>
        </w:r>
        <w:r w:rsidR="00FB69FB">
          <w:rPr>
            <w:noProof/>
            <w:webHidden/>
          </w:rPr>
          <w:fldChar w:fldCharType="separate"/>
        </w:r>
        <w:r w:rsidR="0095798B">
          <w:rPr>
            <w:noProof/>
            <w:webHidden/>
          </w:rPr>
          <w:t>13</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5" w:history="1">
        <w:r w:rsidR="00FB69FB" w:rsidRPr="000173A5">
          <w:rPr>
            <w:rStyle w:val="Hyperlink"/>
            <w:noProof/>
          </w:rPr>
          <w:t>Table 9. Maternal age, by Indigenous status and district of usual residence, NT mothers, 2012</w:t>
        </w:r>
        <w:r w:rsidR="00FB69FB">
          <w:rPr>
            <w:noProof/>
            <w:webHidden/>
          </w:rPr>
          <w:tab/>
        </w:r>
        <w:r w:rsidR="00FB69FB">
          <w:rPr>
            <w:noProof/>
            <w:webHidden/>
          </w:rPr>
          <w:fldChar w:fldCharType="begin"/>
        </w:r>
        <w:r w:rsidR="00FB69FB">
          <w:rPr>
            <w:noProof/>
            <w:webHidden/>
          </w:rPr>
          <w:instrText xml:space="preserve"> PAGEREF _Toc404605735 \h </w:instrText>
        </w:r>
        <w:r w:rsidR="00FB69FB">
          <w:rPr>
            <w:noProof/>
            <w:webHidden/>
          </w:rPr>
        </w:r>
        <w:r w:rsidR="00FB69FB">
          <w:rPr>
            <w:noProof/>
            <w:webHidden/>
          </w:rPr>
          <w:fldChar w:fldCharType="separate"/>
        </w:r>
        <w:r w:rsidR="0095798B">
          <w:rPr>
            <w:noProof/>
            <w:webHidden/>
          </w:rPr>
          <w:t>13</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6" w:history="1">
        <w:r w:rsidR="00FB69FB" w:rsidRPr="000173A5">
          <w:rPr>
            <w:rStyle w:val="Hyperlink"/>
            <w:noProof/>
          </w:rPr>
          <w:t>Table 10. Maternal age, by Indigenous status and area of usual residence, NT mothers, 2012</w:t>
        </w:r>
        <w:r w:rsidR="00FB69FB">
          <w:rPr>
            <w:noProof/>
            <w:webHidden/>
          </w:rPr>
          <w:tab/>
        </w:r>
        <w:r w:rsidR="00FB69FB">
          <w:rPr>
            <w:noProof/>
            <w:webHidden/>
          </w:rPr>
          <w:fldChar w:fldCharType="begin"/>
        </w:r>
        <w:r w:rsidR="00FB69FB">
          <w:rPr>
            <w:noProof/>
            <w:webHidden/>
          </w:rPr>
          <w:instrText xml:space="preserve"> PAGEREF _Toc404605736 \h </w:instrText>
        </w:r>
        <w:r w:rsidR="00FB69FB">
          <w:rPr>
            <w:noProof/>
            <w:webHidden/>
          </w:rPr>
        </w:r>
        <w:r w:rsidR="00FB69FB">
          <w:rPr>
            <w:noProof/>
            <w:webHidden/>
          </w:rPr>
          <w:fldChar w:fldCharType="separate"/>
        </w:r>
        <w:r w:rsidR="0095798B">
          <w:rPr>
            <w:noProof/>
            <w:webHidden/>
          </w:rPr>
          <w:t>14</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7" w:history="1">
        <w:r w:rsidR="00FB69FB" w:rsidRPr="000173A5">
          <w:rPr>
            <w:rStyle w:val="Hyperlink"/>
            <w:noProof/>
          </w:rPr>
          <w:t>Table 11. Maternal parity, by Indigenous status, NT mothers, 2012</w:t>
        </w:r>
        <w:r w:rsidR="00FB69FB">
          <w:rPr>
            <w:noProof/>
            <w:webHidden/>
          </w:rPr>
          <w:tab/>
        </w:r>
        <w:r w:rsidR="00FB69FB">
          <w:rPr>
            <w:noProof/>
            <w:webHidden/>
          </w:rPr>
          <w:fldChar w:fldCharType="begin"/>
        </w:r>
        <w:r w:rsidR="00FB69FB">
          <w:rPr>
            <w:noProof/>
            <w:webHidden/>
          </w:rPr>
          <w:instrText xml:space="preserve"> PAGEREF _Toc404605737 \h </w:instrText>
        </w:r>
        <w:r w:rsidR="00FB69FB">
          <w:rPr>
            <w:noProof/>
            <w:webHidden/>
          </w:rPr>
        </w:r>
        <w:r w:rsidR="00FB69FB">
          <w:rPr>
            <w:noProof/>
            <w:webHidden/>
          </w:rPr>
          <w:fldChar w:fldCharType="separate"/>
        </w:r>
        <w:r w:rsidR="0095798B">
          <w:rPr>
            <w:noProof/>
            <w:webHidden/>
          </w:rPr>
          <w:t>14</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8" w:history="1">
        <w:r w:rsidR="00FB69FB" w:rsidRPr="000173A5">
          <w:rPr>
            <w:rStyle w:val="Hyperlink"/>
            <w:noProof/>
          </w:rPr>
          <w:t>Table 12. Maternal age, by Indigenous status, NT first-time mothers, 2012</w:t>
        </w:r>
        <w:r w:rsidR="00FB69FB">
          <w:rPr>
            <w:noProof/>
            <w:webHidden/>
          </w:rPr>
          <w:tab/>
        </w:r>
        <w:r w:rsidR="00FB69FB">
          <w:rPr>
            <w:noProof/>
            <w:webHidden/>
          </w:rPr>
          <w:fldChar w:fldCharType="begin"/>
        </w:r>
        <w:r w:rsidR="00FB69FB">
          <w:rPr>
            <w:noProof/>
            <w:webHidden/>
          </w:rPr>
          <w:instrText xml:space="preserve"> PAGEREF _Toc404605738 \h </w:instrText>
        </w:r>
        <w:r w:rsidR="00FB69FB">
          <w:rPr>
            <w:noProof/>
            <w:webHidden/>
          </w:rPr>
        </w:r>
        <w:r w:rsidR="00FB69FB">
          <w:rPr>
            <w:noProof/>
            <w:webHidden/>
          </w:rPr>
          <w:fldChar w:fldCharType="separate"/>
        </w:r>
        <w:r w:rsidR="0095798B">
          <w:rPr>
            <w:noProof/>
            <w:webHidden/>
          </w:rPr>
          <w:t>14</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39" w:history="1">
        <w:r w:rsidR="00FB69FB" w:rsidRPr="000173A5">
          <w:rPr>
            <w:rStyle w:val="Hyperlink"/>
            <w:noProof/>
          </w:rPr>
          <w:t>Table 13. Antenatal visits, by Indigenous status, NT mothers, 2012</w:t>
        </w:r>
        <w:r w:rsidR="00FB69FB">
          <w:rPr>
            <w:noProof/>
            <w:webHidden/>
          </w:rPr>
          <w:tab/>
        </w:r>
        <w:r w:rsidR="00FB69FB">
          <w:rPr>
            <w:noProof/>
            <w:webHidden/>
          </w:rPr>
          <w:fldChar w:fldCharType="begin"/>
        </w:r>
        <w:r w:rsidR="00FB69FB">
          <w:rPr>
            <w:noProof/>
            <w:webHidden/>
          </w:rPr>
          <w:instrText xml:space="preserve"> PAGEREF _Toc404605739 \h </w:instrText>
        </w:r>
        <w:r w:rsidR="00FB69FB">
          <w:rPr>
            <w:noProof/>
            <w:webHidden/>
          </w:rPr>
        </w:r>
        <w:r w:rsidR="00FB69FB">
          <w:rPr>
            <w:noProof/>
            <w:webHidden/>
          </w:rPr>
          <w:fldChar w:fldCharType="separate"/>
        </w:r>
        <w:r w:rsidR="0095798B">
          <w:rPr>
            <w:noProof/>
            <w:webHidden/>
          </w:rPr>
          <w:t>14</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0" w:history="1">
        <w:r w:rsidR="00FB69FB" w:rsidRPr="000173A5">
          <w:rPr>
            <w:rStyle w:val="Hyperlink"/>
            <w:noProof/>
          </w:rPr>
          <w:t>Table 14. Antenatal visits, by district of usual residence, NT Indigenous mothers, 2012</w:t>
        </w:r>
        <w:r w:rsidR="00FB69FB">
          <w:rPr>
            <w:noProof/>
            <w:webHidden/>
          </w:rPr>
          <w:tab/>
        </w:r>
        <w:r w:rsidR="00FB69FB">
          <w:rPr>
            <w:noProof/>
            <w:webHidden/>
          </w:rPr>
          <w:fldChar w:fldCharType="begin"/>
        </w:r>
        <w:r w:rsidR="00FB69FB">
          <w:rPr>
            <w:noProof/>
            <w:webHidden/>
          </w:rPr>
          <w:instrText xml:space="preserve"> PAGEREF _Toc404605740 \h </w:instrText>
        </w:r>
        <w:r w:rsidR="00FB69FB">
          <w:rPr>
            <w:noProof/>
            <w:webHidden/>
          </w:rPr>
        </w:r>
        <w:r w:rsidR="00FB69FB">
          <w:rPr>
            <w:noProof/>
            <w:webHidden/>
          </w:rPr>
          <w:fldChar w:fldCharType="separate"/>
        </w:r>
        <w:r w:rsidR="0095798B">
          <w:rPr>
            <w:noProof/>
            <w:webHidden/>
          </w:rPr>
          <w:t>15</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1" w:history="1">
        <w:r w:rsidR="00FB69FB" w:rsidRPr="000173A5">
          <w:rPr>
            <w:rStyle w:val="Hyperlink"/>
            <w:noProof/>
          </w:rPr>
          <w:t>Table 15. Antenatal visits, by Indigenous status and area of usual residence, NT mothers, 2012</w:t>
        </w:r>
        <w:r w:rsidR="00FB69FB">
          <w:rPr>
            <w:noProof/>
            <w:webHidden/>
          </w:rPr>
          <w:tab/>
        </w:r>
        <w:r w:rsidR="00FB69FB">
          <w:rPr>
            <w:noProof/>
            <w:webHidden/>
          </w:rPr>
          <w:fldChar w:fldCharType="begin"/>
        </w:r>
        <w:r w:rsidR="00FB69FB">
          <w:rPr>
            <w:noProof/>
            <w:webHidden/>
          </w:rPr>
          <w:instrText xml:space="preserve"> PAGEREF _Toc404605741 \h </w:instrText>
        </w:r>
        <w:r w:rsidR="00FB69FB">
          <w:rPr>
            <w:noProof/>
            <w:webHidden/>
          </w:rPr>
        </w:r>
        <w:r w:rsidR="00FB69FB">
          <w:rPr>
            <w:noProof/>
            <w:webHidden/>
          </w:rPr>
          <w:fldChar w:fldCharType="separate"/>
        </w:r>
        <w:r w:rsidR="0095798B">
          <w:rPr>
            <w:noProof/>
            <w:webHidden/>
          </w:rPr>
          <w:t>15</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2" w:history="1">
        <w:r w:rsidR="00FB69FB" w:rsidRPr="000173A5">
          <w:rPr>
            <w:rStyle w:val="Hyperlink"/>
            <w:noProof/>
          </w:rPr>
          <w:t>Table 16. Gestation at first antenatal visit, by Indigenous status, NT mothers with at least one visit, 2012</w:t>
        </w:r>
        <w:r w:rsidR="00FB69FB">
          <w:rPr>
            <w:noProof/>
            <w:webHidden/>
          </w:rPr>
          <w:tab/>
        </w:r>
        <w:r w:rsidR="00FB69FB">
          <w:rPr>
            <w:noProof/>
            <w:webHidden/>
          </w:rPr>
          <w:fldChar w:fldCharType="begin"/>
        </w:r>
        <w:r w:rsidR="00FB69FB">
          <w:rPr>
            <w:noProof/>
            <w:webHidden/>
          </w:rPr>
          <w:instrText xml:space="preserve"> PAGEREF _Toc404605742 \h </w:instrText>
        </w:r>
        <w:r w:rsidR="00FB69FB">
          <w:rPr>
            <w:noProof/>
            <w:webHidden/>
          </w:rPr>
        </w:r>
        <w:r w:rsidR="00FB69FB">
          <w:rPr>
            <w:noProof/>
            <w:webHidden/>
          </w:rPr>
          <w:fldChar w:fldCharType="separate"/>
        </w:r>
        <w:r w:rsidR="0095798B">
          <w:rPr>
            <w:noProof/>
            <w:webHidden/>
          </w:rPr>
          <w:t>15</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3" w:history="1">
        <w:r w:rsidR="00FB69FB" w:rsidRPr="000173A5">
          <w:rPr>
            <w:rStyle w:val="Hyperlink"/>
            <w:noProof/>
          </w:rPr>
          <w:t>Table 17. Gestation at first antenatal visit, by district of usual residence, NT Indigenous mothers with at least one visit, 2012</w:t>
        </w:r>
        <w:r w:rsidR="00FB69FB">
          <w:rPr>
            <w:noProof/>
            <w:webHidden/>
          </w:rPr>
          <w:tab/>
        </w:r>
        <w:r w:rsidR="00FB69FB">
          <w:rPr>
            <w:noProof/>
            <w:webHidden/>
          </w:rPr>
          <w:fldChar w:fldCharType="begin"/>
        </w:r>
        <w:r w:rsidR="00FB69FB">
          <w:rPr>
            <w:noProof/>
            <w:webHidden/>
          </w:rPr>
          <w:instrText xml:space="preserve"> PAGEREF _Toc404605743 \h </w:instrText>
        </w:r>
        <w:r w:rsidR="00FB69FB">
          <w:rPr>
            <w:noProof/>
            <w:webHidden/>
          </w:rPr>
        </w:r>
        <w:r w:rsidR="00FB69FB">
          <w:rPr>
            <w:noProof/>
            <w:webHidden/>
          </w:rPr>
          <w:fldChar w:fldCharType="separate"/>
        </w:r>
        <w:r w:rsidR="0095798B">
          <w:rPr>
            <w:noProof/>
            <w:webHidden/>
          </w:rPr>
          <w:t>16</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4" w:history="1">
        <w:r w:rsidR="00FB69FB" w:rsidRPr="000173A5">
          <w:rPr>
            <w:rStyle w:val="Hyperlink"/>
            <w:noProof/>
          </w:rPr>
          <w:t>Table 18. Gestation at first antenatal visit, by Indigenous status and area of usual residence, NT mothers with at least one visit, 2012</w:t>
        </w:r>
        <w:r w:rsidR="00FB69FB">
          <w:rPr>
            <w:noProof/>
            <w:webHidden/>
          </w:rPr>
          <w:tab/>
        </w:r>
        <w:r w:rsidR="00FB69FB">
          <w:rPr>
            <w:noProof/>
            <w:webHidden/>
          </w:rPr>
          <w:fldChar w:fldCharType="begin"/>
        </w:r>
        <w:r w:rsidR="00FB69FB">
          <w:rPr>
            <w:noProof/>
            <w:webHidden/>
          </w:rPr>
          <w:instrText xml:space="preserve"> PAGEREF _Toc404605744 \h </w:instrText>
        </w:r>
        <w:r w:rsidR="00FB69FB">
          <w:rPr>
            <w:noProof/>
            <w:webHidden/>
          </w:rPr>
        </w:r>
        <w:r w:rsidR="00FB69FB">
          <w:rPr>
            <w:noProof/>
            <w:webHidden/>
          </w:rPr>
          <w:fldChar w:fldCharType="separate"/>
        </w:r>
        <w:r w:rsidR="0095798B">
          <w:rPr>
            <w:noProof/>
            <w:webHidden/>
          </w:rPr>
          <w:t>16</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5" w:history="1">
        <w:r w:rsidR="00FB69FB" w:rsidRPr="000173A5">
          <w:rPr>
            <w:rStyle w:val="Hyperlink"/>
            <w:noProof/>
          </w:rPr>
          <w:t>Table 19. Self-reported alcohol consumption, by Indigenous status, NT mothers, 2012</w:t>
        </w:r>
        <w:r w:rsidR="00FB69FB">
          <w:rPr>
            <w:noProof/>
            <w:webHidden/>
          </w:rPr>
          <w:tab/>
        </w:r>
        <w:r w:rsidR="00FB69FB">
          <w:rPr>
            <w:noProof/>
            <w:webHidden/>
          </w:rPr>
          <w:fldChar w:fldCharType="begin"/>
        </w:r>
        <w:r w:rsidR="00FB69FB">
          <w:rPr>
            <w:noProof/>
            <w:webHidden/>
          </w:rPr>
          <w:instrText xml:space="preserve"> PAGEREF _Toc404605745 \h </w:instrText>
        </w:r>
        <w:r w:rsidR="00FB69FB">
          <w:rPr>
            <w:noProof/>
            <w:webHidden/>
          </w:rPr>
        </w:r>
        <w:r w:rsidR="00FB69FB">
          <w:rPr>
            <w:noProof/>
            <w:webHidden/>
          </w:rPr>
          <w:fldChar w:fldCharType="separate"/>
        </w:r>
        <w:r w:rsidR="0095798B">
          <w:rPr>
            <w:noProof/>
            <w:webHidden/>
          </w:rPr>
          <w:t>16</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6" w:history="1">
        <w:r w:rsidR="00FB69FB" w:rsidRPr="000173A5">
          <w:rPr>
            <w:rStyle w:val="Hyperlink"/>
            <w:noProof/>
          </w:rPr>
          <w:t>Table 20. Self-reported smoking status, by Indigenous status, NT mothers, 2012</w:t>
        </w:r>
        <w:r w:rsidR="00FB69FB">
          <w:rPr>
            <w:noProof/>
            <w:webHidden/>
          </w:rPr>
          <w:tab/>
        </w:r>
        <w:r w:rsidR="00FB69FB">
          <w:rPr>
            <w:noProof/>
            <w:webHidden/>
          </w:rPr>
          <w:fldChar w:fldCharType="begin"/>
        </w:r>
        <w:r w:rsidR="00FB69FB">
          <w:rPr>
            <w:noProof/>
            <w:webHidden/>
          </w:rPr>
          <w:instrText xml:space="preserve"> PAGEREF _Toc404605746 \h </w:instrText>
        </w:r>
        <w:r w:rsidR="00FB69FB">
          <w:rPr>
            <w:noProof/>
            <w:webHidden/>
          </w:rPr>
        </w:r>
        <w:r w:rsidR="00FB69FB">
          <w:rPr>
            <w:noProof/>
            <w:webHidden/>
          </w:rPr>
          <w:fldChar w:fldCharType="separate"/>
        </w:r>
        <w:r w:rsidR="0095798B">
          <w:rPr>
            <w:noProof/>
            <w:webHidden/>
          </w:rPr>
          <w:t>17</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7" w:history="1">
        <w:r w:rsidR="00FB69FB" w:rsidRPr="000173A5">
          <w:rPr>
            <w:rStyle w:val="Hyperlink"/>
            <w:noProof/>
          </w:rPr>
          <w:t>Table 21. Self-reported smoking status, by Indigenous status and area of usual residence, NT mothers, 2012</w:t>
        </w:r>
        <w:r w:rsidR="00FB69FB">
          <w:rPr>
            <w:noProof/>
            <w:webHidden/>
          </w:rPr>
          <w:tab/>
        </w:r>
        <w:r w:rsidR="00FB69FB">
          <w:rPr>
            <w:noProof/>
            <w:webHidden/>
          </w:rPr>
          <w:fldChar w:fldCharType="begin"/>
        </w:r>
        <w:r w:rsidR="00FB69FB">
          <w:rPr>
            <w:noProof/>
            <w:webHidden/>
          </w:rPr>
          <w:instrText xml:space="preserve"> PAGEREF _Toc404605747 \h </w:instrText>
        </w:r>
        <w:r w:rsidR="00FB69FB">
          <w:rPr>
            <w:noProof/>
            <w:webHidden/>
          </w:rPr>
        </w:r>
        <w:r w:rsidR="00FB69FB">
          <w:rPr>
            <w:noProof/>
            <w:webHidden/>
          </w:rPr>
          <w:fldChar w:fldCharType="separate"/>
        </w:r>
        <w:r w:rsidR="0095798B">
          <w:rPr>
            <w:noProof/>
            <w:webHidden/>
          </w:rPr>
          <w:t>17</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8" w:history="1">
        <w:r w:rsidR="00FB69FB" w:rsidRPr="000173A5">
          <w:rPr>
            <w:rStyle w:val="Hyperlink"/>
            <w:noProof/>
          </w:rPr>
          <w:t>Table 22. Self-reported smoking status, by district of usual residence, NT Indigenous mothers, 2012</w:t>
        </w:r>
        <w:r w:rsidR="00FB69FB">
          <w:rPr>
            <w:noProof/>
            <w:webHidden/>
          </w:rPr>
          <w:tab/>
        </w:r>
        <w:r w:rsidR="00FB69FB">
          <w:rPr>
            <w:noProof/>
            <w:webHidden/>
          </w:rPr>
          <w:fldChar w:fldCharType="begin"/>
        </w:r>
        <w:r w:rsidR="00FB69FB">
          <w:rPr>
            <w:noProof/>
            <w:webHidden/>
          </w:rPr>
          <w:instrText xml:space="preserve"> PAGEREF _Toc404605748 \h </w:instrText>
        </w:r>
        <w:r w:rsidR="00FB69FB">
          <w:rPr>
            <w:noProof/>
            <w:webHidden/>
          </w:rPr>
        </w:r>
        <w:r w:rsidR="00FB69FB">
          <w:rPr>
            <w:noProof/>
            <w:webHidden/>
          </w:rPr>
          <w:fldChar w:fldCharType="separate"/>
        </w:r>
        <w:r w:rsidR="0095798B">
          <w:rPr>
            <w:noProof/>
            <w:webHidden/>
          </w:rPr>
          <w:t>18</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49" w:history="1">
        <w:r w:rsidR="00FB69FB" w:rsidRPr="000173A5">
          <w:rPr>
            <w:rStyle w:val="Hyperlink"/>
            <w:noProof/>
          </w:rPr>
          <w:t>Table 23. Actual place of birth, by Indigenous status, NT mothers, 2012</w:t>
        </w:r>
        <w:r w:rsidR="00FB69FB">
          <w:rPr>
            <w:noProof/>
            <w:webHidden/>
          </w:rPr>
          <w:tab/>
        </w:r>
        <w:r w:rsidR="00FB69FB">
          <w:rPr>
            <w:noProof/>
            <w:webHidden/>
          </w:rPr>
          <w:fldChar w:fldCharType="begin"/>
        </w:r>
        <w:r w:rsidR="00FB69FB">
          <w:rPr>
            <w:noProof/>
            <w:webHidden/>
          </w:rPr>
          <w:instrText xml:space="preserve"> PAGEREF _Toc404605749 \h </w:instrText>
        </w:r>
        <w:r w:rsidR="00FB69FB">
          <w:rPr>
            <w:noProof/>
            <w:webHidden/>
          </w:rPr>
        </w:r>
        <w:r w:rsidR="00FB69FB">
          <w:rPr>
            <w:noProof/>
            <w:webHidden/>
          </w:rPr>
          <w:fldChar w:fldCharType="separate"/>
        </w:r>
        <w:r w:rsidR="0095798B">
          <w:rPr>
            <w:noProof/>
            <w:webHidden/>
          </w:rPr>
          <w:t>18</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0" w:history="1">
        <w:r w:rsidR="00FB69FB" w:rsidRPr="000173A5">
          <w:rPr>
            <w:rStyle w:val="Hyperlink"/>
            <w:noProof/>
          </w:rPr>
          <w:t>Table 24. Actual place of birth, by district of usual residence, NT Indigenous mothers, 2012</w:t>
        </w:r>
        <w:r w:rsidR="00FB69FB">
          <w:rPr>
            <w:noProof/>
            <w:webHidden/>
          </w:rPr>
          <w:tab/>
        </w:r>
        <w:r w:rsidR="00FB69FB">
          <w:rPr>
            <w:noProof/>
            <w:webHidden/>
          </w:rPr>
          <w:fldChar w:fldCharType="begin"/>
        </w:r>
        <w:r w:rsidR="00FB69FB">
          <w:rPr>
            <w:noProof/>
            <w:webHidden/>
          </w:rPr>
          <w:instrText xml:space="preserve"> PAGEREF _Toc404605750 \h </w:instrText>
        </w:r>
        <w:r w:rsidR="00FB69FB">
          <w:rPr>
            <w:noProof/>
            <w:webHidden/>
          </w:rPr>
        </w:r>
        <w:r w:rsidR="00FB69FB">
          <w:rPr>
            <w:noProof/>
            <w:webHidden/>
          </w:rPr>
          <w:fldChar w:fldCharType="separate"/>
        </w:r>
        <w:r w:rsidR="0095798B">
          <w:rPr>
            <w:noProof/>
            <w:webHidden/>
          </w:rPr>
          <w:t>19</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1" w:history="1">
        <w:r w:rsidR="00FB69FB" w:rsidRPr="000173A5">
          <w:rPr>
            <w:rStyle w:val="Hyperlink"/>
            <w:noProof/>
          </w:rPr>
          <w:t>Table 25. Type of labour onset, by Indigenous status, NT mothers, 2012</w:t>
        </w:r>
        <w:r w:rsidR="00FB69FB">
          <w:rPr>
            <w:noProof/>
            <w:webHidden/>
          </w:rPr>
          <w:tab/>
        </w:r>
        <w:r w:rsidR="00FB69FB">
          <w:rPr>
            <w:noProof/>
            <w:webHidden/>
          </w:rPr>
          <w:fldChar w:fldCharType="begin"/>
        </w:r>
        <w:r w:rsidR="00FB69FB">
          <w:rPr>
            <w:noProof/>
            <w:webHidden/>
          </w:rPr>
          <w:instrText xml:space="preserve"> PAGEREF _Toc404605751 \h </w:instrText>
        </w:r>
        <w:r w:rsidR="00FB69FB">
          <w:rPr>
            <w:noProof/>
            <w:webHidden/>
          </w:rPr>
        </w:r>
        <w:r w:rsidR="00FB69FB">
          <w:rPr>
            <w:noProof/>
            <w:webHidden/>
          </w:rPr>
          <w:fldChar w:fldCharType="separate"/>
        </w:r>
        <w:r w:rsidR="0095798B">
          <w:rPr>
            <w:noProof/>
            <w:webHidden/>
          </w:rPr>
          <w:t>19</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2" w:history="1">
        <w:r w:rsidR="00FB69FB" w:rsidRPr="000173A5">
          <w:rPr>
            <w:rStyle w:val="Hyperlink"/>
            <w:noProof/>
          </w:rPr>
          <w:t>Table 26. Method of induction, by Indigenous status, NT mothers with induced onset of labour, 2012</w:t>
        </w:r>
        <w:r w:rsidR="00FB69FB">
          <w:rPr>
            <w:noProof/>
            <w:webHidden/>
          </w:rPr>
          <w:tab/>
        </w:r>
        <w:r w:rsidR="00FB69FB">
          <w:rPr>
            <w:noProof/>
            <w:webHidden/>
          </w:rPr>
          <w:fldChar w:fldCharType="begin"/>
        </w:r>
        <w:r w:rsidR="00FB69FB">
          <w:rPr>
            <w:noProof/>
            <w:webHidden/>
          </w:rPr>
          <w:instrText xml:space="preserve"> PAGEREF _Toc404605752 \h </w:instrText>
        </w:r>
        <w:r w:rsidR="00FB69FB">
          <w:rPr>
            <w:noProof/>
            <w:webHidden/>
          </w:rPr>
        </w:r>
        <w:r w:rsidR="00FB69FB">
          <w:rPr>
            <w:noProof/>
            <w:webHidden/>
          </w:rPr>
          <w:fldChar w:fldCharType="separate"/>
        </w:r>
        <w:r w:rsidR="0095798B">
          <w:rPr>
            <w:noProof/>
            <w:webHidden/>
          </w:rPr>
          <w:t>19</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3" w:history="1">
        <w:r w:rsidR="00FB69FB" w:rsidRPr="000173A5">
          <w:rPr>
            <w:rStyle w:val="Hyperlink"/>
            <w:noProof/>
          </w:rPr>
          <w:t>Table 27. Birth presentation, by Indigenous status, NT mothers, 2012</w:t>
        </w:r>
        <w:r w:rsidR="00FB69FB">
          <w:rPr>
            <w:noProof/>
            <w:webHidden/>
          </w:rPr>
          <w:tab/>
        </w:r>
        <w:r w:rsidR="00FB69FB">
          <w:rPr>
            <w:noProof/>
            <w:webHidden/>
          </w:rPr>
          <w:fldChar w:fldCharType="begin"/>
        </w:r>
        <w:r w:rsidR="00FB69FB">
          <w:rPr>
            <w:noProof/>
            <w:webHidden/>
          </w:rPr>
          <w:instrText xml:space="preserve"> PAGEREF _Toc404605753 \h </w:instrText>
        </w:r>
        <w:r w:rsidR="00FB69FB">
          <w:rPr>
            <w:noProof/>
            <w:webHidden/>
          </w:rPr>
        </w:r>
        <w:r w:rsidR="00FB69FB">
          <w:rPr>
            <w:noProof/>
            <w:webHidden/>
          </w:rPr>
          <w:fldChar w:fldCharType="separate"/>
        </w:r>
        <w:r w:rsidR="0095798B">
          <w:rPr>
            <w:noProof/>
            <w:webHidden/>
          </w:rPr>
          <w:t>19</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4" w:history="1">
        <w:r w:rsidR="00FB69FB" w:rsidRPr="000173A5">
          <w:rPr>
            <w:rStyle w:val="Hyperlink"/>
            <w:noProof/>
          </w:rPr>
          <w:t>Table 28. Method of birth, by Indigenous status, NT mothers, 2012</w:t>
        </w:r>
        <w:r w:rsidR="00FB69FB">
          <w:rPr>
            <w:noProof/>
            <w:webHidden/>
          </w:rPr>
          <w:tab/>
        </w:r>
        <w:r w:rsidR="00FB69FB">
          <w:rPr>
            <w:noProof/>
            <w:webHidden/>
          </w:rPr>
          <w:fldChar w:fldCharType="begin"/>
        </w:r>
        <w:r w:rsidR="00FB69FB">
          <w:rPr>
            <w:noProof/>
            <w:webHidden/>
          </w:rPr>
          <w:instrText xml:space="preserve"> PAGEREF _Toc404605754 \h </w:instrText>
        </w:r>
        <w:r w:rsidR="00FB69FB">
          <w:rPr>
            <w:noProof/>
            <w:webHidden/>
          </w:rPr>
        </w:r>
        <w:r w:rsidR="00FB69FB">
          <w:rPr>
            <w:noProof/>
            <w:webHidden/>
          </w:rPr>
          <w:fldChar w:fldCharType="separate"/>
        </w:r>
        <w:r w:rsidR="0095798B">
          <w:rPr>
            <w:noProof/>
            <w:webHidden/>
          </w:rPr>
          <w:t>20</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5" w:history="1">
        <w:r w:rsidR="00FB69FB" w:rsidRPr="000173A5">
          <w:rPr>
            <w:rStyle w:val="Hyperlink"/>
            <w:noProof/>
          </w:rPr>
          <w:t>Table 29. Method of birth, by type of labour onset, NT mothers, 2012</w:t>
        </w:r>
        <w:r w:rsidR="00FB69FB">
          <w:rPr>
            <w:noProof/>
            <w:webHidden/>
          </w:rPr>
          <w:tab/>
        </w:r>
        <w:r w:rsidR="00FB69FB">
          <w:rPr>
            <w:noProof/>
            <w:webHidden/>
          </w:rPr>
          <w:fldChar w:fldCharType="begin"/>
        </w:r>
        <w:r w:rsidR="00FB69FB">
          <w:rPr>
            <w:noProof/>
            <w:webHidden/>
          </w:rPr>
          <w:instrText xml:space="preserve"> PAGEREF _Toc404605755 \h </w:instrText>
        </w:r>
        <w:r w:rsidR="00FB69FB">
          <w:rPr>
            <w:noProof/>
            <w:webHidden/>
          </w:rPr>
        </w:r>
        <w:r w:rsidR="00FB69FB">
          <w:rPr>
            <w:noProof/>
            <w:webHidden/>
          </w:rPr>
          <w:fldChar w:fldCharType="separate"/>
        </w:r>
        <w:r w:rsidR="0095798B">
          <w:rPr>
            <w:noProof/>
            <w:webHidden/>
          </w:rPr>
          <w:t>20</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6" w:history="1">
        <w:r w:rsidR="00FB69FB" w:rsidRPr="000173A5">
          <w:rPr>
            <w:rStyle w:val="Hyperlink"/>
            <w:noProof/>
          </w:rPr>
          <w:t>Table 30. Method of birth, by gestational age, NT mothers with breech presentation, 2012</w:t>
        </w:r>
        <w:r w:rsidR="00FB69FB">
          <w:rPr>
            <w:noProof/>
            <w:webHidden/>
          </w:rPr>
          <w:tab/>
        </w:r>
        <w:r w:rsidR="00FB69FB">
          <w:rPr>
            <w:noProof/>
            <w:webHidden/>
          </w:rPr>
          <w:fldChar w:fldCharType="begin"/>
        </w:r>
        <w:r w:rsidR="00FB69FB">
          <w:rPr>
            <w:noProof/>
            <w:webHidden/>
          </w:rPr>
          <w:instrText xml:space="preserve"> PAGEREF _Toc404605756 \h </w:instrText>
        </w:r>
        <w:r w:rsidR="00FB69FB">
          <w:rPr>
            <w:noProof/>
            <w:webHidden/>
          </w:rPr>
        </w:r>
        <w:r w:rsidR="00FB69FB">
          <w:rPr>
            <w:noProof/>
            <w:webHidden/>
          </w:rPr>
          <w:fldChar w:fldCharType="separate"/>
        </w:r>
        <w:r w:rsidR="0095798B">
          <w:rPr>
            <w:noProof/>
            <w:webHidden/>
          </w:rPr>
          <w:t>20</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7" w:history="1">
        <w:r w:rsidR="00FB69FB" w:rsidRPr="000173A5">
          <w:rPr>
            <w:rStyle w:val="Hyperlink"/>
            <w:noProof/>
          </w:rPr>
          <w:t>Table 31. Method of birth, by hospital, NT mothers giving birth in hospital, 2012</w:t>
        </w:r>
        <w:r w:rsidR="00FB69FB">
          <w:rPr>
            <w:noProof/>
            <w:webHidden/>
          </w:rPr>
          <w:tab/>
        </w:r>
        <w:r w:rsidR="00FB69FB">
          <w:rPr>
            <w:noProof/>
            <w:webHidden/>
          </w:rPr>
          <w:fldChar w:fldCharType="begin"/>
        </w:r>
        <w:r w:rsidR="00FB69FB">
          <w:rPr>
            <w:noProof/>
            <w:webHidden/>
          </w:rPr>
          <w:instrText xml:space="preserve"> PAGEREF _Toc404605757 \h </w:instrText>
        </w:r>
        <w:r w:rsidR="00FB69FB">
          <w:rPr>
            <w:noProof/>
            <w:webHidden/>
          </w:rPr>
        </w:r>
        <w:r w:rsidR="00FB69FB">
          <w:rPr>
            <w:noProof/>
            <w:webHidden/>
          </w:rPr>
          <w:fldChar w:fldCharType="separate"/>
        </w:r>
        <w:r w:rsidR="0095798B">
          <w:rPr>
            <w:noProof/>
            <w:webHidden/>
          </w:rPr>
          <w:t>20</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8" w:history="1">
        <w:r w:rsidR="00FB69FB" w:rsidRPr="000173A5">
          <w:rPr>
            <w:rStyle w:val="Hyperlink"/>
            <w:noProof/>
          </w:rPr>
          <w:t>Table 32. Indications for caesarean section, by Indigenous status, NT mothers giving birth via caesarean section, 2012</w:t>
        </w:r>
        <w:r w:rsidR="00FB69FB">
          <w:rPr>
            <w:noProof/>
            <w:webHidden/>
          </w:rPr>
          <w:tab/>
        </w:r>
        <w:r w:rsidR="00FB69FB">
          <w:rPr>
            <w:noProof/>
            <w:webHidden/>
          </w:rPr>
          <w:fldChar w:fldCharType="begin"/>
        </w:r>
        <w:r w:rsidR="00FB69FB">
          <w:rPr>
            <w:noProof/>
            <w:webHidden/>
          </w:rPr>
          <w:instrText xml:space="preserve"> PAGEREF _Toc404605758 \h </w:instrText>
        </w:r>
        <w:r w:rsidR="00FB69FB">
          <w:rPr>
            <w:noProof/>
            <w:webHidden/>
          </w:rPr>
        </w:r>
        <w:r w:rsidR="00FB69FB">
          <w:rPr>
            <w:noProof/>
            <w:webHidden/>
          </w:rPr>
          <w:fldChar w:fldCharType="separate"/>
        </w:r>
        <w:r w:rsidR="0095798B">
          <w:rPr>
            <w:noProof/>
            <w:webHidden/>
          </w:rPr>
          <w:t>21</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59" w:history="1">
        <w:r w:rsidR="00FB69FB" w:rsidRPr="000173A5">
          <w:rPr>
            <w:rStyle w:val="Hyperlink"/>
            <w:noProof/>
          </w:rPr>
          <w:t>Table 33. Method of analgesia, by Indigenous status, NT mothers with spontaneous or induced onset of labour, 2012</w:t>
        </w:r>
        <w:r w:rsidR="00FB69FB">
          <w:rPr>
            <w:noProof/>
            <w:webHidden/>
          </w:rPr>
          <w:tab/>
        </w:r>
        <w:r w:rsidR="00FB69FB">
          <w:rPr>
            <w:noProof/>
            <w:webHidden/>
          </w:rPr>
          <w:fldChar w:fldCharType="begin"/>
        </w:r>
        <w:r w:rsidR="00FB69FB">
          <w:rPr>
            <w:noProof/>
            <w:webHidden/>
          </w:rPr>
          <w:instrText xml:space="preserve"> PAGEREF _Toc404605759 \h </w:instrText>
        </w:r>
        <w:r w:rsidR="00FB69FB">
          <w:rPr>
            <w:noProof/>
            <w:webHidden/>
          </w:rPr>
        </w:r>
        <w:r w:rsidR="00FB69FB">
          <w:rPr>
            <w:noProof/>
            <w:webHidden/>
          </w:rPr>
          <w:fldChar w:fldCharType="separate"/>
        </w:r>
        <w:r w:rsidR="0095798B">
          <w:rPr>
            <w:noProof/>
            <w:webHidden/>
          </w:rPr>
          <w:t>21</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0" w:history="1">
        <w:r w:rsidR="00FB69FB" w:rsidRPr="000173A5">
          <w:rPr>
            <w:rStyle w:val="Hyperlink"/>
            <w:noProof/>
          </w:rPr>
          <w:t>Table 34. Method of anaesthesia, by Indigenous status, NT mothers having operative birth, 2012</w:t>
        </w:r>
        <w:r w:rsidR="00FB69FB">
          <w:rPr>
            <w:noProof/>
            <w:webHidden/>
          </w:rPr>
          <w:tab/>
        </w:r>
        <w:r w:rsidR="00FB69FB">
          <w:rPr>
            <w:noProof/>
            <w:webHidden/>
          </w:rPr>
          <w:fldChar w:fldCharType="begin"/>
        </w:r>
        <w:r w:rsidR="00FB69FB">
          <w:rPr>
            <w:noProof/>
            <w:webHidden/>
          </w:rPr>
          <w:instrText xml:space="preserve"> PAGEREF _Toc404605760 \h </w:instrText>
        </w:r>
        <w:r w:rsidR="00FB69FB">
          <w:rPr>
            <w:noProof/>
            <w:webHidden/>
          </w:rPr>
        </w:r>
        <w:r w:rsidR="00FB69FB">
          <w:rPr>
            <w:noProof/>
            <w:webHidden/>
          </w:rPr>
          <w:fldChar w:fldCharType="separate"/>
        </w:r>
        <w:r w:rsidR="0095798B">
          <w:rPr>
            <w:noProof/>
            <w:webHidden/>
          </w:rPr>
          <w:t>22</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1" w:history="1">
        <w:r w:rsidR="00FB69FB" w:rsidRPr="000173A5">
          <w:rPr>
            <w:rStyle w:val="Hyperlink"/>
            <w:noProof/>
          </w:rPr>
          <w:t>Table 35. Complications of pregnancy and/or childbirth, by Indigenous status, NT mothers, 2012</w:t>
        </w:r>
        <w:r w:rsidR="00FB69FB">
          <w:rPr>
            <w:noProof/>
            <w:webHidden/>
          </w:rPr>
          <w:tab/>
        </w:r>
        <w:r w:rsidR="00FB69FB">
          <w:rPr>
            <w:noProof/>
            <w:webHidden/>
          </w:rPr>
          <w:fldChar w:fldCharType="begin"/>
        </w:r>
        <w:r w:rsidR="00FB69FB">
          <w:rPr>
            <w:noProof/>
            <w:webHidden/>
          </w:rPr>
          <w:instrText xml:space="preserve"> PAGEREF _Toc404605761 \h </w:instrText>
        </w:r>
        <w:r w:rsidR="00FB69FB">
          <w:rPr>
            <w:noProof/>
            <w:webHidden/>
          </w:rPr>
        </w:r>
        <w:r w:rsidR="00FB69FB">
          <w:rPr>
            <w:noProof/>
            <w:webHidden/>
          </w:rPr>
          <w:fldChar w:fldCharType="separate"/>
        </w:r>
        <w:r w:rsidR="0095798B">
          <w:rPr>
            <w:noProof/>
            <w:webHidden/>
          </w:rPr>
          <w:t>22</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2" w:history="1">
        <w:r w:rsidR="00FB69FB" w:rsidRPr="000173A5">
          <w:rPr>
            <w:rStyle w:val="Hyperlink"/>
            <w:noProof/>
          </w:rPr>
          <w:t>Table 36. State of the perineum, by Indigenous status, NT mothers having vaginal birth, 2012</w:t>
        </w:r>
        <w:r w:rsidR="00FB69FB">
          <w:rPr>
            <w:noProof/>
            <w:webHidden/>
          </w:rPr>
          <w:tab/>
        </w:r>
        <w:r w:rsidR="00FB69FB">
          <w:rPr>
            <w:noProof/>
            <w:webHidden/>
          </w:rPr>
          <w:fldChar w:fldCharType="begin"/>
        </w:r>
        <w:r w:rsidR="00FB69FB">
          <w:rPr>
            <w:noProof/>
            <w:webHidden/>
          </w:rPr>
          <w:instrText xml:space="preserve"> PAGEREF _Toc404605762 \h </w:instrText>
        </w:r>
        <w:r w:rsidR="00FB69FB">
          <w:rPr>
            <w:noProof/>
            <w:webHidden/>
          </w:rPr>
        </w:r>
        <w:r w:rsidR="00FB69FB">
          <w:rPr>
            <w:noProof/>
            <w:webHidden/>
          </w:rPr>
          <w:fldChar w:fldCharType="separate"/>
        </w:r>
        <w:r w:rsidR="0095798B">
          <w:rPr>
            <w:noProof/>
            <w:webHidden/>
          </w:rPr>
          <w:t>23</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3" w:history="1">
        <w:r w:rsidR="00FB69FB" w:rsidRPr="000173A5">
          <w:rPr>
            <w:rStyle w:val="Hyperlink"/>
            <w:noProof/>
          </w:rPr>
          <w:t>Table 37. Length of postnatal hospital stay, by Indigenous status, NT mothers giving birth in hospital, 2012</w:t>
        </w:r>
        <w:r w:rsidR="00FB69FB">
          <w:rPr>
            <w:noProof/>
            <w:webHidden/>
          </w:rPr>
          <w:tab/>
        </w:r>
        <w:r w:rsidR="00FB69FB">
          <w:rPr>
            <w:noProof/>
            <w:webHidden/>
          </w:rPr>
          <w:fldChar w:fldCharType="begin"/>
        </w:r>
        <w:r w:rsidR="00FB69FB">
          <w:rPr>
            <w:noProof/>
            <w:webHidden/>
          </w:rPr>
          <w:instrText xml:space="preserve"> PAGEREF _Toc404605763 \h </w:instrText>
        </w:r>
        <w:r w:rsidR="00FB69FB">
          <w:rPr>
            <w:noProof/>
            <w:webHidden/>
          </w:rPr>
        </w:r>
        <w:r w:rsidR="00FB69FB">
          <w:rPr>
            <w:noProof/>
            <w:webHidden/>
          </w:rPr>
          <w:fldChar w:fldCharType="separate"/>
        </w:r>
        <w:r w:rsidR="0095798B">
          <w:rPr>
            <w:noProof/>
            <w:webHidden/>
          </w:rPr>
          <w:t>23</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4" w:history="1">
        <w:r w:rsidR="00FB69FB" w:rsidRPr="000173A5">
          <w:rPr>
            <w:rStyle w:val="Hyperlink"/>
            <w:noProof/>
          </w:rPr>
          <w:t>Table 38. Average length of postnatal hospital stay, by Indigenous status and method of birth, NT mothers giving birth in hospital, 2012</w:t>
        </w:r>
        <w:r w:rsidR="00FB69FB">
          <w:rPr>
            <w:noProof/>
            <w:webHidden/>
          </w:rPr>
          <w:tab/>
        </w:r>
        <w:r w:rsidR="00FB69FB">
          <w:rPr>
            <w:noProof/>
            <w:webHidden/>
          </w:rPr>
          <w:fldChar w:fldCharType="begin"/>
        </w:r>
        <w:r w:rsidR="00FB69FB">
          <w:rPr>
            <w:noProof/>
            <w:webHidden/>
          </w:rPr>
          <w:instrText xml:space="preserve"> PAGEREF _Toc404605764 \h </w:instrText>
        </w:r>
        <w:r w:rsidR="00FB69FB">
          <w:rPr>
            <w:noProof/>
            <w:webHidden/>
          </w:rPr>
        </w:r>
        <w:r w:rsidR="00FB69FB">
          <w:rPr>
            <w:noProof/>
            <w:webHidden/>
          </w:rPr>
          <w:fldChar w:fldCharType="separate"/>
        </w:r>
        <w:r w:rsidR="0095798B">
          <w:rPr>
            <w:noProof/>
            <w:webHidden/>
          </w:rPr>
          <w:t>23</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5" w:history="1">
        <w:r w:rsidR="00FB69FB" w:rsidRPr="000173A5">
          <w:rPr>
            <w:rStyle w:val="Hyperlink"/>
            <w:noProof/>
          </w:rPr>
          <w:t>Table 39. Summary statistics, by maternal Indigenous status, all babies born in the NT, 2012</w:t>
        </w:r>
        <w:r w:rsidR="00FB69FB">
          <w:rPr>
            <w:noProof/>
            <w:webHidden/>
          </w:rPr>
          <w:tab/>
        </w:r>
        <w:r w:rsidR="00FB69FB">
          <w:rPr>
            <w:noProof/>
            <w:webHidden/>
          </w:rPr>
          <w:fldChar w:fldCharType="begin"/>
        </w:r>
        <w:r w:rsidR="00FB69FB">
          <w:rPr>
            <w:noProof/>
            <w:webHidden/>
          </w:rPr>
          <w:instrText xml:space="preserve"> PAGEREF _Toc404605765 \h </w:instrText>
        </w:r>
        <w:r w:rsidR="00FB69FB">
          <w:rPr>
            <w:noProof/>
            <w:webHidden/>
          </w:rPr>
        </w:r>
        <w:r w:rsidR="00FB69FB">
          <w:rPr>
            <w:noProof/>
            <w:webHidden/>
          </w:rPr>
          <w:fldChar w:fldCharType="separate"/>
        </w:r>
        <w:r w:rsidR="0095798B">
          <w:rPr>
            <w:noProof/>
            <w:webHidden/>
          </w:rPr>
          <w:t>24</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6" w:history="1">
        <w:r w:rsidR="00FB69FB" w:rsidRPr="000173A5">
          <w:rPr>
            <w:rStyle w:val="Hyperlink"/>
            <w:noProof/>
          </w:rPr>
          <w:t>Table 40. Area of mother’s usual residence, by maternal Indigenous status, NT babies, 2012</w:t>
        </w:r>
        <w:r w:rsidR="00FB69FB">
          <w:rPr>
            <w:noProof/>
            <w:webHidden/>
          </w:rPr>
          <w:tab/>
        </w:r>
        <w:r w:rsidR="00FB69FB">
          <w:rPr>
            <w:noProof/>
            <w:webHidden/>
          </w:rPr>
          <w:fldChar w:fldCharType="begin"/>
        </w:r>
        <w:r w:rsidR="00FB69FB">
          <w:rPr>
            <w:noProof/>
            <w:webHidden/>
          </w:rPr>
          <w:instrText xml:space="preserve"> PAGEREF _Toc404605766 \h </w:instrText>
        </w:r>
        <w:r w:rsidR="00FB69FB">
          <w:rPr>
            <w:noProof/>
            <w:webHidden/>
          </w:rPr>
        </w:r>
        <w:r w:rsidR="00FB69FB">
          <w:rPr>
            <w:noProof/>
            <w:webHidden/>
          </w:rPr>
          <w:fldChar w:fldCharType="separate"/>
        </w:r>
        <w:r w:rsidR="0095798B">
          <w:rPr>
            <w:noProof/>
            <w:webHidden/>
          </w:rPr>
          <w:t>25</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7" w:history="1">
        <w:r w:rsidR="00FB69FB" w:rsidRPr="000173A5">
          <w:rPr>
            <w:rStyle w:val="Hyperlink"/>
            <w:noProof/>
          </w:rPr>
          <w:t>Table 41. District and area of mother’s usual residence, by maternal Indigenous status, NT babies, 2012</w:t>
        </w:r>
        <w:r w:rsidR="00FB69FB">
          <w:rPr>
            <w:noProof/>
            <w:webHidden/>
          </w:rPr>
          <w:tab/>
        </w:r>
        <w:r w:rsidR="00FB69FB">
          <w:rPr>
            <w:noProof/>
            <w:webHidden/>
          </w:rPr>
          <w:fldChar w:fldCharType="begin"/>
        </w:r>
        <w:r w:rsidR="00FB69FB">
          <w:rPr>
            <w:noProof/>
            <w:webHidden/>
          </w:rPr>
          <w:instrText xml:space="preserve"> PAGEREF _Toc404605767 \h </w:instrText>
        </w:r>
        <w:r w:rsidR="00FB69FB">
          <w:rPr>
            <w:noProof/>
            <w:webHidden/>
          </w:rPr>
        </w:r>
        <w:r w:rsidR="00FB69FB">
          <w:rPr>
            <w:noProof/>
            <w:webHidden/>
          </w:rPr>
          <w:fldChar w:fldCharType="separate"/>
        </w:r>
        <w:r w:rsidR="0095798B">
          <w:rPr>
            <w:noProof/>
            <w:webHidden/>
          </w:rPr>
          <w:t>25</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8" w:history="1">
        <w:r w:rsidR="00FB69FB" w:rsidRPr="000173A5">
          <w:rPr>
            <w:rStyle w:val="Hyperlink"/>
            <w:noProof/>
          </w:rPr>
          <w:t>Table 42. Gestational age, by maternal Indigenous status and birth status, NT babies, 2012</w:t>
        </w:r>
        <w:r w:rsidR="00FB69FB">
          <w:rPr>
            <w:noProof/>
            <w:webHidden/>
          </w:rPr>
          <w:tab/>
        </w:r>
        <w:r w:rsidR="00FB69FB">
          <w:rPr>
            <w:noProof/>
            <w:webHidden/>
          </w:rPr>
          <w:fldChar w:fldCharType="begin"/>
        </w:r>
        <w:r w:rsidR="00FB69FB">
          <w:rPr>
            <w:noProof/>
            <w:webHidden/>
          </w:rPr>
          <w:instrText xml:space="preserve"> PAGEREF _Toc404605768 \h </w:instrText>
        </w:r>
        <w:r w:rsidR="00FB69FB">
          <w:rPr>
            <w:noProof/>
            <w:webHidden/>
          </w:rPr>
        </w:r>
        <w:r w:rsidR="00FB69FB">
          <w:rPr>
            <w:noProof/>
            <w:webHidden/>
          </w:rPr>
          <w:fldChar w:fldCharType="separate"/>
        </w:r>
        <w:r w:rsidR="0095798B">
          <w:rPr>
            <w:noProof/>
            <w:webHidden/>
          </w:rPr>
          <w:t>26</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69" w:history="1">
        <w:r w:rsidR="00FB69FB" w:rsidRPr="000173A5">
          <w:rPr>
            <w:rStyle w:val="Hyperlink"/>
            <w:noProof/>
          </w:rPr>
          <w:t>Table 43. Birthweight, by maternal Indigenous status and birth status, NT babies, 2012</w:t>
        </w:r>
        <w:r w:rsidR="00FB69FB">
          <w:rPr>
            <w:noProof/>
            <w:webHidden/>
          </w:rPr>
          <w:tab/>
        </w:r>
        <w:r w:rsidR="00FB69FB">
          <w:rPr>
            <w:noProof/>
            <w:webHidden/>
          </w:rPr>
          <w:fldChar w:fldCharType="begin"/>
        </w:r>
        <w:r w:rsidR="00FB69FB">
          <w:rPr>
            <w:noProof/>
            <w:webHidden/>
          </w:rPr>
          <w:instrText xml:space="preserve"> PAGEREF _Toc404605769 \h </w:instrText>
        </w:r>
        <w:r w:rsidR="00FB69FB">
          <w:rPr>
            <w:noProof/>
            <w:webHidden/>
          </w:rPr>
        </w:r>
        <w:r w:rsidR="00FB69FB">
          <w:rPr>
            <w:noProof/>
            <w:webHidden/>
          </w:rPr>
          <w:fldChar w:fldCharType="separate"/>
        </w:r>
        <w:r w:rsidR="0095798B">
          <w:rPr>
            <w:noProof/>
            <w:webHidden/>
          </w:rPr>
          <w:t>26</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0" w:history="1">
        <w:r w:rsidR="00FB69FB" w:rsidRPr="000173A5">
          <w:rPr>
            <w:rStyle w:val="Hyperlink"/>
            <w:noProof/>
          </w:rPr>
          <w:t>Table 44. Gestational age, by maternal Indigenous status and district of mother’s usual residence, NT live births, 2012</w:t>
        </w:r>
        <w:r w:rsidR="00FB69FB">
          <w:rPr>
            <w:noProof/>
            <w:webHidden/>
          </w:rPr>
          <w:tab/>
        </w:r>
        <w:r w:rsidR="00FB69FB">
          <w:rPr>
            <w:noProof/>
            <w:webHidden/>
          </w:rPr>
          <w:fldChar w:fldCharType="begin"/>
        </w:r>
        <w:r w:rsidR="00FB69FB">
          <w:rPr>
            <w:noProof/>
            <w:webHidden/>
          </w:rPr>
          <w:instrText xml:space="preserve"> PAGEREF _Toc404605770 \h </w:instrText>
        </w:r>
        <w:r w:rsidR="00FB69FB">
          <w:rPr>
            <w:noProof/>
            <w:webHidden/>
          </w:rPr>
        </w:r>
        <w:r w:rsidR="00FB69FB">
          <w:rPr>
            <w:noProof/>
            <w:webHidden/>
          </w:rPr>
          <w:fldChar w:fldCharType="separate"/>
        </w:r>
        <w:r w:rsidR="0095798B">
          <w:rPr>
            <w:noProof/>
            <w:webHidden/>
          </w:rPr>
          <w:t>27</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1" w:history="1">
        <w:r w:rsidR="00FB69FB" w:rsidRPr="000173A5">
          <w:rPr>
            <w:rStyle w:val="Hyperlink"/>
            <w:noProof/>
          </w:rPr>
          <w:t>Table 45. Gestational age, by maternal Indigenous status and area of mother’s usual residence, NT live births, 2012</w:t>
        </w:r>
        <w:r w:rsidR="00FB69FB">
          <w:rPr>
            <w:noProof/>
            <w:webHidden/>
          </w:rPr>
          <w:tab/>
        </w:r>
        <w:r w:rsidR="00FB69FB">
          <w:rPr>
            <w:noProof/>
            <w:webHidden/>
          </w:rPr>
          <w:fldChar w:fldCharType="begin"/>
        </w:r>
        <w:r w:rsidR="00FB69FB">
          <w:rPr>
            <w:noProof/>
            <w:webHidden/>
          </w:rPr>
          <w:instrText xml:space="preserve"> PAGEREF _Toc404605771 \h </w:instrText>
        </w:r>
        <w:r w:rsidR="00FB69FB">
          <w:rPr>
            <w:noProof/>
            <w:webHidden/>
          </w:rPr>
        </w:r>
        <w:r w:rsidR="00FB69FB">
          <w:rPr>
            <w:noProof/>
            <w:webHidden/>
          </w:rPr>
          <w:fldChar w:fldCharType="separate"/>
        </w:r>
        <w:r w:rsidR="0095798B">
          <w:rPr>
            <w:noProof/>
            <w:webHidden/>
          </w:rPr>
          <w:t>27</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2" w:history="1">
        <w:r w:rsidR="00FB69FB" w:rsidRPr="000173A5">
          <w:rPr>
            <w:rStyle w:val="Hyperlink"/>
            <w:noProof/>
          </w:rPr>
          <w:t>Table 46. Birthweight, by maternal Indigenous status and district of mother’s usual residence, NT live births, 2012</w:t>
        </w:r>
        <w:r w:rsidR="00FB69FB">
          <w:rPr>
            <w:noProof/>
            <w:webHidden/>
          </w:rPr>
          <w:tab/>
        </w:r>
        <w:r w:rsidR="00FB69FB">
          <w:rPr>
            <w:noProof/>
            <w:webHidden/>
          </w:rPr>
          <w:fldChar w:fldCharType="begin"/>
        </w:r>
        <w:r w:rsidR="00FB69FB">
          <w:rPr>
            <w:noProof/>
            <w:webHidden/>
          </w:rPr>
          <w:instrText xml:space="preserve"> PAGEREF _Toc404605772 \h </w:instrText>
        </w:r>
        <w:r w:rsidR="00FB69FB">
          <w:rPr>
            <w:noProof/>
            <w:webHidden/>
          </w:rPr>
        </w:r>
        <w:r w:rsidR="00FB69FB">
          <w:rPr>
            <w:noProof/>
            <w:webHidden/>
          </w:rPr>
          <w:fldChar w:fldCharType="separate"/>
        </w:r>
        <w:r w:rsidR="0095798B">
          <w:rPr>
            <w:noProof/>
            <w:webHidden/>
          </w:rPr>
          <w:t>28</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3" w:history="1">
        <w:r w:rsidR="00FB69FB" w:rsidRPr="000173A5">
          <w:rPr>
            <w:rStyle w:val="Hyperlink"/>
            <w:noProof/>
          </w:rPr>
          <w:t>Table 47. Birthweight, by maternal Indigenous status and area of mother’s usual residence, NT live births, 2012</w:t>
        </w:r>
        <w:r w:rsidR="00FB69FB">
          <w:rPr>
            <w:noProof/>
            <w:webHidden/>
          </w:rPr>
          <w:tab/>
        </w:r>
        <w:r w:rsidR="00FB69FB">
          <w:rPr>
            <w:noProof/>
            <w:webHidden/>
          </w:rPr>
          <w:fldChar w:fldCharType="begin"/>
        </w:r>
        <w:r w:rsidR="00FB69FB">
          <w:rPr>
            <w:noProof/>
            <w:webHidden/>
          </w:rPr>
          <w:instrText xml:space="preserve"> PAGEREF _Toc404605773 \h </w:instrText>
        </w:r>
        <w:r w:rsidR="00FB69FB">
          <w:rPr>
            <w:noProof/>
            <w:webHidden/>
          </w:rPr>
        </w:r>
        <w:r w:rsidR="00FB69FB">
          <w:rPr>
            <w:noProof/>
            <w:webHidden/>
          </w:rPr>
          <w:fldChar w:fldCharType="separate"/>
        </w:r>
        <w:r w:rsidR="0095798B">
          <w:rPr>
            <w:noProof/>
            <w:webHidden/>
          </w:rPr>
          <w:t>28</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4" w:history="1">
        <w:r w:rsidR="00FB69FB" w:rsidRPr="000173A5">
          <w:rPr>
            <w:rStyle w:val="Hyperlink"/>
            <w:noProof/>
          </w:rPr>
          <w:t>Table 48. Birthweight, by maternal Indigenous status and gestational age, NT singleton live births, 2012</w:t>
        </w:r>
        <w:r w:rsidR="00FB69FB">
          <w:rPr>
            <w:noProof/>
            <w:webHidden/>
          </w:rPr>
          <w:tab/>
        </w:r>
        <w:r w:rsidR="00FB69FB">
          <w:rPr>
            <w:noProof/>
            <w:webHidden/>
          </w:rPr>
          <w:fldChar w:fldCharType="begin"/>
        </w:r>
        <w:r w:rsidR="00FB69FB">
          <w:rPr>
            <w:noProof/>
            <w:webHidden/>
          </w:rPr>
          <w:instrText xml:space="preserve"> PAGEREF _Toc404605774 \h </w:instrText>
        </w:r>
        <w:r w:rsidR="00FB69FB">
          <w:rPr>
            <w:noProof/>
            <w:webHidden/>
          </w:rPr>
        </w:r>
        <w:r w:rsidR="00FB69FB">
          <w:rPr>
            <w:noProof/>
            <w:webHidden/>
          </w:rPr>
          <w:fldChar w:fldCharType="separate"/>
        </w:r>
        <w:r w:rsidR="0095798B">
          <w:rPr>
            <w:noProof/>
            <w:webHidden/>
          </w:rPr>
          <w:t>29</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5" w:history="1">
        <w:r w:rsidR="00FB69FB" w:rsidRPr="000173A5">
          <w:rPr>
            <w:rStyle w:val="Hyperlink"/>
            <w:noProof/>
          </w:rPr>
          <w:t>Table 49. Apgar scores at 5 minutes, by maternal Indigenous status, NT live births, 2012</w:t>
        </w:r>
        <w:r w:rsidR="00FB69FB">
          <w:rPr>
            <w:noProof/>
            <w:webHidden/>
          </w:rPr>
          <w:tab/>
        </w:r>
        <w:r w:rsidR="00FB69FB">
          <w:rPr>
            <w:noProof/>
            <w:webHidden/>
          </w:rPr>
          <w:fldChar w:fldCharType="begin"/>
        </w:r>
        <w:r w:rsidR="00FB69FB">
          <w:rPr>
            <w:noProof/>
            <w:webHidden/>
          </w:rPr>
          <w:instrText xml:space="preserve"> PAGEREF _Toc404605775 \h </w:instrText>
        </w:r>
        <w:r w:rsidR="00FB69FB">
          <w:rPr>
            <w:noProof/>
            <w:webHidden/>
          </w:rPr>
        </w:r>
        <w:r w:rsidR="00FB69FB">
          <w:rPr>
            <w:noProof/>
            <w:webHidden/>
          </w:rPr>
          <w:fldChar w:fldCharType="separate"/>
        </w:r>
        <w:r w:rsidR="0095798B">
          <w:rPr>
            <w:noProof/>
            <w:webHidden/>
          </w:rPr>
          <w:t>29</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6" w:history="1">
        <w:r w:rsidR="00FB69FB" w:rsidRPr="000173A5">
          <w:rPr>
            <w:rStyle w:val="Hyperlink"/>
            <w:noProof/>
          </w:rPr>
          <w:t>Table 50. Methods of resuscitation, by maternal Indigenous status, NT live births, 2012</w:t>
        </w:r>
        <w:r w:rsidR="00FB69FB">
          <w:rPr>
            <w:noProof/>
            <w:webHidden/>
          </w:rPr>
          <w:tab/>
        </w:r>
        <w:r w:rsidR="00FB69FB">
          <w:rPr>
            <w:noProof/>
            <w:webHidden/>
          </w:rPr>
          <w:fldChar w:fldCharType="begin"/>
        </w:r>
        <w:r w:rsidR="00FB69FB">
          <w:rPr>
            <w:noProof/>
            <w:webHidden/>
          </w:rPr>
          <w:instrText xml:space="preserve"> PAGEREF _Toc404605776 \h </w:instrText>
        </w:r>
        <w:r w:rsidR="00FB69FB">
          <w:rPr>
            <w:noProof/>
            <w:webHidden/>
          </w:rPr>
        </w:r>
        <w:r w:rsidR="00FB69FB">
          <w:rPr>
            <w:noProof/>
            <w:webHidden/>
          </w:rPr>
          <w:fldChar w:fldCharType="separate"/>
        </w:r>
        <w:r w:rsidR="0095798B">
          <w:rPr>
            <w:noProof/>
            <w:webHidden/>
          </w:rPr>
          <w:t>29</w:t>
        </w:r>
        <w:r w:rsidR="00FB69FB">
          <w:rPr>
            <w:noProof/>
            <w:webHidden/>
          </w:rPr>
          <w:fldChar w:fldCharType="end"/>
        </w:r>
      </w:hyperlink>
    </w:p>
    <w:p w:rsidR="00FB69FB" w:rsidRDefault="006B160D">
      <w:pPr>
        <w:pStyle w:val="TableofFigures"/>
        <w:tabs>
          <w:tab w:val="right" w:leader="dot" w:pos="8494"/>
        </w:tabs>
        <w:rPr>
          <w:rFonts w:asciiTheme="minorHAnsi" w:eastAsiaTheme="minorEastAsia" w:hAnsiTheme="minorHAnsi" w:cstheme="minorBidi"/>
          <w:noProof/>
          <w:szCs w:val="22"/>
          <w:lang w:eastAsia="en-AU"/>
        </w:rPr>
      </w:pPr>
      <w:hyperlink w:anchor="_Toc404605777" w:history="1">
        <w:r w:rsidR="00FB69FB" w:rsidRPr="000173A5">
          <w:rPr>
            <w:rStyle w:val="Hyperlink"/>
            <w:noProof/>
          </w:rPr>
          <w:t>Table 51. Numbers and rates of fetal deaths, neonatal deaths and perinatal deaths, by Indigenous status, NT babies, 2012</w:t>
        </w:r>
        <w:r w:rsidR="00FB69FB">
          <w:rPr>
            <w:noProof/>
            <w:webHidden/>
          </w:rPr>
          <w:tab/>
        </w:r>
        <w:r w:rsidR="00FB69FB">
          <w:rPr>
            <w:noProof/>
            <w:webHidden/>
          </w:rPr>
          <w:fldChar w:fldCharType="begin"/>
        </w:r>
        <w:r w:rsidR="00FB69FB">
          <w:rPr>
            <w:noProof/>
            <w:webHidden/>
          </w:rPr>
          <w:instrText xml:space="preserve"> PAGEREF _Toc404605777 \h </w:instrText>
        </w:r>
        <w:r w:rsidR="00FB69FB">
          <w:rPr>
            <w:noProof/>
            <w:webHidden/>
          </w:rPr>
        </w:r>
        <w:r w:rsidR="00FB69FB">
          <w:rPr>
            <w:noProof/>
            <w:webHidden/>
          </w:rPr>
          <w:fldChar w:fldCharType="separate"/>
        </w:r>
        <w:r w:rsidR="0095798B">
          <w:rPr>
            <w:noProof/>
            <w:webHidden/>
          </w:rPr>
          <w:t>30</w:t>
        </w:r>
        <w:r w:rsidR="00FB69FB">
          <w:rPr>
            <w:noProof/>
            <w:webHidden/>
          </w:rPr>
          <w:fldChar w:fldCharType="end"/>
        </w:r>
      </w:hyperlink>
    </w:p>
    <w:p w:rsidR="00840D35" w:rsidRPr="005351C3" w:rsidRDefault="00840D35" w:rsidP="00840D35">
      <w:r w:rsidRPr="005351C3">
        <w:rPr>
          <w:szCs w:val="22"/>
        </w:rPr>
        <w:fldChar w:fldCharType="end"/>
      </w:r>
    </w:p>
    <w:p w:rsidR="00840D35" w:rsidRPr="005351C3" w:rsidRDefault="00840D35" w:rsidP="00840D35">
      <w:pPr>
        <w:pStyle w:val="DHFChapterHeading"/>
      </w:pPr>
      <w:bookmarkStart w:id="236" w:name="_Toc263250675"/>
      <w:bookmarkStart w:id="237" w:name="_Toc404605641"/>
      <w:r w:rsidRPr="005351C3">
        <w:t>Selected Health Gains Planning publications</w:t>
      </w:r>
      <w:bookmarkEnd w:id="236"/>
      <w:bookmarkEnd w:id="237"/>
      <w:r w:rsidRPr="005351C3">
        <w:t xml:space="preserve"> </w:t>
      </w:r>
    </w:p>
    <w:p w:rsidR="00840D35" w:rsidRPr="005351C3" w:rsidRDefault="00840D35" w:rsidP="00840D35">
      <w:pPr>
        <w:pStyle w:val="Heading3"/>
      </w:pPr>
      <w:bookmarkStart w:id="238" w:name="_Toc206917210"/>
      <w:bookmarkStart w:id="239" w:name="_Toc206929045"/>
      <w:bookmarkStart w:id="240" w:name="_Toc212271273"/>
      <w:bookmarkStart w:id="241" w:name="_Toc236634330"/>
      <w:bookmarkStart w:id="242" w:name="_Toc238973428"/>
      <w:r w:rsidRPr="005351C3">
        <w:t>Mothers and babies reports</w:t>
      </w:r>
      <w:bookmarkEnd w:id="238"/>
      <w:bookmarkEnd w:id="239"/>
      <w:bookmarkEnd w:id="240"/>
      <w:bookmarkEnd w:id="241"/>
      <w:bookmarkEnd w:id="242"/>
    </w:p>
    <w:p w:rsidR="00840D35" w:rsidRPr="005351C3" w:rsidRDefault="00840D35" w:rsidP="00840D35">
      <w:r w:rsidRPr="005351C3">
        <w:t xml:space="preserve">Markey PG, </w:t>
      </w:r>
      <w:proofErr w:type="spellStart"/>
      <w:r w:rsidRPr="005351C3">
        <w:t>d’Espaignet</w:t>
      </w:r>
      <w:proofErr w:type="spellEnd"/>
      <w:r w:rsidRPr="005351C3">
        <w:t xml:space="preserve"> ET, Condon JR, Woods M. </w:t>
      </w:r>
      <w:r w:rsidRPr="005351C3">
        <w:rPr>
          <w:i/>
          <w:iCs/>
        </w:rPr>
        <w:t xml:space="preserve">Trends in the Health of Mothers and Babies Northern Territory </w:t>
      </w:r>
      <w:r w:rsidR="0011403C" w:rsidRPr="005351C3">
        <w:rPr>
          <w:i/>
          <w:iCs/>
        </w:rPr>
        <w:t>1986</w:t>
      </w:r>
      <w:r w:rsidRPr="005351C3">
        <w:rPr>
          <w:i/>
          <w:iCs/>
        </w:rPr>
        <w:t>–</w:t>
      </w:r>
      <w:r w:rsidR="0011403C" w:rsidRPr="005351C3">
        <w:rPr>
          <w:i/>
          <w:iCs/>
        </w:rPr>
        <w:t>1995</w:t>
      </w:r>
      <w:r w:rsidRPr="005351C3">
        <w:t xml:space="preserve">. Darwin: Territory Health Services, </w:t>
      </w:r>
      <w:r w:rsidR="0011403C" w:rsidRPr="005351C3">
        <w:t>1998</w:t>
      </w:r>
      <w:r w:rsidRPr="005351C3">
        <w:t xml:space="preserve">. </w:t>
      </w:r>
    </w:p>
    <w:p w:rsidR="00840D35" w:rsidRPr="005351C3" w:rsidRDefault="00840D35" w:rsidP="00840D35">
      <w:proofErr w:type="spellStart"/>
      <w:proofErr w:type="gramStart"/>
      <w:r w:rsidRPr="005351C3">
        <w:t>d’Espaignet</w:t>
      </w:r>
      <w:proofErr w:type="spellEnd"/>
      <w:proofErr w:type="gramEnd"/>
      <w:r w:rsidRPr="005351C3">
        <w:t xml:space="preserve"> ET, Carnegie MA, </w:t>
      </w:r>
      <w:proofErr w:type="spellStart"/>
      <w:r w:rsidRPr="005351C3">
        <w:t>Measey</w:t>
      </w:r>
      <w:proofErr w:type="spellEnd"/>
      <w:r w:rsidRPr="005351C3">
        <w:t xml:space="preserve"> ML, </w:t>
      </w:r>
      <w:proofErr w:type="spellStart"/>
      <w:r w:rsidRPr="005351C3">
        <w:t>Gladigau</w:t>
      </w:r>
      <w:proofErr w:type="spellEnd"/>
      <w:r w:rsidRPr="005351C3">
        <w:t xml:space="preserve"> PW. </w:t>
      </w:r>
      <w:r w:rsidRPr="005351C3">
        <w:rPr>
          <w:i/>
          <w:iCs/>
        </w:rPr>
        <w:t xml:space="preserve">Northern Territory Midwives’ Collection: Mothers and Babies </w:t>
      </w:r>
      <w:r w:rsidR="0011403C" w:rsidRPr="005351C3">
        <w:rPr>
          <w:i/>
          <w:iCs/>
        </w:rPr>
        <w:t>1996</w:t>
      </w:r>
      <w:r w:rsidRPr="005351C3">
        <w:rPr>
          <w:i/>
          <w:iCs/>
        </w:rPr>
        <w:t xml:space="preserve">. </w:t>
      </w:r>
      <w:r w:rsidRPr="005351C3">
        <w:rPr>
          <w:iCs/>
        </w:rPr>
        <w:t>Darwin:</w:t>
      </w:r>
      <w:r w:rsidRPr="005351C3">
        <w:rPr>
          <w:i/>
          <w:iCs/>
        </w:rPr>
        <w:t xml:space="preserve"> </w:t>
      </w:r>
      <w:r w:rsidRPr="005351C3">
        <w:t xml:space="preserve">Territory Health Services, </w:t>
      </w:r>
      <w:r w:rsidR="0011403C" w:rsidRPr="005351C3">
        <w:t>1999</w:t>
      </w:r>
      <w:r w:rsidRPr="005351C3">
        <w:t>.</w:t>
      </w:r>
    </w:p>
    <w:p w:rsidR="00A34012" w:rsidRPr="005351C3" w:rsidRDefault="00A34012" w:rsidP="00A34012">
      <w:r w:rsidRPr="005351C3">
        <w:t xml:space="preserve">Zhang X, Dempsey KE, Johnstone K, Guthridge S. </w:t>
      </w:r>
      <w:r w:rsidRPr="005351C3">
        <w:rPr>
          <w:i/>
          <w:szCs w:val="22"/>
        </w:rPr>
        <w:t xml:space="preserve">Trends in the Health of Mothers and Babies in the Northern Territory, </w:t>
      </w:r>
      <w:r w:rsidR="0011403C" w:rsidRPr="005351C3">
        <w:rPr>
          <w:i/>
          <w:szCs w:val="22"/>
        </w:rPr>
        <w:t>1986</w:t>
      </w:r>
      <w:r w:rsidRPr="005351C3">
        <w:rPr>
          <w:i/>
          <w:szCs w:val="22"/>
        </w:rPr>
        <w:t>-</w:t>
      </w:r>
      <w:r w:rsidR="0011403C" w:rsidRPr="005351C3">
        <w:rPr>
          <w:i/>
          <w:szCs w:val="22"/>
        </w:rPr>
        <w:t>2005</w:t>
      </w:r>
      <w:r w:rsidRPr="005351C3">
        <w:t xml:space="preserve">. </w:t>
      </w:r>
      <w:proofErr w:type="gramStart"/>
      <w:r w:rsidRPr="005351C3">
        <w:t xml:space="preserve">Department of Health and Families, Darwin, </w:t>
      </w:r>
      <w:r w:rsidR="0011403C" w:rsidRPr="005351C3">
        <w:t>201</w:t>
      </w:r>
      <w:r w:rsidR="002C5029" w:rsidRPr="005351C3">
        <w:t>0</w:t>
      </w:r>
      <w:r w:rsidR="00785BFC">
        <w:t>.</w:t>
      </w:r>
      <w:proofErr w:type="gramEnd"/>
    </w:p>
    <w:p w:rsidR="00B149C3" w:rsidRPr="005351C3" w:rsidRDefault="00B149C3" w:rsidP="00B149C3">
      <w:proofErr w:type="spellStart"/>
      <w:r w:rsidRPr="005351C3">
        <w:t>Tew</w:t>
      </w:r>
      <w:proofErr w:type="spellEnd"/>
      <w:r w:rsidRPr="005351C3">
        <w:t xml:space="preserve"> K, Zhang X. </w:t>
      </w:r>
      <w:r w:rsidRPr="005351C3">
        <w:rPr>
          <w:i/>
          <w:iCs/>
        </w:rPr>
        <w:t xml:space="preserve">Northern Territory Midwives’ Collection. </w:t>
      </w:r>
      <w:proofErr w:type="gramStart"/>
      <w:r w:rsidRPr="005351C3">
        <w:rPr>
          <w:i/>
          <w:iCs/>
        </w:rPr>
        <w:t xml:space="preserve">Mothers and Babies </w:t>
      </w:r>
      <w:r w:rsidR="0011403C" w:rsidRPr="005351C3">
        <w:rPr>
          <w:i/>
          <w:iCs/>
        </w:rPr>
        <w:t>2006</w:t>
      </w:r>
      <w:r w:rsidRPr="005351C3">
        <w:t>.</w:t>
      </w:r>
      <w:proofErr w:type="gramEnd"/>
      <w:r w:rsidRPr="005351C3">
        <w:t xml:space="preserve"> Darwin: Department of Health and Families, </w:t>
      </w:r>
      <w:r w:rsidR="0011403C" w:rsidRPr="005351C3">
        <w:t>201</w:t>
      </w:r>
      <w:r w:rsidR="002C5029" w:rsidRPr="005351C3">
        <w:t>0</w:t>
      </w:r>
      <w:r w:rsidRPr="005351C3">
        <w:t>.</w:t>
      </w:r>
    </w:p>
    <w:p w:rsidR="00FF52A1" w:rsidRPr="005351C3" w:rsidRDefault="007A30F5" w:rsidP="007A30F5">
      <w:r w:rsidRPr="005351C3">
        <w:t xml:space="preserve">Thompson F, Zhang X, Dempsey K. </w:t>
      </w:r>
      <w:r w:rsidRPr="005351C3">
        <w:rPr>
          <w:i/>
          <w:iCs/>
        </w:rPr>
        <w:t xml:space="preserve">Northern Territory Midwives’ Collection. </w:t>
      </w:r>
      <w:proofErr w:type="gramStart"/>
      <w:r w:rsidRPr="005351C3">
        <w:rPr>
          <w:i/>
          <w:iCs/>
        </w:rPr>
        <w:t xml:space="preserve">Mothers and Babies </w:t>
      </w:r>
      <w:r w:rsidR="0011403C" w:rsidRPr="005351C3">
        <w:rPr>
          <w:i/>
          <w:iCs/>
        </w:rPr>
        <w:t>2007</w:t>
      </w:r>
      <w:r w:rsidRPr="005351C3">
        <w:t>.</w:t>
      </w:r>
      <w:proofErr w:type="gramEnd"/>
      <w:r w:rsidRPr="005351C3">
        <w:t xml:space="preserve"> Darwin: Department of Health and Families, </w:t>
      </w:r>
      <w:r w:rsidR="0011403C" w:rsidRPr="005351C3">
        <w:t>2012</w:t>
      </w:r>
      <w:r w:rsidRPr="005351C3">
        <w:t>.</w:t>
      </w:r>
    </w:p>
    <w:p w:rsidR="00305636" w:rsidRPr="005351C3" w:rsidRDefault="00305636" w:rsidP="00305636">
      <w:r w:rsidRPr="005351C3">
        <w:t xml:space="preserve">Thompson F, Zhang X, Bhatia B. </w:t>
      </w:r>
      <w:r w:rsidRPr="005351C3">
        <w:rPr>
          <w:i/>
          <w:iCs/>
        </w:rPr>
        <w:t xml:space="preserve">Northern Territory Midwives’ Collection. </w:t>
      </w:r>
      <w:proofErr w:type="gramStart"/>
      <w:r w:rsidRPr="005351C3">
        <w:rPr>
          <w:i/>
          <w:iCs/>
        </w:rPr>
        <w:t xml:space="preserve">Mothers and Babies </w:t>
      </w:r>
      <w:r w:rsidR="0011403C" w:rsidRPr="005351C3">
        <w:rPr>
          <w:i/>
          <w:iCs/>
        </w:rPr>
        <w:t>2008</w:t>
      </w:r>
      <w:r w:rsidRPr="005351C3">
        <w:t>.</w:t>
      </w:r>
      <w:proofErr w:type="gramEnd"/>
      <w:r w:rsidRPr="005351C3">
        <w:t xml:space="preserve"> Darwin: Department of Health, </w:t>
      </w:r>
      <w:r w:rsidR="0011403C" w:rsidRPr="005351C3">
        <w:t>2013</w:t>
      </w:r>
      <w:r w:rsidRPr="005351C3">
        <w:t>.</w:t>
      </w:r>
    </w:p>
    <w:p w:rsidR="00305636" w:rsidRPr="005351C3" w:rsidRDefault="00D44AFC" w:rsidP="00305636">
      <w:r w:rsidRPr="005351C3">
        <w:t>Thompson F, Zhang X</w:t>
      </w:r>
      <w:r w:rsidR="00305636" w:rsidRPr="005351C3">
        <w:t xml:space="preserve">. </w:t>
      </w:r>
      <w:r w:rsidR="00305636" w:rsidRPr="005351C3">
        <w:rPr>
          <w:i/>
          <w:iCs/>
        </w:rPr>
        <w:t xml:space="preserve">Northern Territory Midwives’ Collection. </w:t>
      </w:r>
      <w:proofErr w:type="gramStart"/>
      <w:r w:rsidR="00305636" w:rsidRPr="005351C3">
        <w:rPr>
          <w:i/>
          <w:iCs/>
        </w:rPr>
        <w:t xml:space="preserve">Mothers and Babies </w:t>
      </w:r>
      <w:r w:rsidR="0011403C" w:rsidRPr="005351C3">
        <w:rPr>
          <w:i/>
          <w:iCs/>
        </w:rPr>
        <w:t>2009</w:t>
      </w:r>
      <w:r w:rsidR="00305636" w:rsidRPr="005351C3">
        <w:t>.</w:t>
      </w:r>
      <w:proofErr w:type="gramEnd"/>
      <w:r w:rsidR="00305636" w:rsidRPr="005351C3">
        <w:t xml:space="preserve"> Darwin: Department of Health, </w:t>
      </w:r>
      <w:r w:rsidR="0011403C" w:rsidRPr="005351C3">
        <w:t>2013</w:t>
      </w:r>
      <w:r w:rsidR="00305636" w:rsidRPr="005351C3">
        <w:t>.</w:t>
      </w:r>
    </w:p>
    <w:p w:rsidR="009B4696" w:rsidRPr="005351C3" w:rsidRDefault="009B4696" w:rsidP="009B4696">
      <w:proofErr w:type="gramStart"/>
      <w:r w:rsidRPr="005351C3">
        <w:t xml:space="preserve">Thompson F. </w:t>
      </w:r>
      <w:r w:rsidRPr="005351C3">
        <w:rPr>
          <w:i/>
          <w:iCs/>
        </w:rPr>
        <w:t>Northern Territory Midwives’ Collection.</w:t>
      </w:r>
      <w:proofErr w:type="gramEnd"/>
      <w:r w:rsidRPr="005351C3">
        <w:rPr>
          <w:i/>
          <w:iCs/>
        </w:rPr>
        <w:t xml:space="preserve"> </w:t>
      </w:r>
      <w:proofErr w:type="gramStart"/>
      <w:r w:rsidRPr="005351C3">
        <w:rPr>
          <w:i/>
          <w:iCs/>
        </w:rPr>
        <w:t>Mothers and Babies 2010</w:t>
      </w:r>
      <w:r w:rsidRPr="005351C3">
        <w:t>.</w:t>
      </w:r>
      <w:proofErr w:type="gramEnd"/>
      <w:r w:rsidRPr="005351C3">
        <w:t xml:space="preserve"> Darwin: Department of Health, 2013.</w:t>
      </w:r>
    </w:p>
    <w:p w:rsidR="00DC5347" w:rsidRPr="005351C3" w:rsidRDefault="00DC5347" w:rsidP="009B4696">
      <w:proofErr w:type="gramStart"/>
      <w:r w:rsidRPr="005351C3">
        <w:t xml:space="preserve">Thompson F. </w:t>
      </w:r>
      <w:r w:rsidRPr="005351C3">
        <w:rPr>
          <w:i/>
          <w:iCs/>
        </w:rPr>
        <w:t>Northern Territory Midwives’ Collection.</w:t>
      </w:r>
      <w:proofErr w:type="gramEnd"/>
      <w:r w:rsidRPr="005351C3">
        <w:rPr>
          <w:i/>
          <w:iCs/>
        </w:rPr>
        <w:t xml:space="preserve"> </w:t>
      </w:r>
      <w:proofErr w:type="gramStart"/>
      <w:r w:rsidRPr="005351C3">
        <w:rPr>
          <w:i/>
          <w:iCs/>
        </w:rPr>
        <w:t>Mothers and Babies 2011</w:t>
      </w:r>
      <w:r w:rsidRPr="005351C3">
        <w:t>.</w:t>
      </w:r>
      <w:proofErr w:type="gramEnd"/>
      <w:r w:rsidRPr="005351C3">
        <w:t xml:space="preserve"> Darwin: Department of Health, 2014</w:t>
      </w:r>
      <w:r w:rsidR="00A7734E" w:rsidRPr="005351C3">
        <w:t>.</w:t>
      </w:r>
    </w:p>
    <w:p w:rsidR="00840D35" w:rsidRPr="005351C3" w:rsidRDefault="00840D35" w:rsidP="00840D35">
      <w:pPr>
        <w:pStyle w:val="Heading3"/>
      </w:pPr>
      <w:bookmarkStart w:id="243" w:name="_Toc206917211"/>
      <w:bookmarkStart w:id="244" w:name="_Toc206929046"/>
      <w:bookmarkStart w:id="245" w:name="_Toc212271274"/>
      <w:bookmarkStart w:id="246" w:name="_Toc236634331"/>
      <w:bookmarkStart w:id="247" w:name="_Toc238973429"/>
      <w:r w:rsidRPr="005351C3">
        <w:t>Information on children and young people</w:t>
      </w:r>
      <w:bookmarkEnd w:id="243"/>
      <w:bookmarkEnd w:id="244"/>
      <w:bookmarkEnd w:id="245"/>
      <w:bookmarkEnd w:id="246"/>
      <w:bookmarkEnd w:id="247"/>
    </w:p>
    <w:p w:rsidR="00840D35" w:rsidRPr="005351C3" w:rsidRDefault="00840D35" w:rsidP="00840D35">
      <w:r w:rsidRPr="005351C3">
        <w:t xml:space="preserve">Carson </w:t>
      </w:r>
      <w:proofErr w:type="gramStart"/>
      <w:r w:rsidRPr="005351C3">
        <w:t>BE</w:t>
      </w:r>
      <w:proofErr w:type="gramEnd"/>
      <w:r w:rsidRPr="005351C3">
        <w:t xml:space="preserve">, Guthridge SL, Li SQ, </w:t>
      </w:r>
      <w:proofErr w:type="spellStart"/>
      <w:r w:rsidRPr="005351C3">
        <w:t>Measey</w:t>
      </w:r>
      <w:proofErr w:type="spellEnd"/>
      <w:r w:rsidRPr="005351C3">
        <w:t xml:space="preserve"> ML. </w:t>
      </w:r>
      <w:r w:rsidRPr="005351C3">
        <w:rPr>
          <w:i/>
          <w:iCs/>
        </w:rPr>
        <w:t>Growing up in the Territory: Parent Survey.</w:t>
      </w:r>
      <w:r w:rsidRPr="005351C3">
        <w:t xml:space="preserve"> Darwin: Department of Health and Community Services, </w:t>
      </w:r>
      <w:r w:rsidR="0011403C" w:rsidRPr="005351C3">
        <w:t>2006</w:t>
      </w:r>
      <w:r w:rsidRPr="005351C3">
        <w:t xml:space="preserve">. </w:t>
      </w:r>
    </w:p>
    <w:p w:rsidR="00840D35" w:rsidRPr="005351C3" w:rsidRDefault="00840D35" w:rsidP="00840D35">
      <w:r w:rsidRPr="005351C3">
        <w:t xml:space="preserve">Li SQ, Jacklyn SP, Carson BE, Guthridge SL, </w:t>
      </w:r>
      <w:proofErr w:type="spellStart"/>
      <w:r w:rsidRPr="005351C3">
        <w:t>Measey</w:t>
      </w:r>
      <w:proofErr w:type="spellEnd"/>
      <w:r w:rsidRPr="005351C3">
        <w:t xml:space="preserve"> ML. </w:t>
      </w:r>
      <w:r w:rsidRPr="005351C3">
        <w:rPr>
          <w:i/>
          <w:iCs/>
        </w:rPr>
        <w:t>Growing up in the Territory: Social-emotional Wellbeing and Learning Outcomes</w:t>
      </w:r>
      <w:r w:rsidRPr="005351C3">
        <w:t xml:space="preserve">. Darwin: Department of Health and Community Services, </w:t>
      </w:r>
      <w:r w:rsidR="0011403C" w:rsidRPr="005351C3">
        <w:t>2006</w:t>
      </w:r>
      <w:r w:rsidRPr="005351C3">
        <w:t xml:space="preserve">. </w:t>
      </w:r>
    </w:p>
    <w:p w:rsidR="00E77F57" w:rsidRPr="002C5029" w:rsidRDefault="00840D35" w:rsidP="00AE6AFE">
      <w:r w:rsidRPr="005351C3">
        <w:t xml:space="preserve">Li SQ, Guthridge SL, </w:t>
      </w:r>
      <w:proofErr w:type="spellStart"/>
      <w:r w:rsidRPr="005351C3">
        <w:t>Tursan</w:t>
      </w:r>
      <w:proofErr w:type="spellEnd"/>
      <w:r w:rsidRPr="005351C3">
        <w:t xml:space="preserve"> </w:t>
      </w:r>
      <w:proofErr w:type="spellStart"/>
      <w:r w:rsidRPr="005351C3">
        <w:t>d’Espaignet</w:t>
      </w:r>
      <w:proofErr w:type="spellEnd"/>
      <w:r w:rsidRPr="005351C3">
        <w:t xml:space="preserve"> ET, Paterson BA. </w:t>
      </w:r>
      <w:r w:rsidRPr="005351C3">
        <w:rPr>
          <w:i/>
          <w:iCs/>
        </w:rPr>
        <w:t xml:space="preserve">From Infancy to Young Adulthood: Health Status in the Northern Territory </w:t>
      </w:r>
      <w:r w:rsidR="0011403C" w:rsidRPr="005351C3">
        <w:rPr>
          <w:i/>
          <w:iCs/>
        </w:rPr>
        <w:t>2006</w:t>
      </w:r>
      <w:r w:rsidRPr="005351C3">
        <w:rPr>
          <w:i/>
          <w:iCs/>
        </w:rPr>
        <w:t xml:space="preserve">. </w:t>
      </w:r>
      <w:r w:rsidRPr="005351C3">
        <w:t xml:space="preserve">Darwin: Department of Health and Community Services, </w:t>
      </w:r>
      <w:r w:rsidR="0011403C" w:rsidRPr="005351C3">
        <w:t>2007</w:t>
      </w:r>
      <w:r w:rsidRPr="005351C3">
        <w:t>.</w:t>
      </w:r>
      <w:r w:rsidRPr="002C5029">
        <w:t xml:space="preserve"> </w:t>
      </w:r>
      <w:r w:rsidR="00A87179">
        <w:fldChar w:fldCharType="begin"/>
      </w:r>
      <w:r w:rsidR="00A87179">
        <w:instrText xml:space="preserve"> ADDIN </w:instrText>
      </w:r>
      <w:r w:rsidR="00A87179">
        <w:fldChar w:fldCharType="end"/>
      </w:r>
    </w:p>
    <w:sectPr w:rsidR="00E77F57" w:rsidRPr="002C5029" w:rsidSect="00274CEC">
      <w:headerReference w:type="even" r:id="rId25"/>
      <w:headerReference w:type="default" r:id="rId26"/>
      <w:footerReference w:type="even" r:id="rId27"/>
      <w:footerReference w:type="default" r:id="rId28"/>
      <w:pgSz w:w="11907" w:h="16840" w:code="9"/>
      <w:pgMar w:top="1854" w:right="1418" w:bottom="1440" w:left="1985" w:header="720" w:footer="403"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CE2" w:rsidRDefault="00FF5CE2">
      <w:r>
        <w:separator/>
      </w:r>
    </w:p>
  </w:endnote>
  <w:endnote w:type="continuationSeparator" w:id="0">
    <w:p w:rsidR="00FF5CE2" w:rsidRDefault="00FF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99045F" w:rsidRDefault="00FF5CE2" w:rsidP="001D7C41">
    <w:pPr>
      <w:pBdr>
        <w:top w:val="single" w:sz="4" w:space="6" w:color="auto"/>
      </w:pBdr>
      <w:tabs>
        <w:tab w:val="left" w:pos="0"/>
        <w:tab w:val="right" w:pos="8520"/>
      </w:tabs>
      <w:ind w:left="-600" w:right="-496"/>
      <w:rPr>
        <w:color w:val="808080"/>
        <w:position w:val="12"/>
        <w:sz w:val="24"/>
      </w:rPr>
    </w:pPr>
    <w:r w:rsidRPr="0099045F">
      <w:rPr>
        <w:position w:val="12"/>
        <w:sz w:val="18"/>
        <w:szCs w:val="18"/>
      </w:rPr>
      <w:tab/>
    </w:r>
    <w:r w:rsidRPr="001D7C41">
      <w:rPr>
        <w:rStyle w:val="PageNumber"/>
        <w:color w:val="808080"/>
        <w:position w:val="12"/>
        <w:sz w:val="32"/>
        <w:szCs w:val="32"/>
      </w:rPr>
      <w:fldChar w:fldCharType="begin"/>
    </w:r>
    <w:r w:rsidRPr="001D7C41">
      <w:rPr>
        <w:rStyle w:val="PageNumber"/>
        <w:color w:val="808080"/>
        <w:position w:val="12"/>
        <w:sz w:val="32"/>
        <w:szCs w:val="32"/>
      </w:rPr>
      <w:instrText xml:space="preserve"> PAGE </w:instrText>
    </w:r>
    <w:r w:rsidRPr="001D7C41">
      <w:rPr>
        <w:rStyle w:val="PageNumber"/>
        <w:color w:val="808080"/>
        <w:position w:val="12"/>
        <w:sz w:val="32"/>
        <w:szCs w:val="32"/>
      </w:rPr>
      <w:fldChar w:fldCharType="separate"/>
    </w:r>
    <w:r w:rsidR="006B160D">
      <w:rPr>
        <w:rStyle w:val="PageNumber"/>
        <w:noProof/>
        <w:color w:val="808080"/>
        <w:position w:val="12"/>
        <w:sz w:val="32"/>
        <w:szCs w:val="32"/>
      </w:rPr>
      <w:t>ii</w:t>
    </w:r>
    <w:r w:rsidRPr="001D7C41">
      <w:rPr>
        <w:rStyle w:val="PageNumber"/>
        <w:color w:val="808080"/>
        <w:position w:val="12"/>
        <w:sz w:val="32"/>
        <w:szCs w:val="32"/>
      </w:rPr>
      <w:fldChar w:fldCharType="end"/>
    </w:r>
    <w:r w:rsidRPr="0099045F">
      <w:rPr>
        <w:rStyle w:val="PageNumber"/>
        <w:color w:val="808080"/>
        <w:position w:val="12"/>
        <w:sz w:val="28"/>
        <w:szCs w:val="28"/>
      </w:rPr>
      <w:t xml:space="preserve">  </w:t>
    </w:r>
    <w:r>
      <w:rPr>
        <w:rStyle w:val="PageNumber"/>
        <w:color w:val="808080"/>
        <w:position w:val="12"/>
        <w:sz w:val="18"/>
        <w:szCs w:val="18"/>
      </w:rPr>
      <w:t>MOTHERS AND BABIES 2012</w:t>
    </w:r>
    <w:r w:rsidRPr="0099045F">
      <w:rPr>
        <w:rStyle w:val="PageNumber"/>
        <w:color w:val="808080"/>
        <w:position w:val="12"/>
        <w:sz w:val="24"/>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99045F" w:rsidRDefault="00FF5CE2" w:rsidP="001A43DE">
    <w:pPr>
      <w:pBdr>
        <w:top w:val="single" w:sz="4" w:space="6" w:color="auto"/>
      </w:pBdr>
      <w:tabs>
        <w:tab w:val="left" w:pos="0"/>
        <w:tab w:val="right" w:pos="8520"/>
      </w:tabs>
      <w:ind w:left="-600" w:right="-496"/>
      <w:rPr>
        <w:color w:val="808080"/>
        <w:position w:val="12"/>
        <w:sz w:val="28"/>
        <w:szCs w:val="28"/>
      </w:rPr>
    </w:pPr>
    <w:r w:rsidRPr="0099045F">
      <w:rPr>
        <w:position w:val="12"/>
        <w:sz w:val="18"/>
        <w:szCs w:val="18"/>
      </w:rPr>
      <w:tab/>
    </w:r>
    <w:r w:rsidRPr="0099045F">
      <w:rPr>
        <w:position w:val="12"/>
        <w:sz w:val="18"/>
        <w:szCs w:val="18"/>
      </w:rPr>
      <w:tab/>
    </w:r>
    <w:r>
      <w:rPr>
        <w:rStyle w:val="PageNumber"/>
        <w:color w:val="808080"/>
        <w:position w:val="12"/>
        <w:sz w:val="18"/>
        <w:szCs w:val="18"/>
      </w:rPr>
      <w:t xml:space="preserve">MOTHERS AND BABIES </w:t>
    </w:r>
    <w:proofErr w:type="gramStart"/>
    <w:r>
      <w:rPr>
        <w:rStyle w:val="PageNumber"/>
        <w:color w:val="808080"/>
        <w:position w:val="12"/>
        <w:sz w:val="18"/>
        <w:szCs w:val="18"/>
      </w:rPr>
      <w:t xml:space="preserve">2012 </w:t>
    </w:r>
    <w:r w:rsidRPr="0099045F">
      <w:rPr>
        <w:color w:val="808080"/>
        <w:position w:val="12"/>
        <w:sz w:val="28"/>
        <w:szCs w:val="28"/>
      </w:rPr>
      <w:t xml:space="preserve"> </w:t>
    </w:r>
    <w:proofErr w:type="gramEnd"/>
    <w:r w:rsidRPr="001D7C41">
      <w:rPr>
        <w:color w:val="808080"/>
        <w:position w:val="12"/>
        <w:sz w:val="32"/>
        <w:szCs w:val="32"/>
      </w:rPr>
      <w:fldChar w:fldCharType="begin"/>
    </w:r>
    <w:r w:rsidRPr="001D7C41">
      <w:rPr>
        <w:color w:val="808080"/>
        <w:position w:val="12"/>
        <w:sz w:val="32"/>
        <w:szCs w:val="32"/>
      </w:rPr>
      <w:instrText xml:space="preserve"> PAGE </w:instrText>
    </w:r>
    <w:r w:rsidRPr="001D7C41">
      <w:rPr>
        <w:color w:val="808080"/>
        <w:position w:val="12"/>
        <w:sz w:val="32"/>
        <w:szCs w:val="32"/>
      </w:rPr>
      <w:fldChar w:fldCharType="separate"/>
    </w:r>
    <w:r w:rsidR="006B160D">
      <w:rPr>
        <w:noProof/>
        <w:color w:val="808080"/>
        <w:position w:val="12"/>
        <w:sz w:val="32"/>
        <w:szCs w:val="32"/>
      </w:rPr>
      <w:t>iii</w:t>
    </w:r>
    <w:r w:rsidRPr="001D7C41">
      <w:rPr>
        <w:color w:val="808080"/>
        <w:position w:val="12"/>
        <w:sz w:val="32"/>
        <w:szCs w:val="3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ind w:left="-1440" w:right="-1287"/>
      <w:rPr>
        <w:color w:val="FFFFFF"/>
        <w:sz w:val="18"/>
        <w:szCs w:val="18"/>
      </w:rPr>
    </w:pPr>
    <w:r>
      <w:rPr>
        <w:noProof/>
        <w:color w:val="FFFFFF"/>
        <w:sz w:val="18"/>
        <w:szCs w:val="18"/>
      </w:rPr>
      <w:drawing>
        <wp:anchor distT="0" distB="0" distL="114300" distR="114300" simplePos="0" relativeHeight="251652608" behindDoc="1" locked="0" layoutInCell="1" allowOverlap="1" wp14:anchorId="17D3429C" wp14:editId="1EAF1E09">
          <wp:simplePos x="0" y="0"/>
          <wp:positionH relativeFrom="page">
            <wp:posOffset>360045</wp:posOffset>
          </wp:positionH>
          <wp:positionV relativeFrom="paragraph">
            <wp:posOffset>-3175</wp:posOffset>
          </wp:positionV>
          <wp:extent cx="6915785" cy="238760"/>
          <wp:effectExtent l="0" t="0" r="0" b="8890"/>
          <wp:wrapNone/>
          <wp:docPr id="5" name="Picture 5" descr="dhf_foote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hf_footer_bla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785" cy="2387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31284E" w:rsidRDefault="00FF5CE2" w:rsidP="000D3732">
    <w:pPr>
      <w:pBdr>
        <w:top w:val="single" w:sz="4" w:space="0" w:color="auto"/>
      </w:pBdr>
      <w:tabs>
        <w:tab w:val="left" w:pos="0"/>
        <w:tab w:val="right" w:pos="9000"/>
      </w:tabs>
      <w:ind w:left="-600" w:right="-496"/>
      <w:rPr>
        <w:sz w:val="2"/>
        <w:szCs w:val="2"/>
      </w:rPr>
    </w:pPr>
    <w:r w:rsidRPr="0031284E">
      <w:rPr>
        <w:sz w:val="18"/>
        <w:szCs w:val="18"/>
      </w:rPr>
      <w:tab/>
    </w:r>
  </w:p>
  <w:p w:rsidR="00FF5CE2" w:rsidRPr="00282B4A" w:rsidRDefault="00FF5CE2" w:rsidP="000D3732">
    <w:pPr>
      <w:pBdr>
        <w:top w:val="single" w:sz="4" w:space="0" w:color="auto"/>
      </w:pBdr>
      <w:tabs>
        <w:tab w:val="left" w:pos="0"/>
        <w:tab w:val="right" w:pos="9000"/>
      </w:tabs>
      <w:ind w:left="-600" w:right="-496"/>
      <w:rPr>
        <w:color w:val="808080"/>
        <w:sz w:val="28"/>
        <w:szCs w:val="28"/>
      </w:rPr>
    </w:pPr>
    <w:r>
      <w:rPr>
        <w:sz w:val="18"/>
        <w:szCs w:val="18"/>
      </w:rPr>
      <w:tab/>
    </w:r>
    <w:r w:rsidRPr="001D7C41">
      <w:rPr>
        <w:rStyle w:val="PageNumber"/>
        <w:color w:val="808080"/>
        <w:sz w:val="32"/>
        <w:szCs w:val="32"/>
      </w:rPr>
      <w:fldChar w:fldCharType="begin"/>
    </w:r>
    <w:r w:rsidRPr="001D7C41">
      <w:rPr>
        <w:rStyle w:val="PageNumber"/>
        <w:color w:val="808080"/>
        <w:sz w:val="32"/>
        <w:szCs w:val="32"/>
      </w:rPr>
      <w:instrText xml:space="preserve"> PAGE </w:instrText>
    </w:r>
    <w:r w:rsidRPr="001D7C41">
      <w:rPr>
        <w:rStyle w:val="PageNumber"/>
        <w:color w:val="808080"/>
        <w:sz w:val="32"/>
        <w:szCs w:val="32"/>
      </w:rPr>
      <w:fldChar w:fldCharType="separate"/>
    </w:r>
    <w:r w:rsidR="006B160D">
      <w:rPr>
        <w:rStyle w:val="PageNumber"/>
        <w:noProof/>
        <w:color w:val="808080"/>
        <w:sz w:val="32"/>
        <w:szCs w:val="32"/>
      </w:rPr>
      <w:t>36</w:t>
    </w:r>
    <w:r w:rsidRPr="001D7C41">
      <w:rPr>
        <w:rStyle w:val="PageNumber"/>
        <w:color w:val="808080"/>
        <w:sz w:val="32"/>
        <w:szCs w:val="32"/>
      </w:rPr>
      <w:fldChar w:fldCharType="end"/>
    </w:r>
    <w:r>
      <w:rPr>
        <w:rStyle w:val="PageNumber"/>
        <w:color w:val="808080"/>
        <w:sz w:val="28"/>
        <w:szCs w:val="28"/>
      </w:rPr>
      <w:t xml:space="preserve">  </w:t>
    </w:r>
    <w:r w:rsidRPr="001F2B77">
      <w:rPr>
        <w:rStyle w:val="PageNumber"/>
        <w:color w:val="808080"/>
        <w:sz w:val="18"/>
        <w:szCs w:val="18"/>
      </w:rPr>
      <w:t xml:space="preserve">MOTHERS AND BABIES </w:t>
    </w:r>
    <w:r>
      <w:rPr>
        <w:rStyle w:val="PageNumber"/>
        <w:color w:val="808080"/>
        <w:sz w:val="18"/>
        <w:szCs w:val="18"/>
      </w:rPr>
      <w:t>2012</w:t>
    </w:r>
    <w:r w:rsidRPr="00282B4A">
      <w:rPr>
        <w:rStyle w:val="PageNumber"/>
        <w:color w:val="808080"/>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F9047F" w:rsidRDefault="00FF5CE2">
    <w:pPr>
      <w:pStyle w:val="Footer"/>
      <w:ind w:right="360"/>
      <w:jc w:val="both"/>
      <w:rPr>
        <w:rStyle w:val="PageNumber"/>
        <w:color w:val="808080"/>
        <w:sz w:val="18"/>
        <w:szCs w:val="18"/>
      </w:rPr>
    </w:pPr>
    <w:r w:rsidRPr="00E47F26">
      <w:rPr>
        <w:rStyle w:val="PageNumber"/>
        <w:color w:val="808080"/>
        <w:sz w:val="32"/>
        <w:szCs w:val="32"/>
      </w:rPr>
      <w:fldChar w:fldCharType="begin"/>
    </w:r>
    <w:r w:rsidRPr="00E47F26">
      <w:rPr>
        <w:rStyle w:val="PageNumber"/>
        <w:color w:val="808080"/>
        <w:sz w:val="32"/>
        <w:szCs w:val="32"/>
      </w:rPr>
      <w:instrText xml:space="preserve"> PAGE </w:instrText>
    </w:r>
    <w:r w:rsidRPr="00E47F26">
      <w:rPr>
        <w:rStyle w:val="PageNumber"/>
        <w:color w:val="808080"/>
        <w:sz w:val="32"/>
        <w:szCs w:val="32"/>
      </w:rPr>
      <w:fldChar w:fldCharType="separate"/>
    </w:r>
    <w:r w:rsidR="006B160D">
      <w:rPr>
        <w:rStyle w:val="PageNumber"/>
        <w:noProof/>
        <w:color w:val="808080"/>
        <w:sz w:val="32"/>
        <w:szCs w:val="32"/>
      </w:rPr>
      <w:t>38</w:t>
    </w:r>
    <w:r w:rsidRPr="00E47F26">
      <w:rPr>
        <w:rStyle w:val="PageNumber"/>
        <w:color w:val="808080"/>
        <w:sz w:val="32"/>
        <w:szCs w:val="32"/>
      </w:rPr>
      <w:fldChar w:fldCharType="end"/>
    </w:r>
    <w:r>
      <w:rPr>
        <w:color w:val="808080"/>
        <w:spacing w:val="40"/>
        <w:sz w:val="18"/>
      </w:rPr>
      <w:t xml:space="preserve"> </w:t>
    </w:r>
    <w:r w:rsidRPr="00A12376">
      <w:rPr>
        <w:rStyle w:val="PageNumber"/>
        <w:color w:val="808080"/>
        <w:sz w:val="18"/>
        <w:szCs w:val="18"/>
      </w:rPr>
      <w:t xml:space="preserve">MOTHERS AND BABIES </w:t>
    </w:r>
    <w:r w:rsidRPr="00F9047F">
      <w:rPr>
        <w:rStyle w:val="PageNumber"/>
        <w:color w:val="808080"/>
        <w:sz w:val="18"/>
        <w:szCs w:val="18"/>
      </w:rPr>
      <w:t>2012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4F4C15" w:rsidRDefault="00FF5CE2" w:rsidP="000D3732">
    <w:pPr>
      <w:pBdr>
        <w:top w:val="single" w:sz="4" w:space="0" w:color="auto"/>
      </w:pBdr>
      <w:tabs>
        <w:tab w:val="left" w:pos="0"/>
        <w:tab w:val="right" w:pos="9000"/>
      </w:tabs>
      <w:ind w:left="-600" w:right="-496"/>
      <w:rPr>
        <w:sz w:val="2"/>
        <w:szCs w:val="2"/>
      </w:rPr>
    </w:pPr>
    <w:r w:rsidRPr="000D3732">
      <w:rPr>
        <w:sz w:val="18"/>
        <w:szCs w:val="18"/>
      </w:rPr>
      <w:tab/>
    </w:r>
  </w:p>
  <w:p w:rsidR="00FF5CE2" w:rsidRPr="00282B4A" w:rsidRDefault="00FF5CE2" w:rsidP="000D3732">
    <w:pPr>
      <w:pBdr>
        <w:top w:val="single" w:sz="4" w:space="0" w:color="auto"/>
      </w:pBdr>
      <w:tabs>
        <w:tab w:val="left" w:pos="0"/>
        <w:tab w:val="right" w:pos="9000"/>
      </w:tabs>
      <w:ind w:left="-600" w:right="-496"/>
      <w:rPr>
        <w:color w:val="808080"/>
        <w:sz w:val="28"/>
        <w:szCs w:val="28"/>
      </w:rPr>
    </w:pPr>
    <w:r>
      <w:rPr>
        <w:rStyle w:val="PageNumber"/>
        <w:color w:val="808080"/>
        <w:position w:val="70"/>
        <w:sz w:val="28"/>
        <w:szCs w:val="28"/>
      </w:rPr>
      <w:tab/>
    </w:r>
    <w:r w:rsidRPr="001D7C41">
      <w:rPr>
        <w:rStyle w:val="PageNumber"/>
        <w:color w:val="808080"/>
        <w:position w:val="70"/>
        <w:sz w:val="32"/>
        <w:szCs w:val="32"/>
      </w:rPr>
      <w:fldChar w:fldCharType="begin"/>
    </w:r>
    <w:r w:rsidRPr="001D7C41">
      <w:rPr>
        <w:rStyle w:val="PageNumber"/>
        <w:color w:val="808080"/>
        <w:position w:val="70"/>
        <w:sz w:val="32"/>
        <w:szCs w:val="32"/>
      </w:rPr>
      <w:instrText xml:space="preserve"> PAGE </w:instrText>
    </w:r>
    <w:r w:rsidRPr="001D7C41">
      <w:rPr>
        <w:rStyle w:val="PageNumber"/>
        <w:color w:val="808080"/>
        <w:position w:val="70"/>
        <w:sz w:val="32"/>
        <w:szCs w:val="32"/>
      </w:rPr>
      <w:fldChar w:fldCharType="separate"/>
    </w:r>
    <w:r w:rsidR="006B160D">
      <w:rPr>
        <w:rStyle w:val="PageNumber"/>
        <w:noProof/>
        <w:color w:val="808080"/>
        <w:position w:val="70"/>
        <w:sz w:val="32"/>
        <w:szCs w:val="32"/>
      </w:rPr>
      <w:t>44</w:t>
    </w:r>
    <w:r w:rsidRPr="001D7C41">
      <w:rPr>
        <w:rStyle w:val="PageNumber"/>
        <w:color w:val="808080"/>
        <w:position w:val="70"/>
        <w:sz w:val="32"/>
        <w:szCs w:val="32"/>
      </w:rPr>
      <w:fldChar w:fldCharType="end"/>
    </w:r>
    <w:r>
      <w:rPr>
        <w:rStyle w:val="PageNumber"/>
        <w:color w:val="808080"/>
        <w:position w:val="70"/>
        <w:sz w:val="28"/>
        <w:szCs w:val="28"/>
      </w:rPr>
      <w:t xml:space="preserve">  </w:t>
    </w:r>
    <w:r>
      <w:rPr>
        <w:rStyle w:val="PageNumber"/>
        <w:color w:val="808080"/>
        <w:position w:val="70"/>
        <w:sz w:val="18"/>
        <w:szCs w:val="18"/>
      </w:rPr>
      <w:t>MOTHERS AND BABIES 2012</w:t>
    </w:r>
    <w:r w:rsidRPr="00282B4A">
      <w:rPr>
        <w:rStyle w:val="PageNumber"/>
        <w:color w:val="808080"/>
        <w:sz w:val="28"/>
        <w:szCs w:val="28"/>
      </w:rPr>
      <w:tab/>
    </w:r>
    <w:r w:rsidRPr="00282B4A">
      <w:rPr>
        <w:rStyle w:val="PageNumber"/>
        <w:color w:val="808080"/>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99045F" w:rsidRDefault="00FF5CE2" w:rsidP="00D201BB">
    <w:pPr>
      <w:pBdr>
        <w:top w:val="single" w:sz="4" w:space="6" w:color="auto"/>
      </w:pBdr>
      <w:tabs>
        <w:tab w:val="left" w:pos="0"/>
        <w:tab w:val="left" w:pos="6132"/>
        <w:tab w:val="left" w:pos="8466"/>
        <w:tab w:val="right" w:pos="13560"/>
      </w:tabs>
      <w:ind w:left="-600" w:right="-496"/>
      <w:rPr>
        <w:color w:val="808080"/>
        <w:position w:val="12"/>
        <w:sz w:val="28"/>
        <w:szCs w:val="28"/>
      </w:rPr>
    </w:pPr>
    <w:r w:rsidRPr="0099045F">
      <w:rPr>
        <w:position w:val="12"/>
        <w:sz w:val="18"/>
        <w:szCs w:val="18"/>
      </w:rPr>
      <w:tab/>
    </w:r>
    <w:r w:rsidRPr="0099045F">
      <w:rPr>
        <w:position w:val="12"/>
        <w:sz w:val="18"/>
        <w:szCs w:val="18"/>
      </w:rPr>
      <w:tab/>
    </w:r>
    <w:r>
      <w:rPr>
        <w:position w:val="12"/>
        <w:sz w:val="18"/>
        <w:szCs w:val="18"/>
      </w:rPr>
      <w:tab/>
    </w:r>
    <w:r>
      <w:rPr>
        <w:position w:val="12"/>
        <w:sz w:val="18"/>
        <w:szCs w:val="18"/>
      </w:rPr>
      <w:tab/>
    </w:r>
    <w:r>
      <w:rPr>
        <w:rStyle w:val="PageNumber"/>
        <w:color w:val="808080"/>
        <w:position w:val="12"/>
        <w:sz w:val="18"/>
        <w:szCs w:val="18"/>
      </w:rPr>
      <w:t xml:space="preserve">MOTHERS AND BABIES </w:t>
    </w:r>
    <w:proofErr w:type="gramStart"/>
    <w:r w:rsidRPr="00563DFE">
      <w:rPr>
        <w:rStyle w:val="PageNumber"/>
        <w:color w:val="808080"/>
        <w:position w:val="12"/>
        <w:sz w:val="18"/>
        <w:szCs w:val="18"/>
      </w:rPr>
      <w:t>201</w:t>
    </w:r>
    <w:r>
      <w:rPr>
        <w:rStyle w:val="PageNumber"/>
        <w:color w:val="808080"/>
        <w:position w:val="12"/>
        <w:sz w:val="18"/>
        <w:szCs w:val="18"/>
      </w:rPr>
      <w:t>2</w:t>
    </w:r>
    <w:r w:rsidRPr="0099045F">
      <w:rPr>
        <w:color w:val="808080"/>
        <w:position w:val="12"/>
        <w:sz w:val="28"/>
        <w:szCs w:val="28"/>
      </w:rPr>
      <w:t xml:space="preserve">  </w:t>
    </w:r>
    <w:proofErr w:type="gramEnd"/>
    <w:r w:rsidRPr="001D7C41">
      <w:rPr>
        <w:color w:val="808080"/>
        <w:position w:val="12"/>
        <w:sz w:val="32"/>
        <w:szCs w:val="32"/>
      </w:rPr>
      <w:fldChar w:fldCharType="begin"/>
    </w:r>
    <w:r w:rsidRPr="001D7C41">
      <w:rPr>
        <w:color w:val="808080"/>
        <w:position w:val="12"/>
        <w:sz w:val="32"/>
        <w:szCs w:val="32"/>
      </w:rPr>
      <w:instrText xml:space="preserve"> PAGE </w:instrText>
    </w:r>
    <w:r w:rsidRPr="001D7C41">
      <w:rPr>
        <w:color w:val="808080"/>
        <w:position w:val="12"/>
        <w:sz w:val="32"/>
        <w:szCs w:val="32"/>
      </w:rPr>
      <w:fldChar w:fldCharType="separate"/>
    </w:r>
    <w:r w:rsidR="006B160D">
      <w:rPr>
        <w:noProof/>
        <w:color w:val="808080"/>
        <w:position w:val="12"/>
        <w:sz w:val="32"/>
        <w:szCs w:val="32"/>
      </w:rPr>
      <w:t>43</w:t>
    </w:r>
    <w:r w:rsidRPr="001D7C41">
      <w:rPr>
        <w:color w:val="808080"/>
        <w:position w:val="12"/>
        <w:sz w:val="32"/>
        <w:szCs w:val="3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99045F" w:rsidRDefault="00FF5CE2" w:rsidP="007A34A1">
    <w:pPr>
      <w:pBdr>
        <w:top w:val="single" w:sz="4" w:space="6" w:color="auto"/>
      </w:pBdr>
      <w:tabs>
        <w:tab w:val="left" w:pos="0"/>
        <w:tab w:val="right" w:pos="9000"/>
      </w:tabs>
      <w:ind w:left="-600" w:right="-496"/>
      <w:rPr>
        <w:color w:val="808080"/>
        <w:position w:val="12"/>
        <w:sz w:val="28"/>
        <w:szCs w:val="28"/>
      </w:rPr>
    </w:pPr>
    <w:r w:rsidRPr="0099045F">
      <w:rPr>
        <w:position w:val="12"/>
        <w:sz w:val="18"/>
        <w:szCs w:val="18"/>
      </w:rPr>
      <w:tab/>
    </w:r>
    <w:r w:rsidRPr="001D7C41">
      <w:rPr>
        <w:rStyle w:val="PageNumber"/>
        <w:color w:val="808080"/>
        <w:position w:val="12"/>
        <w:sz w:val="32"/>
        <w:szCs w:val="32"/>
      </w:rPr>
      <w:fldChar w:fldCharType="begin"/>
    </w:r>
    <w:r w:rsidRPr="001D7C41">
      <w:rPr>
        <w:rStyle w:val="PageNumber"/>
        <w:color w:val="808080"/>
        <w:position w:val="12"/>
        <w:sz w:val="32"/>
        <w:szCs w:val="32"/>
      </w:rPr>
      <w:instrText xml:space="preserve"> PAGE </w:instrText>
    </w:r>
    <w:r w:rsidRPr="001D7C41">
      <w:rPr>
        <w:rStyle w:val="PageNumber"/>
        <w:color w:val="808080"/>
        <w:position w:val="12"/>
        <w:sz w:val="32"/>
        <w:szCs w:val="32"/>
      </w:rPr>
      <w:fldChar w:fldCharType="separate"/>
    </w:r>
    <w:r w:rsidR="006B160D">
      <w:rPr>
        <w:rStyle w:val="PageNumber"/>
        <w:noProof/>
        <w:color w:val="808080"/>
        <w:position w:val="12"/>
        <w:sz w:val="32"/>
        <w:szCs w:val="32"/>
      </w:rPr>
      <w:t>52</w:t>
    </w:r>
    <w:r w:rsidRPr="001D7C41">
      <w:rPr>
        <w:rStyle w:val="PageNumber"/>
        <w:color w:val="808080"/>
        <w:position w:val="12"/>
        <w:sz w:val="32"/>
        <w:szCs w:val="32"/>
      </w:rPr>
      <w:fldChar w:fldCharType="end"/>
    </w:r>
    <w:r w:rsidRPr="0099045F">
      <w:rPr>
        <w:rStyle w:val="PageNumber"/>
        <w:color w:val="808080"/>
        <w:position w:val="12"/>
        <w:sz w:val="28"/>
        <w:szCs w:val="28"/>
      </w:rPr>
      <w:t xml:space="preserve">  </w:t>
    </w:r>
    <w:r>
      <w:rPr>
        <w:rStyle w:val="PageNumber"/>
        <w:color w:val="808080"/>
        <w:position w:val="12"/>
        <w:sz w:val="18"/>
        <w:szCs w:val="18"/>
      </w:rPr>
      <w:t xml:space="preserve">MOTHERS AND BABIES </w:t>
    </w:r>
    <w:r w:rsidRPr="00563DFE">
      <w:rPr>
        <w:rStyle w:val="PageNumber"/>
        <w:color w:val="808080"/>
        <w:position w:val="12"/>
        <w:sz w:val="18"/>
        <w:szCs w:val="18"/>
      </w:rPr>
      <w:t>201</w:t>
    </w:r>
    <w:r>
      <w:rPr>
        <w:rStyle w:val="PageNumber"/>
        <w:color w:val="808080"/>
        <w:position w:val="12"/>
        <w:sz w:val="18"/>
        <w:szCs w:val="18"/>
      </w:rPr>
      <w:t>2</w:t>
    </w:r>
    <w:r w:rsidRPr="0099045F">
      <w:rPr>
        <w:rStyle w:val="PageNumber"/>
        <w:color w:val="808080"/>
        <w:position w:val="12"/>
        <w:sz w:val="28"/>
        <w:szCs w:val="28"/>
      </w:rPr>
      <w:tab/>
    </w:r>
    <w:r w:rsidRPr="0099045F">
      <w:rPr>
        <w:rStyle w:val="PageNumber"/>
        <w:color w:val="808080"/>
        <w:position w:val="12"/>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Pr="0099045F" w:rsidRDefault="00FF5CE2" w:rsidP="00B633EB">
    <w:pPr>
      <w:pBdr>
        <w:top w:val="single" w:sz="4" w:space="6" w:color="auto"/>
      </w:pBdr>
      <w:tabs>
        <w:tab w:val="left" w:pos="0"/>
        <w:tab w:val="left" w:pos="5400"/>
        <w:tab w:val="left" w:pos="8520"/>
        <w:tab w:val="right" w:pos="13560"/>
      </w:tabs>
      <w:ind w:left="-600" w:right="-496"/>
      <w:rPr>
        <w:color w:val="808080"/>
        <w:position w:val="12"/>
        <w:sz w:val="28"/>
        <w:szCs w:val="28"/>
      </w:rPr>
    </w:pPr>
    <w:r w:rsidRPr="0099045F">
      <w:rPr>
        <w:position w:val="12"/>
        <w:sz w:val="18"/>
        <w:szCs w:val="18"/>
      </w:rPr>
      <w:tab/>
    </w:r>
    <w:r>
      <w:rPr>
        <w:position w:val="12"/>
        <w:sz w:val="18"/>
        <w:szCs w:val="18"/>
      </w:rPr>
      <w:tab/>
    </w:r>
    <w:r>
      <w:rPr>
        <w:rStyle w:val="PageNumber"/>
        <w:color w:val="808080"/>
        <w:position w:val="12"/>
        <w:sz w:val="18"/>
        <w:szCs w:val="18"/>
      </w:rPr>
      <w:t xml:space="preserve">MOTHERS AND BABIES </w:t>
    </w:r>
    <w:proofErr w:type="gramStart"/>
    <w:r w:rsidRPr="00517E07">
      <w:rPr>
        <w:rStyle w:val="PageNumber"/>
        <w:color w:val="808080"/>
        <w:position w:val="12"/>
        <w:sz w:val="18"/>
        <w:szCs w:val="18"/>
      </w:rPr>
      <w:t>201</w:t>
    </w:r>
    <w:r>
      <w:rPr>
        <w:rStyle w:val="PageNumber"/>
        <w:color w:val="808080"/>
        <w:position w:val="12"/>
        <w:sz w:val="18"/>
        <w:szCs w:val="18"/>
      </w:rPr>
      <w:t xml:space="preserve">2 </w:t>
    </w:r>
    <w:r w:rsidRPr="0099045F">
      <w:rPr>
        <w:color w:val="808080"/>
        <w:position w:val="12"/>
        <w:sz w:val="28"/>
        <w:szCs w:val="28"/>
      </w:rPr>
      <w:t xml:space="preserve"> </w:t>
    </w:r>
    <w:proofErr w:type="gramEnd"/>
    <w:r w:rsidRPr="001D7C41">
      <w:rPr>
        <w:color w:val="808080"/>
        <w:position w:val="12"/>
        <w:sz w:val="32"/>
        <w:szCs w:val="32"/>
      </w:rPr>
      <w:fldChar w:fldCharType="begin"/>
    </w:r>
    <w:r w:rsidRPr="001D7C41">
      <w:rPr>
        <w:color w:val="808080"/>
        <w:position w:val="12"/>
        <w:sz w:val="32"/>
        <w:szCs w:val="32"/>
      </w:rPr>
      <w:instrText xml:space="preserve"> PAGE </w:instrText>
    </w:r>
    <w:r w:rsidRPr="001D7C41">
      <w:rPr>
        <w:color w:val="808080"/>
        <w:position w:val="12"/>
        <w:sz w:val="32"/>
        <w:szCs w:val="32"/>
      </w:rPr>
      <w:fldChar w:fldCharType="separate"/>
    </w:r>
    <w:r w:rsidR="006B160D">
      <w:rPr>
        <w:noProof/>
        <w:color w:val="808080"/>
        <w:position w:val="12"/>
        <w:sz w:val="32"/>
        <w:szCs w:val="32"/>
      </w:rPr>
      <w:t>51</w:t>
    </w:r>
    <w:r w:rsidRPr="001D7C41">
      <w:rPr>
        <w:color w:val="808080"/>
        <w:position w:val="12"/>
        <w:sz w:val="32"/>
        <w:szCs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CE2" w:rsidRDefault="00FF5CE2">
      <w:r>
        <w:separator/>
      </w:r>
    </w:p>
  </w:footnote>
  <w:footnote w:type="continuationSeparator" w:id="0">
    <w:p w:rsidR="00FF5CE2" w:rsidRDefault="00FF5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pStyle w:val="Header"/>
    </w:pPr>
    <w:r>
      <w:rPr>
        <w:noProof/>
      </w:rPr>
      <w:drawing>
        <wp:anchor distT="0" distB="0" distL="114300" distR="114300" simplePos="0" relativeHeight="251654656" behindDoc="0" locked="0" layoutInCell="1" allowOverlap="1" wp14:anchorId="2FDDBC35" wp14:editId="688A01F6">
          <wp:simplePos x="0" y="0"/>
          <wp:positionH relativeFrom="column">
            <wp:posOffset>-666750</wp:posOffset>
          </wp:positionH>
          <wp:positionV relativeFrom="paragraph">
            <wp:posOffset>-4445</wp:posOffset>
          </wp:positionV>
          <wp:extent cx="6915150" cy="295275"/>
          <wp:effectExtent l="0" t="0" r="0" b="9525"/>
          <wp:wrapNone/>
          <wp:docPr id="30" name="Picture 30"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295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5CE2" w:rsidRDefault="00FF5CE2">
    <w:pPr>
      <w:pStyle w:val="Header"/>
      <w:spacing w:before="240"/>
      <w:rPr>
        <w:smallCaps/>
        <w:color w:val="999999"/>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pStyle w:val="Header"/>
      <w:tabs>
        <w:tab w:val="clear" w:pos="4153"/>
        <w:tab w:val="clear" w:pos="8306"/>
      </w:tabs>
      <w:spacing w:before="60" w:after="60"/>
      <w:ind w:right="-1287"/>
      <w:jc w:val="both"/>
    </w:pPr>
    <w:r>
      <w:rPr>
        <w:noProof/>
      </w:rPr>
      <w:drawing>
        <wp:anchor distT="0" distB="0" distL="114300" distR="114300" simplePos="0" relativeHeight="251657728" behindDoc="0" locked="0" layoutInCell="1" allowOverlap="1" wp14:anchorId="117A29DD" wp14:editId="16A4C18E">
          <wp:simplePos x="0" y="0"/>
          <wp:positionH relativeFrom="column">
            <wp:posOffset>-762000</wp:posOffset>
          </wp:positionH>
          <wp:positionV relativeFrom="paragraph">
            <wp:posOffset>39370</wp:posOffset>
          </wp:positionV>
          <wp:extent cx="6915150" cy="295275"/>
          <wp:effectExtent l="0" t="0" r="0" b="9525"/>
          <wp:wrapNone/>
          <wp:docPr id="36" name="Picture 36" descr="DoH_odd_page_2nd_header_no_colour_portrait_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oH_odd_page_2nd_header_no_colour_portrait_001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295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rsidP="0018265B">
    <w:pPr>
      <w:pStyle w:val="Header"/>
      <w:tabs>
        <w:tab w:val="clear" w:pos="4153"/>
        <w:tab w:val="clear" w:pos="8306"/>
      </w:tabs>
      <w:spacing w:before="60" w:after="60"/>
      <w:ind w:right="-1287"/>
      <w:jc w:val="both"/>
    </w:pPr>
    <w:r>
      <w:rPr>
        <w:noProof/>
      </w:rPr>
      <w:drawing>
        <wp:anchor distT="0" distB="0" distL="114300" distR="114300" simplePos="0" relativeHeight="251653632" behindDoc="0" locked="0" layoutInCell="1" allowOverlap="1" wp14:anchorId="49A215E3" wp14:editId="6A2E933C">
          <wp:simplePos x="0" y="0"/>
          <wp:positionH relativeFrom="column">
            <wp:posOffset>-1038225</wp:posOffset>
          </wp:positionH>
          <wp:positionV relativeFrom="paragraph">
            <wp:posOffset>-211455</wp:posOffset>
          </wp:positionV>
          <wp:extent cx="6915150" cy="876300"/>
          <wp:effectExtent l="0" t="0" r="0" b="0"/>
          <wp:wrapNone/>
          <wp:docPr id="29" name="Picture 29" descr="dhf_header_colour_portrait_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hf_header_colour_portrait_001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5CE2" w:rsidRDefault="00FF5CE2" w:rsidP="0018265B">
    <w:pPr>
      <w:pStyle w:val="Header"/>
      <w:tabs>
        <w:tab w:val="clear" w:pos="4153"/>
        <w:tab w:val="clear" w:pos="8306"/>
      </w:tabs>
      <w:spacing w:before="60" w:after="60"/>
      <w:ind w:right="-1287"/>
    </w:pPr>
  </w:p>
  <w:p w:rsidR="00FF5CE2" w:rsidRDefault="00FF5CE2" w:rsidP="0018265B">
    <w:pPr>
      <w:pStyle w:val="Header"/>
      <w:tabs>
        <w:tab w:val="clear" w:pos="4153"/>
        <w:tab w:val="clear" w:pos="8306"/>
      </w:tabs>
      <w:spacing w:before="60" w:after="60"/>
      <w:ind w:right="-128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pStyle w:val="Header"/>
    </w:pPr>
    <w:r>
      <w:rPr>
        <w:noProof/>
        <w:sz w:val="20"/>
      </w:rPr>
      <w:drawing>
        <wp:anchor distT="0" distB="0" distL="114300" distR="114300" simplePos="0" relativeHeight="251658752" behindDoc="1" locked="0" layoutInCell="1" allowOverlap="1" wp14:anchorId="36CBC9FB" wp14:editId="431084A4">
          <wp:simplePos x="0" y="0"/>
          <wp:positionH relativeFrom="column">
            <wp:posOffset>-28575</wp:posOffset>
          </wp:positionH>
          <wp:positionV relativeFrom="paragraph">
            <wp:posOffset>126365</wp:posOffset>
          </wp:positionV>
          <wp:extent cx="9220200" cy="247650"/>
          <wp:effectExtent l="0" t="0" r="0" b="0"/>
          <wp:wrapNone/>
          <wp:docPr id="10" name="Picture 10" descr="dhf_landscape_little_header_left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hf_landscape_little_header_left_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0" cy="247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5CE2" w:rsidRDefault="00FF5CE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pStyle w:val="Header"/>
    </w:pPr>
    <w:r>
      <w:rPr>
        <w:noProof/>
      </w:rPr>
      <w:drawing>
        <wp:anchor distT="0" distB="0" distL="114300" distR="114300" simplePos="0" relativeHeight="251659776" behindDoc="0" locked="0" layoutInCell="1" allowOverlap="1" wp14:anchorId="6BBD54FA" wp14:editId="5971ED03">
          <wp:simplePos x="0" y="0"/>
          <wp:positionH relativeFrom="column">
            <wp:posOffset>-609600</wp:posOffset>
          </wp:positionH>
          <wp:positionV relativeFrom="paragraph">
            <wp:posOffset>-90170</wp:posOffset>
          </wp:positionV>
          <wp:extent cx="9867900" cy="295275"/>
          <wp:effectExtent l="0" t="0" r="0" b="9525"/>
          <wp:wrapNone/>
          <wp:docPr id="11" name="Picture 11" descr="DoH_2nd_header_no_colour_landscape_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oH_2nd_header_no_colour_landscape_001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7900" cy="295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pStyle w:val="Header"/>
      <w:tabs>
        <w:tab w:val="clear" w:pos="4153"/>
        <w:tab w:val="clear" w:pos="8306"/>
      </w:tabs>
      <w:spacing w:before="60" w:after="60"/>
      <w:ind w:right="-1287"/>
      <w:jc w:val="both"/>
    </w:pPr>
    <w:r>
      <w:rPr>
        <w:noProof/>
      </w:rPr>
      <w:drawing>
        <wp:anchor distT="0" distB="0" distL="114300" distR="114300" simplePos="0" relativeHeight="251660800" behindDoc="0" locked="0" layoutInCell="1" allowOverlap="1" wp14:anchorId="029E5F0A" wp14:editId="10B0B909">
          <wp:simplePos x="0" y="0"/>
          <wp:positionH relativeFrom="column">
            <wp:posOffset>2334260</wp:posOffset>
          </wp:positionH>
          <wp:positionV relativeFrom="paragraph">
            <wp:posOffset>146685</wp:posOffset>
          </wp:positionV>
          <wp:extent cx="6915150" cy="295275"/>
          <wp:effectExtent l="0" t="0" r="0" b="9525"/>
          <wp:wrapNone/>
          <wp:docPr id="12" name="Picture 12" descr="DoH_odd_page_2nd_header_no_colour_portrait_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oH_odd_page_2nd_header_no_colour_portrait_001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14:anchorId="66B73CCD" wp14:editId="1EA46D99">
              <wp:simplePos x="0" y="0"/>
              <wp:positionH relativeFrom="column">
                <wp:posOffset>-571500</wp:posOffset>
              </wp:positionH>
              <wp:positionV relativeFrom="paragraph">
                <wp:posOffset>433070</wp:posOffset>
              </wp:positionV>
              <wp:extent cx="3086100" cy="0"/>
              <wp:effectExtent l="9525" t="13970" r="9525" b="14605"/>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861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4.1pt" to="198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" strokeweight="1pt"/>
          </w:pict>
        </mc:Fallback>
      </mc:AlternateContent>
    </w:r>
    <w:r>
      <w:rPr>
        <w:noProof/>
      </w:rPr>
      <mc:AlternateContent>
        <mc:Choice Requires="wps">
          <w:drawing>
            <wp:anchor distT="0" distB="0" distL="114300" distR="114300" simplePos="0" relativeHeight="251661824" behindDoc="0" locked="0" layoutInCell="1" allowOverlap="1" wp14:anchorId="250D5A5B" wp14:editId="0C500B63">
              <wp:simplePos x="0" y="0"/>
              <wp:positionH relativeFrom="column">
                <wp:posOffset>2628900</wp:posOffset>
              </wp:positionH>
              <wp:positionV relativeFrom="paragraph">
                <wp:posOffset>410210</wp:posOffset>
              </wp:positionV>
              <wp:extent cx="0" cy="0"/>
              <wp:effectExtent l="9525" t="10160" r="9525" b="8890"/>
              <wp:wrapNone/>
              <wp:docPr id="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32.3pt" to="207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FptDAIAACM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"/>
          </w:pict>
        </mc:Fallback>
      </mc:AlternateContent>
    </w:r>
  </w:p>
  <w:p w:rsidR="00FF5CE2" w:rsidRDefault="00FF5CE2">
    <w:pPr>
      <w:pStyle w:val="Header"/>
      <w:tabs>
        <w:tab w:val="clear" w:pos="4153"/>
        <w:tab w:val="clear" w:pos="8306"/>
      </w:tabs>
      <w:spacing w:before="60" w:after="60"/>
    </w:pPr>
  </w:p>
  <w:p w:rsidR="00FF5CE2" w:rsidRDefault="00FF5CE2">
    <w:pPr>
      <w:pStyle w:val="Header"/>
      <w:tabs>
        <w:tab w:val="clear" w:pos="4153"/>
        <w:tab w:val="clear" w:pos="8306"/>
      </w:tabs>
      <w:spacing w:before="60" w:after="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pStyle w:val="Header"/>
    </w:pPr>
    <w:r>
      <w:rPr>
        <w:noProof/>
      </w:rPr>
      <w:drawing>
        <wp:anchor distT="0" distB="0" distL="114300" distR="114300" simplePos="0" relativeHeight="251656704" behindDoc="0" locked="0" layoutInCell="1" allowOverlap="1">
          <wp:simplePos x="0" y="0"/>
          <wp:positionH relativeFrom="column">
            <wp:posOffset>-533400</wp:posOffset>
          </wp:positionH>
          <wp:positionV relativeFrom="paragraph">
            <wp:posOffset>-4445</wp:posOffset>
          </wp:positionV>
          <wp:extent cx="6915150" cy="295275"/>
          <wp:effectExtent l="0" t="0" r="0" b="9525"/>
          <wp:wrapNone/>
          <wp:docPr id="34" name="Picture 34"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2952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CE2" w:rsidRDefault="00FF5CE2">
    <w:pPr>
      <w:pStyle w:val="Header"/>
      <w:tabs>
        <w:tab w:val="clear" w:pos="4153"/>
        <w:tab w:val="clear" w:pos="8306"/>
      </w:tabs>
      <w:spacing w:before="60" w:after="60"/>
      <w:ind w:right="-1287"/>
      <w:jc w:val="both"/>
    </w:pPr>
    <w:r>
      <w:rPr>
        <w:noProof/>
      </w:rPr>
      <w:drawing>
        <wp:anchor distT="0" distB="0" distL="114300" distR="114300" simplePos="0" relativeHeight="251655680" behindDoc="0" locked="0" layoutInCell="1" allowOverlap="1">
          <wp:simplePos x="0" y="0"/>
          <wp:positionH relativeFrom="column">
            <wp:posOffset>-914400</wp:posOffset>
          </wp:positionH>
          <wp:positionV relativeFrom="paragraph">
            <wp:posOffset>39370</wp:posOffset>
          </wp:positionV>
          <wp:extent cx="6915150" cy="295275"/>
          <wp:effectExtent l="0" t="0" r="0" b="9525"/>
          <wp:wrapNone/>
          <wp:docPr id="32" name="Picture 32" descr="DoH_odd_page_2nd_header_no_colour_portrait_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oH_odd_page_2nd_header_no_colour_portrait_001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0" cy="295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5CE2" w:rsidRDefault="00FF5CE2">
    <w:pPr>
      <w:pStyle w:val="Header"/>
      <w:tabs>
        <w:tab w:val="clear" w:pos="4153"/>
        <w:tab w:val="clear" w:pos="8306"/>
      </w:tabs>
      <w:spacing w:before="60" w:after="60"/>
    </w:pPr>
  </w:p>
  <w:p w:rsidR="00FF5CE2" w:rsidRDefault="00FF5CE2">
    <w:pPr>
      <w:pStyle w:val="Header"/>
      <w:tabs>
        <w:tab w:val="clear" w:pos="4153"/>
        <w:tab w:val="clear" w:pos="8306"/>
      </w:tabs>
      <w:spacing w:before="60"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6170"/>
    <w:multiLevelType w:val="hybridMultilevel"/>
    <w:tmpl w:val="4A642EBC"/>
    <w:lvl w:ilvl="0" w:tplc="85BAA8A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13F7DD7"/>
    <w:multiLevelType w:val="hybridMultilevel"/>
    <w:tmpl w:val="DD129E98"/>
    <w:lvl w:ilvl="0" w:tplc="0C090005">
      <w:start w:val="1"/>
      <w:numFmt w:val="bullet"/>
      <w:lvlText w:val=""/>
      <w:lvlJc w:val="left"/>
      <w:pPr>
        <w:tabs>
          <w:tab w:val="num" w:pos="360"/>
        </w:tabs>
        <w:ind w:left="360" w:hanging="360"/>
      </w:pPr>
      <w:rPr>
        <w:rFonts w:ascii="Wingdings" w:hAnsi="Wingding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
    <w:nsid w:val="0D3D18A4"/>
    <w:multiLevelType w:val="hybridMultilevel"/>
    <w:tmpl w:val="287C849E"/>
    <w:lvl w:ilvl="0" w:tplc="99C6C19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DF36331"/>
    <w:multiLevelType w:val="hybridMultilevel"/>
    <w:tmpl w:val="4442F384"/>
    <w:lvl w:ilvl="0" w:tplc="04090005">
      <w:start w:val="1"/>
      <w:numFmt w:val="bullet"/>
      <w:lvlText w:val=""/>
      <w:lvlJc w:val="left"/>
      <w:pPr>
        <w:ind w:left="480" w:hanging="360"/>
      </w:pPr>
      <w:rPr>
        <w:rFonts w:ascii="Wingdings" w:hAnsi="Wingdings" w:hint="default"/>
      </w:rPr>
    </w:lvl>
    <w:lvl w:ilvl="1" w:tplc="0C090003" w:tentative="1">
      <w:start w:val="1"/>
      <w:numFmt w:val="bullet"/>
      <w:lvlText w:val="o"/>
      <w:lvlJc w:val="left"/>
      <w:pPr>
        <w:ind w:left="1200" w:hanging="360"/>
      </w:pPr>
      <w:rPr>
        <w:rFonts w:ascii="Courier New" w:hAnsi="Courier New" w:cs="Courier New" w:hint="default"/>
      </w:rPr>
    </w:lvl>
    <w:lvl w:ilvl="2" w:tplc="0C090005" w:tentative="1">
      <w:start w:val="1"/>
      <w:numFmt w:val="bullet"/>
      <w:lvlText w:val=""/>
      <w:lvlJc w:val="left"/>
      <w:pPr>
        <w:ind w:left="1920" w:hanging="360"/>
      </w:pPr>
      <w:rPr>
        <w:rFonts w:ascii="Wingdings" w:hAnsi="Wingdings" w:hint="default"/>
      </w:rPr>
    </w:lvl>
    <w:lvl w:ilvl="3" w:tplc="0C090001" w:tentative="1">
      <w:start w:val="1"/>
      <w:numFmt w:val="bullet"/>
      <w:lvlText w:val=""/>
      <w:lvlJc w:val="left"/>
      <w:pPr>
        <w:ind w:left="2640" w:hanging="360"/>
      </w:pPr>
      <w:rPr>
        <w:rFonts w:ascii="Symbol" w:hAnsi="Symbol" w:hint="default"/>
      </w:rPr>
    </w:lvl>
    <w:lvl w:ilvl="4" w:tplc="0C090003" w:tentative="1">
      <w:start w:val="1"/>
      <w:numFmt w:val="bullet"/>
      <w:lvlText w:val="o"/>
      <w:lvlJc w:val="left"/>
      <w:pPr>
        <w:ind w:left="3360" w:hanging="360"/>
      </w:pPr>
      <w:rPr>
        <w:rFonts w:ascii="Courier New" w:hAnsi="Courier New" w:cs="Courier New" w:hint="default"/>
      </w:rPr>
    </w:lvl>
    <w:lvl w:ilvl="5" w:tplc="0C090005" w:tentative="1">
      <w:start w:val="1"/>
      <w:numFmt w:val="bullet"/>
      <w:lvlText w:val=""/>
      <w:lvlJc w:val="left"/>
      <w:pPr>
        <w:ind w:left="4080" w:hanging="360"/>
      </w:pPr>
      <w:rPr>
        <w:rFonts w:ascii="Wingdings" w:hAnsi="Wingdings" w:hint="default"/>
      </w:rPr>
    </w:lvl>
    <w:lvl w:ilvl="6" w:tplc="0C090001" w:tentative="1">
      <w:start w:val="1"/>
      <w:numFmt w:val="bullet"/>
      <w:lvlText w:val=""/>
      <w:lvlJc w:val="left"/>
      <w:pPr>
        <w:ind w:left="4800" w:hanging="360"/>
      </w:pPr>
      <w:rPr>
        <w:rFonts w:ascii="Symbol" w:hAnsi="Symbol" w:hint="default"/>
      </w:rPr>
    </w:lvl>
    <w:lvl w:ilvl="7" w:tplc="0C090003" w:tentative="1">
      <w:start w:val="1"/>
      <w:numFmt w:val="bullet"/>
      <w:lvlText w:val="o"/>
      <w:lvlJc w:val="left"/>
      <w:pPr>
        <w:ind w:left="5520" w:hanging="360"/>
      </w:pPr>
      <w:rPr>
        <w:rFonts w:ascii="Courier New" w:hAnsi="Courier New" w:cs="Courier New" w:hint="default"/>
      </w:rPr>
    </w:lvl>
    <w:lvl w:ilvl="8" w:tplc="0C090005" w:tentative="1">
      <w:start w:val="1"/>
      <w:numFmt w:val="bullet"/>
      <w:lvlText w:val=""/>
      <w:lvlJc w:val="left"/>
      <w:pPr>
        <w:ind w:left="6240" w:hanging="360"/>
      </w:pPr>
      <w:rPr>
        <w:rFonts w:ascii="Wingdings" w:hAnsi="Wingdings" w:hint="default"/>
      </w:rPr>
    </w:lvl>
  </w:abstractNum>
  <w:abstractNum w:abstractNumId="4">
    <w:nsid w:val="0FA571F6"/>
    <w:multiLevelType w:val="hybridMultilevel"/>
    <w:tmpl w:val="60529BC2"/>
    <w:lvl w:ilvl="0" w:tplc="1428A90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8D3275C"/>
    <w:multiLevelType w:val="hybridMultilevel"/>
    <w:tmpl w:val="3D0C6D90"/>
    <w:lvl w:ilvl="0" w:tplc="A3149E6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32C3C82"/>
    <w:multiLevelType w:val="hybridMultilevel"/>
    <w:tmpl w:val="9E48CF56"/>
    <w:lvl w:ilvl="0" w:tplc="565695A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2BE7E87"/>
    <w:multiLevelType w:val="hybridMultilevel"/>
    <w:tmpl w:val="06868B02"/>
    <w:lvl w:ilvl="0" w:tplc="68E0F57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6D687CA6"/>
    <w:multiLevelType w:val="hybridMultilevel"/>
    <w:tmpl w:val="2384CF84"/>
    <w:lvl w:ilvl="0" w:tplc="8928507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72D364CF"/>
    <w:multiLevelType w:val="hybridMultilevel"/>
    <w:tmpl w:val="6A72090C"/>
    <w:lvl w:ilvl="0" w:tplc="71426C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M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M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M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E2A76D7"/>
    <w:multiLevelType w:val="hybridMultilevel"/>
    <w:tmpl w:val="335CDF9A"/>
    <w:lvl w:ilvl="0" w:tplc="A6CC600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6"/>
  </w:num>
  <w:num w:numId="5">
    <w:abstractNumId w:val="4"/>
  </w:num>
  <w:num w:numId="6">
    <w:abstractNumId w:val="10"/>
  </w:num>
  <w:num w:numId="7">
    <w:abstractNumId w:val="5"/>
  </w:num>
  <w:num w:numId="8">
    <w:abstractNumId w:val="7"/>
  </w:num>
  <w:num w:numId="9">
    <w:abstractNumId w:val="8"/>
  </w:num>
  <w:num w:numId="10">
    <w:abstractNumId w:val="0"/>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mirrorMargin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rawingGridVerticalSpacing w:val="163"/>
  <w:displayHorizontalDrawingGridEvery w:val="0"/>
  <w:displayVerticalDrawingGridEvery w:val="2"/>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Epidemiolog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item db-id=&quot;dzpd22vxfp0zdreze2n5r2r9t55wt22xzvae&quot;&gt;perinatal&lt;record-ids&gt;&lt;item&gt;51&lt;/item&gt;&lt;item&gt;52&lt;/item&gt;&lt;item&gt;53&lt;/item&gt;&lt;item&gt;60&lt;/item&gt;&lt;item&gt;66&lt;/item&gt;&lt;item&gt;70&lt;/item&gt;&lt;item&gt;72&lt;/item&gt;&lt;item&gt;79&lt;/item&gt;&lt;item&gt;80&lt;/item&gt;&lt;item&gt;81&lt;/item&gt;&lt;item&gt;82&lt;/item&gt;&lt;/record-ids&gt;&lt;/item&gt;&lt;/Libraries&gt;"/>
  </w:docVars>
  <w:rsids>
    <w:rsidRoot w:val="002E4FD4"/>
    <w:rsid w:val="000000F8"/>
    <w:rsid w:val="000001AD"/>
    <w:rsid w:val="00000308"/>
    <w:rsid w:val="00000BE0"/>
    <w:rsid w:val="00001210"/>
    <w:rsid w:val="0000357D"/>
    <w:rsid w:val="00003592"/>
    <w:rsid w:val="00004B9F"/>
    <w:rsid w:val="000063FD"/>
    <w:rsid w:val="0000640A"/>
    <w:rsid w:val="00006743"/>
    <w:rsid w:val="000071B4"/>
    <w:rsid w:val="000075FE"/>
    <w:rsid w:val="000076B4"/>
    <w:rsid w:val="0000779C"/>
    <w:rsid w:val="000077BC"/>
    <w:rsid w:val="00010E85"/>
    <w:rsid w:val="00011B88"/>
    <w:rsid w:val="00011F1E"/>
    <w:rsid w:val="00012345"/>
    <w:rsid w:val="00014629"/>
    <w:rsid w:val="0001747F"/>
    <w:rsid w:val="000174ED"/>
    <w:rsid w:val="000203AC"/>
    <w:rsid w:val="00020483"/>
    <w:rsid w:val="000211BE"/>
    <w:rsid w:val="000214AE"/>
    <w:rsid w:val="00024772"/>
    <w:rsid w:val="00024D16"/>
    <w:rsid w:val="00025393"/>
    <w:rsid w:val="000257A3"/>
    <w:rsid w:val="000259AF"/>
    <w:rsid w:val="00025A54"/>
    <w:rsid w:val="00027D21"/>
    <w:rsid w:val="000307BD"/>
    <w:rsid w:val="00031451"/>
    <w:rsid w:val="00031773"/>
    <w:rsid w:val="00032712"/>
    <w:rsid w:val="0003279A"/>
    <w:rsid w:val="000327F9"/>
    <w:rsid w:val="00033252"/>
    <w:rsid w:val="00033C45"/>
    <w:rsid w:val="00033F5A"/>
    <w:rsid w:val="0003442F"/>
    <w:rsid w:val="0003610A"/>
    <w:rsid w:val="000378F6"/>
    <w:rsid w:val="00037DA9"/>
    <w:rsid w:val="00040045"/>
    <w:rsid w:val="00040394"/>
    <w:rsid w:val="000412C4"/>
    <w:rsid w:val="0004145B"/>
    <w:rsid w:val="000420F5"/>
    <w:rsid w:val="0004277A"/>
    <w:rsid w:val="000428F0"/>
    <w:rsid w:val="00042938"/>
    <w:rsid w:val="00042C50"/>
    <w:rsid w:val="00043818"/>
    <w:rsid w:val="000441F7"/>
    <w:rsid w:val="000479EC"/>
    <w:rsid w:val="00051004"/>
    <w:rsid w:val="00051D3D"/>
    <w:rsid w:val="00052787"/>
    <w:rsid w:val="00052813"/>
    <w:rsid w:val="0005398A"/>
    <w:rsid w:val="0005413D"/>
    <w:rsid w:val="000546E4"/>
    <w:rsid w:val="00054761"/>
    <w:rsid w:val="00055542"/>
    <w:rsid w:val="000556C7"/>
    <w:rsid w:val="00056326"/>
    <w:rsid w:val="00056C02"/>
    <w:rsid w:val="00057447"/>
    <w:rsid w:val="0006031F"/>
    <w:rsid w:val="000605B8"/>
    <w:rsid w:val="000609C5"/>
    <w:rsid w:val="00062595"/>
    <w:rsid w:val="000628E1"/>
    <w:rsid w:val="00062D66"/>
    <w:rsid w:val="00064724"/>
    <w:rsid w:val="000647C8"/>
    <w:rsid w:val="00065472"/>
    <w:rsid w:val="00065B3A"/>
    <w:rsid w:val="00065FED"/>
    <w:rsid w:val="00066320"/>
    <w:rsid w:val="000666D0"/>
    <w:rsid w:val="00066C2B"/>
    <w:rsid w:val="00066D25"/>
    <w:rsid w:val="00067333"/>
    <w:rsid w:val="00070385"/>
    <w:rsid w:val="00071421"/>
    <w:rsid w:val="00071FFB"/>
    <w:rsid w:val="00072078"/>
    <w:rsid w:val="000736D0"/>
    <w:rsid w:val="00073AEE"/>
    <w:rsid w:val="00074113"/>
    <w:rsid w:val="00074434"/>
    <w:rsid w:val="000745C4"/>
    <w:rsid w:val="00076213"/>
    <w:rsid w:val="00080881"/>
    <w:rsid w:val="00080AD5"/>
    <w:rsid w:val="000812C5"/>
    <w:rsid w:val="00081616"/>
    <w:rsid w:val="00081679"/>
    <w:rsid w:val="00082D45"/>
    <w:rsid w:val="0008318B"/>
    <w:rsid w:val="000849A2"/>
    <w:rsid w:val="00084BAA"/>
    <w:rsid w:val="0008602A"/>
    <w:rsid w:val="000860E9"/>
    <w:rsid w:val="000865F3"/>
    <w:rsid w:val="00086628"/>
    <w:rsid w:val="00087009"/>
    <w:rsid w:val="0008734D"/>
    <w:rsid w:val="00087A4A"/>
    <w:rsid w:val="000900A2"/>
    <w:rsid w:val="0009034A"/>
    <w:rsid w:val="000906C7"/>
    <w:rsid w:val="000908C1"/>
    <w:rsid w:val="00091144"/>
    <w:rsid w:val="0009204D"/>
    <w:rsid w:val="00092202"/>
    <w:rsid w:val="000944EC"/>
    <w:rsid w:val="00094A18"/>
    <w:rsid w:val="000950F7"/>
    <w:rsid w:val="00096002"/>
    <w:rsid w:val="000960A5"/>
    <w:rsid w:val="000969BC"/>
    <w:rsid w:val="00096DF5"/>
    <w:rsid w:val="0009717A"/>
    <w:rsid w:val="000A017C"/>
    <w:rsid w:val="000A0482"/>
    <w:rsid w:val="000A0EE9"/>
    <w:rsid w:val="000A1D68"/>
    <w:rsid w:val="000A2E98"/>
    <w:rsid w:val="000A2EBC"/>
    <w:rsid w:val="000A3EB6"/>
    <w:rsid w:val="000A5178"/>
    <w:rsid w:val="000A63FF"/>
    <w:rsid w:val="000A6CAD"/>
    <w:rsid w:val="000A7036"/>
    <w:rsid w:val="000A7611"/>
    <w:rsid w:val="000A7C81"/>
    <w:rsid w:val="000B081C"/>
    <w:rsid w:val="000B0D98"/>
    <w:rsid w:val="000B191B"/>
    <w:rsid w:val="000B1E21"/>
    <w:rsid w:val="000B2411"/>
    <w:rsid w:val="000B29F8"/>
    <w:rsid w:val="000B3536"/>
    <w:rsid w:val="000B3D36"/>
    <w:rsid w:val="000B3FEF"/>
    <w:rsid w:val="000B48BB"/>
    <w:rsid w:val="000B600F"/>
    <w:rsid w:val="000B76F8"/>
    <w:rsid w:val="000B7B73"/>
    <w:rsid w:val="000C0FAE"/>
    <w:rsid w:val="000C20F4"/>
    <w:rsid w:val="000C2A73"/>
    <w:rsid w:val="000C2EEE"/>
    <w:rsid w:val="000C3BA7"/>
    <w:rsid w:val="000C3BF9"/>
    <w:rsid w:val="000C573C"/>
    <w:rsid w:val="000C5D88"/>
    <w:rsid w:val="000C5FAE"/>
    <w:rsid w:val="000C600B"/>
    <w:rsid w:val="000C627C"/>
    <w:rsid w:val="000C6529"/>
    <w:rsid w:val="000C670C"/>
    <w:rsid w:val="000C6F11"/>
    <w:rsid w:val="000C7644"/>
    <w:rsid w:val="000D0A92"/>
    <w:rsid w:val="000D15B0"/>
    <w:rsid w:val="000D1BE9"/>
    <w:rsid w:val="000D28B0"/>
    <w:rsid w:val="000D3732"/>
    <w:rsid w:val="000D4202"/>
    <w:rsid w:val="000D4492"/>
    <w:rsid w:val="000D6DBA"/>
    <w:rsid w:val="000D6FAE"/>
    <w:rsid w:val="000D72E6"/>
    <w:rsid w:val="000D74F0"/>
    <w:rsid w:val="000D7C0F"/>
    <w:rsid w:val="000D7CF0"/>
    <w:rsid w:val="000E07A9"/>
    <w:rsid w:val="000E07F5"/>
    <w:rsid w:val="000E28DC"/>
    <w:rsid w:val="000E2973"/>
    <w:rsid w:val="000E29A8"/>
    <w:rsid w:val="000E3983"/>
    <w:rsid w:val="000E4D87"/>
    <w:rsid w:val="000E4DF8"/>
    <w:rsid w:val="000E5D31"/>
    <w:rsid w:val="000E5EB7"/>
    <w:rsid w:val="000E6342"/>
    <w:rsid w:val="000E636C"/>
    <w:rsid w:val="000E6DB7"/>
    <w:rsid w:val="000E7335"/>
    <w:rsid w:val="000E73CB"/>
    <w:rsid w:val="000F0594"/>
    <w:rsid w:val="000F175A"/>
    <w:rsid w:val="000F20B5"/>
    <w:rsid w:val="000F2A1B"/>
    <w:rsid w:val="000F2E11"/>
    <w:rsid w:val="000F325E"/>
    <w:rsid w:val="000F39A7"/>
    <w:rsid w:val="000F43A2"/>
    <w:rsid w:val="000F5261"/>
    <w:rsid w:val="000F6387"/>
    <w:rsid w:val="000F797D"/>
    <w:rsid w:val="00100C8B"/>
    <w:rsid w:val="00100D4C"/>
    <w:rsid w:val="00101886"/>
    <w:rsid w:val="00101B16"/>
    <w:rsid w:val="00101CA1"/>
    <w:rsid w:val="00102612"/>
    <w:rsid w:val="001031A0"/>
    <w:rsid w:val="00103DF5"/>
    <w:rsid w:val="001046EF"/>
    <w:rsid w:val="00104AE5"/>
    <w:rsid w:val="00105250"/>
    <w:rsid w:val="00105471"/>
    <w:rsid w:val="001055E2"/>
    <w:rsid w:val="00106A0F"/>
    <w:rsid w:val="00106B41"/>
    <w:rsid w:val="00107E48"/>
    <w:rsid w:val="00110F14"/>
    <w:rsid w:val="001114A3"/>
    <w:rsid w:val="00111917"/>
    <w:rsid w:val="00112518"/>
    <w:rsid w:val="0011403C"/>
    <w:rsid w:val="001144C2"/>
    <w:rsid w:val="001160BE"/>
    <w:rsid w:val="00116866"/>
    <w:rsid w:val="00116B16"/>
    <w:rsid w:val="00117131"/>
    <w:rsid w:val="00117DB0"/>
    <w:rsid w:val="00120DFD"/>
    <w:rsid w:val="0012109F"/>
    <w:rsid w:val="001216B6"/>
    <w:rsid w:val="00122645"/>
    <w:rsid w:val="001249BC"/>
    <w:rsid w:val="00124B25"/>
    <w:rsid w:val="00124B31"/>
    <w:rsid w:val="001251BA"/>
    <w:rsid w:val="001256A1"/>
    <w:rsid w:val="001259B8"/>
    <w:rsid w:val="00125C30"/>
    <w:rsid w:val="00127938"/>
    <w:rsid w:val="00130D57"/>
    <w:rsid w:val="00131290"/>
    <w:rsid w:val="001320CB"/>
    <w:rsid w:val="00132AB3"/>
    <w:rsid w:val="00132E2E"/>
    <w:rsid w:val="00133753"/>
    <w:rsid w:val="001337FA"/>
    <w:rsid w:val="0013522E"/>
    <w:rsid w:val="00135EAA"/>
    <w:rsid w:val="0013616B"/>
    <w:rsid w:val="00136A49"/>
    <w:rsid w:val="00136A63"/>
    <w:rsid w:val="00136BB4"/>
    <w:rsid w:val="0013790F"/>
    <w:rsid w:val="001401F2"/>
    <w:rsid w:val="00140EAA"/>
    <w:rsid w:val="00141705"/>
    <w:rsid w:val="00142176"/>
    <w:rsid w:val="00142C8F"/>
    <w:rsid w:val="001430D9"/>
    <w:rsid w:val="00144747"/>
    <w:rsid w:val="00144B7F"/>
    <w:rsid w:val="00144FE0"/>
    <w:rsid w:val="001455FE"/>
    <w:rsid w:val="001466BB"/>
    <w:rsid w:val="00146B72"/>
    <w:rsid w:val="00146E7C"/>
    <w:rsid w:val="00147403"/>
    <w:rsid w:val="00147DBD"/>
    <w:rsid w:val="001515FC"/>
    <w:rsid w:val="001520F7"/>
    <w:rsid w:val="0015274F"/>
    <w:rsid w:val="001530CB"/>
    <w:rsid w:val="001539E3"/>
    <w:rsid w:val="00154DC1"/>
    <w:rsid w:val="00155208"/>
    <w:rsid w:val="00155F7C"/>
    <w:rsid w:val="00156103"/>
    <w:rsid w:val="00156B75"/>
    <w:rsid w:val="00157957"/>
    <w:rsid w:val="0016048F"/>
    <w:rsid w:val="00161A93"/>
    <w:rsid w:val="001623BD"/>
    <w:rsid w:val="00163FEF"/>
    <w:rsid w:val="00164171"/>
    <w:rsid w:val="00164F71"/>
    <w:rsid w:val="00166A49"/>
    <w:rsid w:val="00166CA8"/>
    <w:rsid w:val="001670BA"/>
    <w:rsid w:val="001671A4"/>
    <w:rsid w:val="001671F4"/>
    <w:rsid w:val="00170ACD"/>
    <w:rsid w:val="00170CF9"/>
    <w:rsid w:val="0017109D"/>
    <w:rsid w:val="001715C7"/>
    <w:rsid w:val="00172294"/>
    <w:rsid w:val="0017236C"/>
    <w:rsid w:val="001723B7"/>
    <w:rsid w:val="00173141"/>
    <w:rsid w:val="0017379B"/>
    <w:rsid w:val="001739D2"/>
    <w:rsid w:val="00173D7A"/>
    <w:rsid w:val="001756A6"/>
    <w:rsid w:val="00176D56"/>
    <w:rsid w:val="001778A3"/>
    <w:rsid w:val="00177E0F"/>
    <w:rsid w:val="001807A7"/>
    <w:rsid w:val="001808A5"/>
    <w:rsid w:val="001813E1"/>
    <w:rsid w:val="00181B1F"/>
    <w:rsid w:val="0018249B"/>
    <w:rsid w:val="0018265B"/>
    <w:rsid w:val="0018446F"/>
    <w:rsid w:val="001848BC"/>
    <w:rsid w:val="001851EE"/>
    <w:rsid w:val="001860D8"/>
    <w:rsid w:val="001867C2"/>
    <w:rsid w:val="00186C2D"/>
    <w:rsid w:val="001871CC"/>
    <w:rsid w:val="00187C4E"/>
    <w:rsid w:val="001905EF"/>
    <w:rsid w:val="00192842"/>
    <w:rsid w:val="0019317D"/>
    <w:rsid w:val="00193757"/>
    <w:rsid w:val="001947AA"/>
    <w:rsid w:val="00195257"/>
    <w:rsid w:val="00195DA9"/>
    <w:rsid w:val="00195DF2"/>
    <w:rsid w:val="00195E68"/>
    <w:rsid w:val="00196317"/>
    <w:rsid w:val="001966EC"/>
    <w:rsid w:val="001968F3"/>
    <w:rsid w:val="00196B54"/>
    <w:rsid w:val="0019774F"/>
    <w:rsid w:val="001A09B7"/>
    <w:rsid w:val="001A0B54"/>
    <w:rsid w:val="001A10D6"/>
    <w:rsid w:val="001A11D6"/>
    <w:rsid w:val="001A224C"/>
    <w:rsid w:val="001A43DE"/>
    <w:rsid w:val="001A60CC"/>
    <w:rsid w:val="001A62CE"/>
    <w:rsid w:val="001A6F95"/>
    <w:rsid w:val="001A7956"/>
    <w:rsid w:val="001A7A9E"/>
    <w:rsid w:val="001A7DD2"/>
    <w:rsid w:val="001B0A28"/>
    <w:rsid w:val="001B14AD"/>
    <w:rsid w:val="001B2413"/>
    <w:rsid w:val="001B2602"/>
    <w:rsid w:val="001B2A71"/>
    <w:rsid w:val="001B35D6"/>
    <w:rsid w:val="001B3753"/>
    <w:rsid w:val="001B452A"/>
    <w:rsid w:val="001B4D07"/>
    <w:rsid w:val="001B6352"/>
    <w:rsid w:val="001B6A51"/>
    <w:rsid w:val="001B6DDC"/>
    <w:rsid w:val="001B7341"/>
    <w:rsid w:val="001C0320"/>
    <w:rsid w:val="001C03A0"/>
    <w:rsid w:val="001C11B2"/>
    <w:rsid w:val="001C2D0A"/>
    <w:rsid w:val="001C2D6E"/>
    <w:rsid w:val="001C35A4"/>
    <w:rsid w:val="001C4440"/>
    <w:rsid w:val="001C4AFE"/>
    <w:rsid w:val="001C7235"/>
    <w:rsid w:val="001C78F0"/>
    <w:rsid w:val="001C7D5C"/>
    <w:rsid w:val="001C7EF4"/>
    <w:rsid w:val="001D03CF"/>
    <w:rsid w:val="001D0591"/>
    <w:rsid w:val="001D09A6"/>
    <w:rsid w:val="001D1A78"/>
    <w:rsid w:val="001D2E58"/>
    <w:rsid w:val="001D337C"/>
    <w:rsid w:val="001D3517"/>
    <w:rsid w:val="001D380E"/>
    <w:rsid w:val="001D56C7"/>
    <w:rsid w:val="001D5B07"/>
    <w:rsid w:val="001D6660"/>
    <w:rsid w:val="001D730D"/>
    <w:rsid w:val="001D7C41"/>
    <w:rsid w:val="001D7DF3"/>
    <w:rsid w:val="001D7ED4"/>
    <w:rsid w:val="001E0A96"/>
    <w:rsid w:val="001E3452"/>
    <w:rsid w:val="001E3EFB"/>
    <w:rsid w:val="001E4069"/>
    <w:rsid w:val="001E44DA"/>
    <w:rsid w:val="001E4943"/>
    <w:rsid w:val="001E5799"/>
    <w:rsid w:val="001E5BBC"/>
    <w:rsid w:val="001E6508"/>
    <w:rsid w:val="001E6FDD"/>
    <w:rsid w:val="001E712B"/>
    <w:rsid w:val="001E75BE"/>
    <w:rsid w:val="001E7912"/>
    <w:rsid w:val="001E7E24"/>
    <w:rsid w:val="001F104D"/>
    <w:rsid w:val="001F1BC8"/>
    <w:rsid w:val="001F1DC6"/>
    <w:rsid w:val="001F2852"/>
    <w:rsid w:val="001F28B3"/>
    <w:rsid w:val="001F28B7"/>
    <w:rsid w:val="001F2B77"/>
    <w:rsid w:val="001F3095"/>
    <w:rsid w:val="001F3209"/>
    <w:rsid w:val="001F3A8C"/>
    <w:rsid w:val="001F3DF9"/>
    <w:rsid w:val="001F4255"/>
    <w:rsid w:val="001F4B05"/>
    <w:rsid w:val="001F4C24"/>
    <w:rsid w:val="001F5458"/>
    <w:rsid w:val="001F56EC"/>
    <w:rsid w:val="001F5B7B"/>
    <w:rsid w:val="001F6117"/>
    <w:rsid w:val="001F65FE"/>
    <w:rsid w:val="001F6B1B"/>
    <w:rsid w:val="001F766E"/>
    <w:rsid w:val="001F79C7"/>
    <w:rsid w:val="001F7FF9"/>
    <w:rsid w:val="00200E17"/>
    <w:rsid w:val="00201739"/>
    <w:rsid w:val="00201835"/>
    <w:rsid w:val="00201EE2"/>
    <w:rsid w:val="00202C72"/>
    <w:rsid w:val="00204302"/>
    <w:rsid w:val="00204530"/>
    <w:rsid w:val="00204759"/>
    <w:rsid w:val="002047C4"/>
    <w:rsid w:val="00204E2C"/>
    <w:rsid w:val="00205136"/>
    <w:rsid w:val="002051FA"/>
    <w:rsid w:val="0020697E"/>
    <w:rsid w:val="0020702C"/>
    <w:rsid w:val="00207236"/>
    <w:rsid w:val="00211C66"/>
    <w:rsid w:val="00211C75"/>
    <w:rsid w:val="00211CAF"/>
    <w:rsid w:val="00212B46"/>
    <w:rsid w:val="00212D98"/>
    <w:rsid w:val="00213427"/>
    <w:rsid w:val="00213782"/>
    <w:rsid w:val="0021384D"/>
    <w:rsid w:val="002138B8"/>
    <w:rsid w:val="00214C85"/>
    <w:rsid w:val="0021508D"/>
    <w:rsid w:val="002159DE"/>
    <w:rsid w:val="00215E47"/>
    <w:rsid w:val="0021615E"/>
    <w:rsid w:val="002169BE"/>
    <w:rsid w:val="00216A17"/>
    <w:rsid w:val="00216E90"/>
    <w:rsid w:val="0021756A"/>
    <w:rsid w:val="00217B9B"/>
    <w:rsid w:val="002209FA"/>
    <w:rsid w:val="00220C46"/>
    <w:rsid w:val="00220D1E"/>
    <w:rsid w:val="002222EF"/>
    <w:rsid w:val="002235F2"/>
    <w:rsid w:val="0022449A"/>
    <w:rsid w:val="00224D74"/>
    <w:rsid w:val="00226510"/>
    <w:rsid w:val="002269EC"/>
    <w:rsid w:val="00227C42"/>
    <w:rsid w:val="00227D87"/>
    <w:rsid w:val="00230CEC"/>
    <w:rsid w:val="002314BB"/>
    <w:rsid w:val="0023164E"/>
    <w:rsid w:val="0023179F"/>
    <w:rsid w:val="0023193C"/>
    <w:rsid w:val="00231A30"/>
    <w:rsid w:val="00231E41"/>
    <w:rsid w:val="0023373E"/>
    <w:rsid w:val="00233E61"/>
    <w:rsid w:val="00233FA7"/>
    <w:rsid w:val="00234217"/>
    <w:rsid w:val="00234CD8"/>
    <w:rsid w:val="00236C5B"/>
    <w:rsid w:val="002408FE"/>
    <w:rsid w:val="00240B8B"/>
    <w:rsid w:val="00240DA1"/>
    <w:rsid w:val="0024109B"/>
    <w:rsid w:val="00243846"/>
    <w:rsid w:val="00243B90"/>
    <w:rsid w:val="00244771"/>
    <w:rsid w:val="00244D39"/>
    <w:rsid w:val="00245783"/>
    <w:rsid w:val="00245A7B"/>
    <w:rsid w:val="00246E8F"/>
    <w:rsid w:val="0024744F"/>
    <w:rsid w:val="00247E16"/>
    <w:rsid w:val="00250F80"/>
    <w:rsid w:val="00250F95"/>
    <w:rsid w:val="0025164B"/>
    <w:rsid w:val="00251727"/>
    <w:rsid w:val="00251DE9"/>
    <w:rsid w:val="002530D5"/>
    <w:rsid w:val="00253BD1"/>
    <w:rsid w:val="00254937"/>
    <w:rsid w:val="00255294"/>
    <w:rsid w:val="00257438"/>
    <w:rsid w:val="00257C77"/>
    <w:rsid w:val="00257DB9"/>
    <w:rsid w:val="00257EFA"/>
    <w:rsid w:val="00262245"/>
    <w:rsid w:val="00263136"/>
    <w:rsid w:val="002636F2"/>
    <w:rsid w:val="00263813"/>
    <w:rsid w:val="00263C2B"/>
    <w:rsid w:val="00263DE6"/>
    <w:rsid w:val="00264EAF"/>
    <w:rsid w:val="00267751"/>
    <w:rsid w:val="0027079B"/>
    <w:rsid w:val="00270D3F"/>
    <w:rsid w:val="00271014"/>
    <w:rsid w:val="00271DE3"/>
    <w:rsid w:val="00272C57"/>
    <w:rsid w:val="00272FE0"/>
    <w:rsid w:val="00273180"/>
    <w:rsid w:val="0027330B"/>
    <w:rsid w:val="00273699"/>
    <w:rsid w:val="002745C0"/>
    <w:rsid w:val="00274A84"/>
    <w:rsid w:val="00274CEC"/>
    <w:rsid w:val="002761D7"/>
    <w:rsid w:val="00276676"/>
    <w:rsid w:val="00276703"/>
    <w:rsid w:val="00276848"/>
    <w:rsid w:val="00276B0D"/>
    <w:rsid w:val="0027722B"/>
    <w:rsid w:val="00277D9E"/>
    <w:rsid w:val="00281035"/>
    <w:rsid w:val="0028136C"/>
    <w:rsid w:val="00281D7E"/>
    <w:rsid w:val="00281F4C"/>
    <w:rsid w:val="0028270D"/>
    <w:rsid w:val="00282770"/>
    <w:rsid w:val="00282B4A"/>
    <w:rsid w:val="002842A6"/>
    <w:rsid w:val="00284C6F"/>
    <w:rsid w:val="002852ED"/>
    <w:rsid w:val="00285440"/>
    <w:rsid w:val="0028598C"/>
    <w:rsid w:val="00285C1C"/>
    <w:rsid w:val="00286569"/>
    <w:rsid w:val="002868B6"/>
    <w:rsid w:val="0028745E"/>
    <w:rsid w:val="00287A4C"/>
    <w:rsid w:val="00292FBB"/>
    <w:rsid w:val="00294A90"/>
    <w:rsid w:val="0029511F"/>
    <w:rsid w:val="00296D7F"/>
    <w:rsid w:val="00297093"/>
    <w:rsid w:val="00297614"/>
    <w:rsid w:val="002976CB"/>
    <w:rsid w:val="00297A1B"/>
    <w:rsid w:val="002A0116"/>
    <w:rsid w:val="002A032F"/>
    <w:rsid w:val="002A046D"/>
    <w:rsid w:val="002A141E"/>
    <w:rsid w:val="002A264C"/>
    <w:rsid w:val="002A26AB"/>
    <w:rsid w:val="002A4D91"/>
    <w:rsid w:val="002A57C9"/>
    <w:rsid w:val="002A6145"/>
    <w:rsid w:val="002A692A"/>
    <w:rsid w:val="002A7468"/>
    <w:rsid w:val="002A761B"/>
    <w:rsid w:val="002B0127"/>
    <w:rsid w:val="002B02A1"/>
    <w:rsid w:val="002B1464"/>
    <w:rsid w:val="002B232F"/>
    <w:rsid w:val="002B27C3"/>
    <w:rsid w:val="002B2897"/>
    <w:rsid w:val="002B28D4"/>
    <w:rsid w:val="002B2D74"/>
    <w:rsid w:val="002B37B7"/>
    <w:rsid w:val="002B41F8"/>
    <w:rsid w:val="002B46EB"/>
    <w:rsid w:val="002B478A"/>
    <w:rsid w:val="002B4D86"/>
    <w:rsid w:val="002B5584"/>
    <w:rsid w:val="002B5C94"/>
    <w:rsid w:val="002C0B0C"/>
    <w:rsid w:val="002C154C"/>
    <w:rsid w:val="002C1D2E"/>
    <w:rsid w:val="002C3CA1"/>
    <w:rsid w:val="002C44E2"/>
    <w:rsid w:val="002C4841"/>
    <w:rsid w:val="002C5029"/>
    <w:rsid w:val="002C5C0A"/>
    <w:rsid w:val="002C717B"/>
    <w:rsid w:val="002C7AED"/>
    <w:rsid w:val="002C7F26"/>
    <w:rsid w:val="002C7FC0"/>
    <w:rsid w:val="002D11D9"/>
    <w:rsid w:val="002D193B"/>
    <w:rsid w:val="002D21D0"/>
    <w:rsid w:val="002D2AD6"/>
    <w:rsid w:val="002D3331"/>
    <w:rsid w:val="002D3450"/>
    <w:rsid w:val="002D402E"/>
    <w:rsid w:val="002D4088"/>
    <w:rsid w:val="002D47E3"/>
    <w:rsid w:val="002D5449"/>
    <w:rsid w:val="002D5AB4"/>
    <w:rsid w:val="002D5DB1"/>
    <w:rsid w:val="002D76F7"/>
    <w:rsid w:val="002D7F1A"/>
    <w:rsid w:val="002D7F33"/>
    <w:rsid w:val="002E0AE4"/>
    <w:rsid w:val="002E10CE"/>
    <w:rsid w:val="002E2164"/>
    <w:rsid w:val="002E45B8"/>
    <w:rsid w:val="002E4785"/>
    <w:rsid w:val="002E4FD4"/>
    <w:rsid w:val="002E5398"/>
    <w:rsid w:val="002E588A"/>
    <w:rsid w:val="002E610D"/>
    <w:rsid w:val="002E6F82"/>
    <w:rsid w:val="002E7470"/>
    <w:rsid w:val="002E7E84"/>
    <w:rsid w:val="002F0F29"/>
    <w:rsid w:val="002F1BCA"/>
    <w:rsid w:val="002F3414"/>
    <w:rsid w:val="002F44A2"/>
    <w:rsid w:val="002F51EE"/>
    <w:rsid w:val="002F634F"/>
    <w:rsid w:val="002F7A1A"/>
    <w:rsid w:val="003001F1"/>
    <w:rsid w:val="003003B4"/>
    <w:rsid w:val="00300632"/>
    <w:rsid w:val="00300F64"/>
    <w:rsid w:val="00301B0A"/>
    <w:rsid w:val="00301C82"/>
    <w:rsid w:val="00302A96"/>
    <w:rsid w:val="00302D07"/>
    <w:rsid w:val="003030CB"/>
    <w:rsid w:val="0030355F"/>
    <w:rsid w:val="0030386F"/>
    <w:rsid w:val="00303A3B"/>
    <w:rsid w:val="00304340"/>
    <w:rsid w:val="00304E0E"/>
    <w:rsid w:val="00305636"/>
    <w:rsid w:val="003056D5"/>
    <w:rsid w:val="00306017"/>
    <w:rsid w:val="003064B8"/>
    <w:rsid w:val="003067D2"/>
    <w:rsid w:val="00310984"/>
    <w:rsid w:val="00310C6B"/>
    <w:rsid w:val="003116AF"/>
    <w:rsid w:val="00312535"/>
    <w:rsid w:val="00312711"/>
    <w:rsid w:val="0031284E"/>
    <w:rsid w:val="00312F36"/>
    <w:rsid w:val="00313111"/>
    <w:rsid w:val="00313289"/>
    <w:rsid w:val="003137D3"/>
    <w:rsid w:val="00313C1C"/>
    <w:rsid w:val="0031475A"/>
    <w:rsid w:val="003155BE"/>
    <w:rsid w:val="00315A94"/>
    <w:rsid w:val="00315C73"/>
    <w:rsid w:val="003170B9"/>
    <w:rsid w:val="003173D5"/>
    <w:rsid w:val="0032145C"/>
    <w:rsid w:val="00321780"/>
    <w:rsid w:val="003218C0"/>
    <w:rsid w:val="003221A4"/>
    <w:rsid w:val="00322503"/>
    <w:rsid w:val="003234B6"/>
    <w:rsid w:val="00323DF1"/>
    <w:rsid w:val="00324040"/>
    <w:rsid w:val="0032446D"/>
    <w:rsid w:val="0032521A"/>
    <w:rsid w:val="0032559D"/>
    <w:rsid w:val="00325686"/>
    <w:rsid w:val="00326213"/>
    <w:rsid w:val="00326641"/>
    <w:rsid w:val="003269D7"/>
    <w:rsid w:val="00326D47"/>
    <w:rsid w:val="00327267"/>
    <w:rsid w:val="003278B3"/>
    <w:rsid w:val="00327A1E"/>
    <w:rsid w:val="00327CD9"/>
    <w:rsid w:val="00327D76"/>
    <w:rsid w:val="003302A7"/>
    <w:rsid w:val="0033112E"/>
    <w:rsid w:val="0033131E"/>
    <w:rsid w:val="003316C9"/>
    <w:rsid w:val="00331E24"/>
    <w:rsid w:val="00332553"/>
    <w:rsid w:val="00332B50"/>
    <w:rsid w:val="00333530"/>
    <w:rsid w:val="00334341"/>
    <w:rsid w:val="0033576B"/>
    <w:rsid w:val="003361C1"/>
    <w:rsid w:val="00337ACC"/>
    <w:rsid w:val="00337BAB"/>
    <w:rsid w:val="00337FB0"/>
    <w:rsid w:val="003402EE"/>
    <w:rsid w:val="0034113F"/>
    <w:rsid w:val="0034167C"/>
    <w:rsid w:val="00343109"/>
    <w:rsid w:val="0034411B"/>
    <w:rsid w:val="0034550A"/>
    <w:rsid w:val="003455B4"/>
    <w:rsid w:val="003458BF"/>
    <w:rsid w:val="00345C61"/>
    <w:rsid w:val="00346FDA"/>
    <w:rsid w:val="003472A7"/>
    <w:rsid w:val="00347B26"/>
    <w:rsid w:val="0035081D"/>
    <w:rsid w:val="0035085A"/>
    <w:rsid w:val="00350E8E"/>
    <w:rsid w:val="0035147A"/>
    <w:rsid w:val="0035195F"/>
    <w:rsid w:val="00351AA3"/>
    <w:rsid w:val="00351F0F"/>
    <w:rsid w:val="00351F90"/>
    <w:rsid w:val="00352425"/>
    <w:rsid w:val="003528F3"/>
    <w:rsid w:val="00352BD6"/>
    <w:rsid w:val="00353B8F"/>
    <w:rsid w:val="0035471D"/>
    <w:rsid w:val="00354720"/>
    <w:rsid w:val="003555E2"/>
    <w:rsid w:val="0035562D"/>
    <w:rsid w:val="0035587F"/>
    <w:rsid w:val="0035620E"/>
    <w:rsid w:val="00357535"/>
    <w:rsid w:val="00357BFC"/>
    <w:rsid w:val="00357FF0"/>
    <w:rsid w:val="0036099A"/>
    <w:rsid w:val="003609F0"/>
    <w:rsid w:val="003610B5"/>
    <w:rsid w:val="0036116E"/>
    <w:rsid w:val="00361A71"/>
    <w:rsid w:val="00362113"/>
    <w:rsid w:val="00362445"/>
    <w:rsid w:val="0036293D"/>
    <w:rsid w:val="00363A5F"/>
    <w:rsid w:val="00363C43"/>
    <w:rsid w:val="003642CA"/>
    <w:rsid w:val="003644E7"/>
    <w:rsid w:val="003648CA"/>
    <w:rsid w:val="00367010"/>
    <w:rsid w:val="003676E6"/>
    <w:rsid w:val="003700E5"/>
    <w:rsid w:val="00370916"/>
    <w:rsid w:val="00370AD1"/>
    <w:rsid w:val="00370F14"/>
    <w:rsid w:val="00370FDA"/>
    <w:rsid w:val="00371DDE"/>
    <w:rsid w:val="003735DC"/>
    <w:rsid w:val="003736BF"/>
    <w:rsid w:val="00376DB0"/>
    <w:rsid w:val="00377281"/>
    <w:rsid w:val="003802E1"/>
    <w:rsid w:val="0038036A"/>
    <w:rsid w:val="00380771"/>
    <w:rsid w:val="003811D4"/>
    <w:rsid w:val="00385A14"/>
    <w:rsid w:val="0038600E"/>
    <w:rsid w:val="00387227"/>
    <w:rsid w:val="0038792A"/>
    <w:rsid w:val="003904F2"/>
    <w:rsid w:val="003905BA"/>
    <w:rsid w:val="0039061D"/>
    <w:rsid w:val="00390792"/>
    <w:rsid w:val="00390D6D"/>
    <w:rsid w:val="00390FD9"/>
    <w:rsid w:val="003923BE"/>
    <w:rsid w:val="00392445"/>
    <w:rsid w:val="0039324C"/>
    <w:rsid w:val="00393941"/>
    <w:rsid w:val="00393FB4"/>
    <w:rsid w:val="003943D2"/>
    <w:rsid w:val="00395295"/>
    <w:rsid w:val="00395C6B"/>
    <w:rsid w:val="00395FC1"/>
    <w:rsid w:val="003963C5"/>
    <w:rsid w:val="00397D25"/>
    <w:rsid w:val="003A0121"/>
    <w:rsid w:val="003A1138"/>
    <w:rsid w:val="003A15AF"/>
    <w:rsid w:val="003A1765"/>
    <w:rsid w:val="003A17FC"/>
    <w:rsid w:val="003A1CBD"/>
    <w:rsid w:val="003A31B6"/>
    <w:rsid w:val="003A33CD"/>
    <w:rsid w:val="003A37E5"/>
    <w:rsid w:val="003A38A6"/>
    <w:rsid w:val="003A3AE1"/>
    <w:rsid w:val="003A3CF7"/>
    <w:rsid w:val="003A68A3"/>
    <w:rsid w:val="003A6905"/>
    <w:rsid w:val="003A7D60"/>
    <w:rsid w:val="003B0282"/>
    <w:rsid w:val="003B057F"/>
    <w:rsid w:val="003B08CC"/>
    <w:rsid w:val="003B3968"/>
    <w:rsid w:val="003B468C"/>
    <w:rsid w:val="003B47CA"/>
    <w:rsid w:val="003B4BE0"/>
    <w:rsid w:val="003B4F43"/>
    <w:rsid w:val="003B50F8"/>
    <w:rsid w:val="003B5B60"/>
    <w:rsid w:val="003B6640"/>
    <w:rsid w:val="003B7A90"/>
    <w:rsid w:val="003B7ACB"/>
    <w:rsid w:val="003B7E2E"/>
    <w:rsid w:val="003B7F62"/>
    <w:rsid w:val="003C0385"/>
    <w:rsid w:val="003C07BF"/>
    <w:rsid w:val="003C0945"/>
    <w:rsid w:val="003C213A"/>
    <w:rsid w:val="003C4B7F"/>
    <w:rsid w:val="003C6083"/>
    <w:rsid w:val="003C64A7"/>
    <w:rsid w:val="003C7157"/>
    <w:rsid w:val="003C7593"/>
    <w:rsid w:val="003C78A8"/>
    <w:rsid w:val="003C7A3B"/>
    <w:rsid w:val="003C7BE1"/>
    <w:rsid w:val="003D11F9"/>
    <w:rsid w:val="003D1B09"/>
    <w:rsid w:val="003D2388"/>
    <w:rsid w:val="003D2A7E"/>
    <w:rsid w:val="003D2B3B"/>
    <w:rsid w:val="003D352E"/>
    <w:rsid w:val="003D40C1"/>
    <w:rsid w:val="003D429E"/>
    <w:rsid w:val="003D512E"/>
    <w:rsid w:val="003D5159"/>
    <w:rsid w:val="003D5E3E"/>
    <w:rsid w:val="003D74C4"/>
    <w:rsid w:val="003E24C6"/>
    <w:rsid w:val="003E3053"/>
    <w:rsid w:val="003E3781"/>
    <w:rsid w:val="003E391C"/>
    <w:rsid w:val="003E4C70"/>
    <w:rsid w:val="003E4F7A"/>
    <w:rsid w:val="003E5902"/>
    <w:rsid w:val="003E5DAA"/>
    <w:rsid w:val="003E6174"/>
    <w:rsid w:val="003E6A8A"/>
    <w:rsid w:val="003E6B4A"/>
    <w:rsid w:val="003F0008"/>
    <w:rsid w:val="003F0096"/>
    <w:rsid w:val="003F043C"/>
    <w:rsid w:val="003F071A"/>
    <w:rsid w:val="003F0DDF"/>
    <w:rsid w:val="003F1C27"/>
    <w:rsid w:val="003F224F"/>
    <w:rsid w:val="003F24B1"/>
    <w:rsid w:val="003F31F8"/>
    <w:rsid w:val="003F3682"/>
    <w:rsid w:val="003F37E3"/>
    <w:rsid w:val="003F3C1E"/>
    <w:rsid w:val="003F46B4"/>
    <w:rsid w:val="003F52FA"/>
    <w:rsid w:val="003F5367"/>
    <w:rsid w:val="003F59EB"/>
    <w:rsid w:val="003F7170"/>
    <w:rsid w:val="004002AF"/>
    <w:rsid w:val="0040083E"/>
    <w:rsid w:val="00401D9A"/>
    <w:rsid w:val="00402349"/>
    <w:rsid w:val="0040237C"/>
    <w:rsid w:val="00404F51"/>
    <w:rsid w:val="00405238"/>
    <w:rsid w:val="00405E2F"/>
    <w:rsid w:val="004072CE"/>
    <w:rsid w:val="00407A16"/>
    <w:rsid w:val="0041078E"/>
    <w:rsid w:val="00410BCC"/>
    <w:rsid w:val="00410D94"/>
    <w:rsid w:val="0041109A"/>
    <w:rsid w:val="0041238F"/>
    <w:rsid w:val="00412498"/>
    <w:rsid w:val="00414507"/>
    <w:rsid w:val="00414B56"/>
    <w:rsid w:val="00417C64"/>
    <w:rsid w:val="00420505"/>
    <w:rsid w:val="00420723"/>
    <w:rsid w:val="00420B82"/>
    <w:rsid w:val="00421776"/>
    <w:rsid w:val="0042289E"/>
    <w:rsid w:val="00422CA7"/>
    <w:rsid w:val="00423651"/>
    <w:rsid w:val="0042395B"/>
    <w:rsid w:val="00423B1B"/>
    <w:rsid w:val="0042439E"/>
    <w:rsid w:val="00426425"/>
    <w:rsid w:val="00427C84"/>
    <w:rsid w:val="00427D49"/>
    <w:rsid w:val="00430C47"/>
    <w:rsid w:val="00430D3F"/>
    <w:rsid w:val="00431F34"/>
    <w:rsid w:val="00431FB4"/>
    <w:rsid w:val="0043212A"/>
    <w:rsid w:val="00433900"/>
    <w:rsid w:val="004359EC"/>
    <w:rsid w:val="004400EE"/>
    <w:rsid w:val="004409B9"/>
    <w:rsid w:val="004426A5"/>
    <w:rsid w:val="0044290E"/>
    <w:rsid w:val="00442AE4"/>
    <w:rsid w:val="00442B3F"/>
    <w:rsid w:val="00443143"/>
    <w:rsid w:val="00444484"/>
    <w:rsid w:val="00444F0D"/>
    <w:rsid w:val="004451DD"/>
    <w:rsid w:val="004460FB"/>
    <w:rsid w:val="00447861"/>
    <w:rsid w:val="00447F50"/>
    <w:rsid w:val="00451040"/>
    <w:rsid w:val="0045166D"/>
    <w:rsid w:val="00451DD6"/>
    <w:rsid w:val="0045276B"/>
    <w:rsid w:val="00452BE0"/>
    <w:rsid w:val="00453007"/>
    <w:rsid w:val="00454B27"/>
    <w:rsid w:val="00455F50"/>
    <w:rsid w:val="004561B3"/>
    <w:rsid w:val="00456A57"/>
    <w:rsid w:val="00457265"/>
    <w:rsid w:val="00460889"/>
    <w:rsid w:val="00460ED6"/>
    <w:rsid w:val="00460F8F"/>
    <w:rsid w:val="00461EBE"/>
    <w:rsid w:val="004629F7"/>
    <w:rsid w:val="00463B38"/>
    <w:rsid w:val="00463B56"/>
    <w:rsid w:val="0046462A"/>
    <w:rsid w:val="00464E77"/>
    <w:rsid w:val="00465BE5"/>
    <w:rsid w:val="00465C09"/>
    <w:rsid w:val="00466215"/>
    <w:rsid w:val="00466581"/>
    <w:rsid w:val="004666E3"/>
    <w:rsid w:val="00470058"/>
    <w:rsid w:val="0047284B"/>
    <w:rsid w:val="00473031"/>
    <w:rsid w:val="00473B40"/>
    <w:rsid w:val="004766DE"/>
    <w:rsid w:val="00476C6B"/>
    <w:rsid w:val="00476F17"/>
    <w:rsid w:val="004778F2"/>
    <w:rsid w:val="004803E3"/>
    <w:rsid w:val="00480FA8"/>
    <w:rsid w:val="0048195F"/>
    <w:rsid w:val="00481CE2"/>
    <w:rsid w:val="004820F4"/>
    <w:rsid w:val="00482933"/>
    <w:rsid w:val="0048319A"/>
    <w:rsid w:val="004837E5"/>
    <w:rsid w:val="00484CD8"/>
    <w:rsid w:val="004863DC"/>
    <w:rsid w:val="004869B1"/>
    <w:rsid w:val="0048708A"/>
    <w:rsid w:val="00487108"/>
    <w:rsid w:val="0048791E"/>
    <w:rsid w:val="00490412"/>
    <w:rsid w:val="00491847"/>
    <w:rsid w:val="00491C39"/>
    <w:rsid w:val="00492147"/>
    <w:rsid w:val="0049237D"/>
    <w:rsid w:val="00493527"/>
    <w:rsid w:val="00493A1F"/>
    <w:rsid w:val="00493AFD"/>
    <w:rsid w:val="00494440"/>
    <w:rsid w:val="0049453E"/>
    <w:rsid w:val="00494F9A"/>
    <w:rsid w:val="00495334"/>
    <w:rsid w:val="004956C7"/>
    <w:rsid w:val="00495F1E"/>
    <w:rsid w:val="0049601B"/>
    <w:rsid w:val="0049641C"/>
    <w:rsid w:val="00496D28"/>
    <w:rsid w:val="00496D7C"/>
    <w:rsid w:val="004A0E7D"/>
    <w:rsid w:val="004A2271"/>
    <w:rsid w:val="004A2953"/>
    <w:rsid w:val="004A2F49"/>
    <w:rsid w:val="004A301C"/>
    <w:rsid w:val="004A3489"/>
    <w:rsid w:val="004A39A2"/>
    <w:rsid w:val="004A4648"/>
    <w:rsid w:val="004A49D2"/>
    <w:rsid w:val="004A6F9B"/>
    <w:rsid w:val="004A6FEB"/>
    <w:rsid w:val="004A712A"/>
    <w:rsid w:val="004A799A"/>
    <w:rsid w:val="004B13C6"/>
    <w:rsid w:val="004B143B"/>
    <w:rsid w:val="004B1B47"/>
    <w:rsid w:val="004B2FF7"/>
    <w:rsid w:val="004B36FF"/>
    <w:rsid w:val="004B3C3B"/>
    <w:rsid w:val="004B4624"/>
    <w:rsid w:val="004B5C5C"/>
    <w:rsid w:val="004B5ED1"/>
    <w:rsid w:val="004B6DC4"/>
    <w:rsid w:val="004B75DE"/>
    <w:rsid w:val="004B7985"/>
    <w:rsid w:val="004B7F87"/>
    <w:rsid w:val="004C00F1"/>
    <w:rsid w:val="004C051F"/>
    <w:rsid w:val="004C069B"/>
    <w:rsid w:val="004C08C1"/>
    <w:rsid w:val="004C1324"/>
    <w:rsid w:val="004C1F83"/>
    <w:rsid w:val="004C1FB6"/>
    <w:rsid w:val="004C29D2"/>
    <w:rsid w:val="004C3A88"/>
    <w:rsid w:val="004C4103"/>
    <w:rsid w:val="004C418D"/>
    <w:rsid w:val="004C46F2"/>
    <w:rsid w:val="004C515D"/>
    <w:rsid w:val="004C5363"/>
    <w:rsid w:val="004C5600"/>
    <w:rsid w:val="004C6037"/>
    <w:rsid w:val="004C6743"/>
    <w:rsid w:val="004C6BBD"/>
    <w:rsid w:val="004C6C93"/>
    <w:rsid w:val="004C7C69"/>
    <w:rsid w:val="004C7F72"/>
    <w:rsid w:val="004D02F5"/>
    <w:rsid w:val="004D1A7C"/>
    <w:rsid w:val="004D1C2D"/>
    <w:rsid w:val="004D3A25"/>
    <w:rsid w:val="004D47AA"/>
    <w:rsid w:val="004D495D"/>
    <w:rsid w:val="004D499B"/>
    <w:rsid w:val="004D4E6F"/>
    <w:rsid w:val="004D5077"/>
    <w:rsid w:val="004D50CF"/>
    <w:rsid w:val="004D54E2"/>
    <w:rsid w:val="004D6596"/>
    <w:rsid w:val="004D664B"/>
    <w:rsid w:val="004D68D7"/>
    <w:rsid w:val="004D7689"/>
    <w:rsid w:val="004D7859"/>
    <w:rsid w:val="004E30AF"/>
    <w:rsid w:val="004E3E9F"/>
    <w:rsid w:val="004E3F87"/>
    <w:rsid w:val="004E4157"/>
    <w:rsid w:val="004E4AAD"/>
    <w:rsid w:val="004E61C0"/>
    <w:rsid w:val="004E6B3E"/>
    <w:rsid w:val="004E75AA"/>
    <w:rsid w:val="004F0184"/>
    <w:rsid w:val="004F1ADD"/>
    <w:rsid w:val="004F1E62"/>
    <w:rsid w:val="004F28A0"/>
    <w:rsid w:val="004F296F"/>
    <w:rsid w:val="004F3A77"/>
    <w:rsid w:val="004F49CB"/>
    <w:rsid w:val="004F4C15"/>
    <w:rsid w:val="004F4C96"/>
    <w:rsid w:val="004F544B"/>
    <w:rsid w:val="004F5666"/>
    <w:rsid w:val="004F5CBD"/>
    <w:rsid w:val="004F5CF3"/>
    <w:rsid w:val="004F6759"/>
    <w:rsid w:val="004F6BF1"/>
    <w:rsid w:val="004F6DA8"/>
    <w:rsid w:val="004F7623"/>
    <w:rsid w:val="004F7A84"/>
    <w:rsid w:val="00500078"/>
    <w:rsid w:val="0050018D"/>
    <w:rsid w:val="005005BD"/>
    <w:rsid w:val="00500D7A"/>
    <w:rsid w:val="00500E4B"/>
    <w:rsid w:val="00501C7C"/>
    <w:rsid w:val="005027A6"/>
    <w:rsid w:val="005033C9"/>
    <w:rsid w:val="0050410D"/>
    <w:rsid w:val="005048D7"/>
    <w:rsid w:val="00504B35"/>
    <w:rsid w:val="00504CAA"/>
    <w:rsid w:val="00505651"/>
    <w:rsid w:val="00505FBD"/>
    <w:rsid w:val="00506A26"/>
    <w:rsid w:val="00506CCC"/>
    <w:rsid w:val="00507B85"/>
    <w:rsid w:val="00511024"/>
    <w:rsid w:val="0051160E"/>
    <w:rsid w:val="00512C1F"/>
    <w:rsid w:val="00512CB7"/>
    <w:rsid w:val="005130CE"/>
    <w:rsid w:val="00513F81"/>
    <w:rsid w:val="0051651D"/>
    <w:rsid w:val="00517017"/>
    <w:rsid w:val="00517E07"/>
    <w:rsid w:val="0052008E"/>
    <w:rsid w:val="00520548"/>
    <w:rsid w:val="00520E1E"/>
    <w:rsid w:val="005210BA"/>
    <w:rsid w:val="00521620"/>
    <w:rsid w:val="005216EE"/>
    <w:rsid w:val="00521700"/>
    <w:rsid w:val="005218C3"/>
    <w:rsid w:val="005219DD"/>
    <w:rsid w:val="005226E9"/>
    <w:rsid w:val="005226F3"/>
    <w:rsid w:val="005235FD"/>
    <w:rsid w:val="00523871"/>
    <w:rsid w:val="0052457C"/>
    <w:rsid w:val="005249E5"/>
    <w:rsid w:val="0052677A"/>
    <w:rsid w:val="00526E1C"/>
    <w:rsid w:val="0052728F"/>
    <w:rsid w:val="00527367"/>
    <w:rsid w:val="005279FA"/>
    <w:rsid w:val="00530076"/>
    <w:rsid w:val="0053056B"/>
    <w:rsid w:val="005316D8"/>
    <w:rsid w:val="00531A8A"/>
    <w:rsid w:val="00534E3E"/>
    <w:rsid w:val="005351C3"/>
    <w:rsid w:val="0053524F"/>
    <w:rsid w:val="005353F1"/>
    <w:rsid w:val="005359E1"/>
    <w:rsid w:val="005361C7"/>
    <w:rsid w:val="005361F9"/>
    <w:rsid w:val="00536A06"/>
    <w:rsid w:val="00536B0E"/>
    <w:rsid w:val="00536BF2"/>
    <w:rsid w:val="00540935"/>
    <w:rsid w:val="00543730"/>
    <w:rsid w:val="0054436F"/>
    <w:rsid w:val="005444A1"/>
    <w:rsid w:val="00545A42"/>
    <w:rsid w:val="0054699E"/>
    <w:rsid w:val="00546BA1"/>
    <w:rsid w:val="00546E70"/>
    <w:rsid w:val="0054736C"/>
    <w:rsid w:val="005474BC"/>
    <w:rsid w:val="005478B4"/>
    <w:rsid w:val="0055070D"/>
    <w:rsid w:val="005515C1"/>
    <w:rsid w:val="005521BD"/>
    <w:rsid w:val="00552A66"/>
    <w:rsid w:val="00553A40"/>
    <w:rsid w:val="00554373"/>
    <w:rsid w:val="005551CB"/>
    <w:rsid w:val="00556122"/>
    <w:rsid w:val="00556CB4"/>
    <w:rsid w:val="00560647"/>
    <w:rsid w:val="00560D3E"/>
    <w:rsid w:val="00560F4C"/>
    <w:rsid w:val="0056136C"/>
    <w:rsid w:val="00561DBD"/>
    <w:rsid w:val="00561ECD"/>
    <w:rsid w:val="005622D0"/>
    <w:rsid w:val="0056246E"/>
    <w:rsid w:val="00562638"/>
    <w:rsid w:val="00563DFE"/>
    <w:rsid w:val="00565585"/>
    <w:rsid w:val="00565785"/>
    <w:rsid w:val="005659CF"/>
    <w:rsid w:val="0056642C"/>
    <w:rsid w:val="005672BD"/>
    <w:rsid w:val="00570994"/>
    <w:rsid w:val="005719E1"/>
    <w:rsid w:val="00572E58"/>
    <w:rsid w:val="00573933"/>
    <w:rsid w:val="00574576"/>
    <w:rsid w:val="00574DEC"/>
    <w:rsid w:val="005751F2"/>
    <w:rsid w:val="00577416"/>
    <w:rsid w:val="00577CF0"/>
    <w:rsid w:val="00580183"/>
    <w:rsid w:val="00581CA9"/>
    <w:rsid w:val="00582E7F"/>
    <w:rsid w:val="00582F87"/>
    <w:rsid w:val="00583C37"/>
    <w:rsid w:val="00584311"/>
    <w:rsid w:val="0058631C"/>
    <w:rsid w:val="00586F89"/>
    <w:rsid w:val="005906C3"/>
    <w:rsid w:val="0059090D"/>
    <w:rsid w:val="00590CCF"/>
    <w:rsid w:val="00591144"/>
    <w:rsid w:val="005914C4"/>
    <w:rsid w:val="00591AD1"/>
    <w:rsid w:val="0059205B"/>
    <w:rsid w:val="00592E30"/>
    <w:rsid w:val="00592E83"/>
    <w:rsid w:val="00593CAD"/>
    <w:rsid w:val="00596041"/>
    <w:rsid w:val="0059643D"/>
    <w:rsid w:val="00596882"/>
    <w:rsid w:val="00596AA8"/>
    <w:rsid w:val="00597805"/>
    <w:rsid w:val="00597C8A"/>
    <w:rsid w:val="005A04EB"/>
    <w:rsid w:val="005A0B1E"/>
    <w:rsid w:val="005A0DFF"/>
    <w:rsid w:val="005A0E8F"/>
    <w:rsid w:val="005A3F67"/>
    <w:rsid w:val="005A4B68"/>
    <w:rsid w:val="005A4EFA"/>
    <w:rsid w:val="005A5002"/>
    <w:rsid w:val="005A6600"/>
    <w:rsid w:val="005A6681"/>
    <w:rsid w:val="005A69CC"/>
    <w:rsid w:val="005B0186"/>
    <w:rsid w:val="005B0562"/>
    <w:rsid w:val="005B08FA"/>
    <w:rsid w:val="005B0C11"/>
    <w:rsid w:val="005B174A"/>
    <w:rsid w:val="005B2E58"/>
    <w:rsid w:val="005B3884"/>
    <w:rsid w:val="005B3D46"/>
    <w:rsid w:val="005B5D7A"/>
    <w:rsid w:val="005B73C8"/>
    <w:rsid w:val="005C12DC"/>
    <w:rsid w:val="005C16BC"/>
    <w:rsid w:val="005C1B74"/>
    <w:rsid w:val="005C1E2C"/>
    <w:rsid w:val="005C1F44"/>
    <w:rsid w:val="005C3088"/>
    <w:rsid w:val="005C391B"/>
    <w:rsid w:val="005C40EA"/>
    <w:rsid w:val="005C5165"/>
    <w:rsid w:val="005C5D68"/>
    <w:rsid w:val="005C68EE"/>
    <w:rsid w:val="005C78DF"/>
    <w:rsid w:val="005C7CB0"/>
    <w:rsid w:val="005D0254"/>
    <w:rsid w:val="005D05E2"/>
    <w:rsid w:val="005D0870"/>
    <w:rsid w:val="005D0C19"/>
    <w:rsid w:val="005D11F4"/>
    <w:rsid w:val="005D1C0D"/>
    <w:rsid w:val="005D1E3A"/>
    <w:rsid w:val="005D20FE"/>
    <w:rsid w:val="005D324A"/>
    <w:rsid w:val="005D34A8"/>
    <w:rsid w:val="005D36BB"/>
    <w:rsid w:val="005D3D90"/>
    <w:rsid w:val="005D41E1"/>
    <w:rsid w:val="005D558E"/>
    <w:rsid w:val="005D5D3A"/>
    <w:rsid w:val="005D698C"/>
    <w:rsid w:val="005D7DA7"/>
    <w:rsid w:val="005E0F5B"/>
    <w:rsid w:val="005E10AF"/>
    <w:rsid w:val="005E26C8"/>
    <w:rsid w:val="005E34F6"/>
    <w:rsid w:val="005E3598"/>
    <w:rsid w:val="005E37B3"/>
    <w:rsid w:val="005E4396"/>
    <w:rsid w:val="005E502F"/>
    <w:rsid w:val="005E539A"/>
    <w:rsid w:val="005E6F94"/>
    <w:rsid w:val="005E707B"/>
    <w:rsid w:val="005E71C0"/>
    <w:rsid w:val="005E726C"/>
    <w:rsid w:val="005E7412"/>
    <w:rsid w:val="005E7815"/>
    <w:rsid w:val="005E7997"/>
    <w:rsid w:val="005F1E50"/>
    <w:rsid w:val="005F26EE"/>
    <w:rsid w:val="005F2A3D"/>
    <w:rsid w:val="005F3AE3"/>
    <w:rsid w:val="005F4346"/>
    <w:rsid w:val="005F502D"/>
    <w:rsid w:val="005F56E5"/>
    <w:rsid w:val="005F5F37"/>
    <w:rsid w:val="005F6E54"/>
    <w:rsid w:val="005F71E0"/>
    <w:rsid w:val="005F71E5"/>
    <w:rsid w:val="005F7957"/>
    <w:rsid w:val="005F7A1C"/>
    <w:rsid w:val="005F7A8A"/>
    <w:rsid w:val="00600969"/>
    <w:rsid w:val="00601964"/>
    <w:rsid w:val="0060291D"/>
    <w:rsid w:val="00603C03"/>
    <w:rsid w:val="00604642"/>
    <w:rsid w:val="00604945"/>
    <w:rsid w:val="00605A83"/>
    <w:rsid w:val="0060684A"/>
    <w:rsid w:val="0060732B"/>
    <w:rsid w:val="00607531"/>
    <w:rsid w:val="006078B1"/>
    <w:rsid w:val="00607D48"/>
    <w:rsid w:val="0061051F"/>
    <w:rsid w:val="006108B0"/>
    <w:rsid w:val="00612DB2"/>
    <w:rsid w:val="006130A2"/>
    <w:rsid w:val="00613572"/>
    <w:rsid w:val="0061505D"/>
    <w:rsid w:val="00615861"/>
    <w:rsid w:val="006158F0"/>
    <w:rsid w:val="00615D71"/>
    <w:rsid w:val="00615DA9"/>
    <w:rsid w:val="00616A3B"/>
    <w:rsid w:val="00616B55"/>
    <w:rsid w:val="00616BF4"/>
    <w:rsid w:val="00616EFD"/>
    <w:rsid w:val="0061755C"/>
    <w:rsid w:val="00617A9E"/>
    <w:rsid w:val="00617CDE"/>
    <w:rsid w:val="006204D3"/>
    <w:rsid w:val="006217F1"/>
    <w:rsid w:val="00622245"/>
    <w:rsid w:val="006224D6"/>
    <w:rsid w:val="00622EE1"/>
    <w:rsid w:val="00624046"/>
    <w:rsid w:val="0062471D"/>
    <w:rsid w:val="00625162"/>
    <w:rsid w:val="006256D1"/>
    <w:rsid w:val="00625CA6"/>
    <w:rsid w:val="00625EFA"/>
    <w:rsid w:val="0062609B"/>
    <w:rsid w:val="0062649A"/>
    <w:rsid w:val="0062674B"/>
    <w:rsid w:val="00627179"/>
    <w:rsid w:val="00627C3A"/>
    <w:rsid w:val="00630138"/>
    <w:rsid w:val="00630173"/>
    <w:rsid w:val="00630293"/>
    <w:rsid w:val="006304AC"/>
    <w:rsid w:val="006305E1"/>
    <w:rsid w:val="00630B16"/>
    <w:rsid w:val="00630D58"/>
    <w:rsid w:val="00631ACD"/>
    <w:rsid w:val="00631BBA"/>
    <w:rsid w:val="006328B0"/>
    <w:rsid w:val="00632EDF"/>
    <w:rsid w:val="006330FC"/>
    <w:rsid w:val="00633792"/>
    <w:rsid w:val="00635B92"/>
    <w:rsid w:val="00636DE5"/>
    <w:rsid w:val="00636FBA"/>
    <w:rsid w:val="00637203"/>
    <w:rsid w:val="006372AC"/>
    <w:rsid w:val="006377B6"/>
    <w:rsid w:val="00641E04"/>
    <w:rsid w:val="006426E4"/>
    <w:rsid w:val="00644039"/>
    <w:rsid w:val="0064437C"/>
    <w:rsid w:val="00646432"/>
    <w:rsid w:val="006466DF"/>
    <w:rsid w:val="00646F06"/>
    <w:rsid w:val="006507C9"/>
    <w:rsid w:val="00650AF7"/>
    <w:rsid w:val="00651885"/>
    <w:rsid w:val="00651A2A"/>
    <w:rsid w:val="00652DC2"/>
    <w:rsid w:val="006532F7"/>
    <w:rsid w:val="00653FE1"/>
    <w:rsid w:val="006550CA"/>
    <w:rsid w:val="006556CE"/>
    <w:rsid w:val="006569C4"/>
    <w:rsid w:val="006579E7"/>
    <w:rsid w:val="00657B3B"/>
    <w:rsid w:val="00657C6A"/>
    <w:rsid w:val="00657E66"/>
    <w:rsid w:val="00660896"/>
    <w:rsid w:val="00660BDC"/>
    <w:rsid w:val="00661F5D"/>
    <w:rsid w:val="006623FA"/>
    <w:rsid w:val="00662596"/>
    <w:rsid w:val="00662C45"/>
    <w:rsid w:val="00663514"/>
    <w:rsid w:val="006639C6"/>
    <w:rsid w:val="00664345"/>
    <w:rsid w:val="00664883"/>
    <w:rsid w:val="00664F3A"/>
    <w:rsid w:val="006656DE"/>
    <w:rsid w:val="00665B7F"/>
    <w:rsid w:val="0066627B"/>
    <w:rsid w:val="006664EE"/>
    <w:rsid w:val="0066755D"/>
    <w:rsid w:val="00667E15"/>
    <w:rsid w:val="00671510"/>
    <w:rsid w:val="00672D5F"/>
    <w:rsid w:val="006738C9"/>
    <w:rsid w:val="00673D57"/>
    <w:rsid w:val="006743D0"/>
    <w:rsid w:val="006745DE"/>
    <w:rsid w:val="00674A64"/>
    <w:rsid w:val="00675152"/>
    <w:rsid w:val="00675B2B"/>
    <w:rsid w:val="006760A0"/>
    <w:rsid w:val="00676397"/>
    <w:rsid w:val="00676409"/>
    <w:rsid w:val="006768A4"/>
    <w:rsid w:val="006770F0"/>
    <w:rsid w:val="00677250"/>
    <w:rsid w:val="00677AB2"/>
    <w:rsid w:val="00680D6B"/>
    <w:rsid w:val="006830EE"/>
    <w:rsid w:val="006833C4"/>
    <w:rsid w:val="00683D9C"/>
    <w:rsid w:val="006841B3"/>
    <w:rsid w:val="0068481E"/>
    <w:rsid w:val="00684BA2"/>
    <w:rsid w:val="00685138"/>
    <w:rsid w:val="00686B99"/>
    <w:rsid w:val="006870B7"/>
    <w:rsid w:val="00687E31"/>
    <w:rsid w:val="0069023E"/>
    <w:rsid w:val="006908A6"/>
    <w:rsid w:val="00692A8A"/>
    <w:rsid w:val="0069398D"/>
    <w:rsid w:val="00693BC2"/>
    <w:rsid w:val="0069419B"/>
    <w:rsid w:val="006941E2"/>
    <w:rsid w:val="006941EB"/>
    <w:rsid w:val="006956D9"/>
    <w:rsid w:val="00695F5F"/>
    <w:rsid w:val="00696959"/>
    <w:rsid w:val="006A060A"/>
    <w:rsid w:val="006A0D74"/>
    <w:rsid w:val="006A1227"/>
    <w:rsid w:val="006A150E"/>
    <w:rsid w:val="006A2E68"/>
    <w:rsid w:val="006A2EF7"/>
    <w:rsid w:val="006A345D"/>
    <w:rsid w:val="006A37B1"/>
    <w:rsid w:val="006A3ACC"/>
    <w:rsid w:val="006A46A8"/>
    <w:rsid w:val="006A46F2"/>
    <w:rsid w:val="006A586B"/>
    <w:rsid w:val="006A5E20"/>
    <w:rsid w:val="006A6EFC"/>
    <w:rsid w:val="006B0046"/>
    <w:rsid w:val="006B041B"/>
    <w:rsid w:val="006B160D"/>
    <w:rsid w:val="006B208A"/>
    <w:rsid w:val="006B213C"/>
    <w:rsid w:val="006B2DE5"/>
    <w:rsid w:val="006B3363"/>
    <w:rsid w:val="006B43F7"/>
    <w:rsid w:val="006B4ED5"/>
    <w:rsid w:val="006B4F50"/>
    <w:rsid w:val="006B52EB"/>
    <w:rsid w:val="006B548B"/>
    <w:rsid w:val="006B5535"/>
    <w:rsid w:val="006B5805"/>
    <w:rsid w:val="006B5BA7"/>
    <w:rsid w:val="006B629E"/>
    <w:rsid w:val="006B6E30"/>
    <w:rsid w:val="006B7A63"/>
    <w:rsid w:val="006C07BA"/>
    <w:rsid w:val="006C09D7"/>
    <w:rsid w:val="006C0D45"/>
    <w:rsid w:val="006C210D"/>
    <w:rsid w:val="006C345D"/>
    <w:rsid w:val="006C5A7C"/>
    <w:rsid w:val="006C69A5"/>
    <w:rsid w:val="006C6C01"/>
    <w:rsid w:val="006C6EEB"/>
    <w:rsid w:val="006C7753"/>
    <w:rsid w:val="006C7A2A"/>
    <w:rsid w:val="006D0163"/>
    <w:rsid w:val="006D01EB"/>
    <w:rsid w:val="006D1307"/>
    <w:rsid w:val="006D1AC4"/>
    <w:rsid w:val="006D1AF4"/>
    <w:rsid w:val="006D22BC"/>
    <w:rsid w:val="006D2473"/>
    <w:rsid w:val="006D27FF"/>
    <w:rsid w:val="006D2D58"/>
    <w:rsid w:val="006D49EE"/>
    <w:rsid w:val="006D6246"/>
    <w:rsid w:val="006D68C8"/>
    <w:rsid w:val="006D7A03"/>
    <w:rsid w:val="006E1010"/>
    <w:rsid w:val="006E12F3"/>
    <w:rsid w:val="006E26AB"/>
    <w:rsid w:val="006E2834"/>
    <w:rsid w:val="006E3BBA"/>
    <w:rsid w:val="006E4D98"/>
    <w:rsid w:val="006E542D"/>
    <w:rsid w:val="006E5446"/>
    <w:rsid w:val="006E5C5D"/>
    <w:rsid w:val="006E6366"/>
    <w:rsid w:val="006E7B20"/>
    <w:rsid w:val="006E7ED8"/>
    <w:rsid w:val="006F054A"/>
    <w:rsid w:val="006F08E3"/>
    <w:rsid w:val="006F0B06"/>
    <w:rsid w:val="006F1991"/>
    <w:rsid w:val="006F240E"/>
    <w:rsid w:val="006F266A"/>
    <w:rsid w:val="006F68C0"/>
    <w:rsid w:val="006F68EC"/>
    <w:rsid w:val="006F6D42"/>
    <w:rsid w:val="006F6F8F"/>
    <w:rsid w:val="006F79AF"/>
    <w:rsid w:val="006F7CAA"/>
    <w:rsid w:val="00700A13"/>
    <w:rsid w:val="00700AF4"/>
    <w:rsid w:val="007011EF"/>
    <w:rsid w:val="0070262E"/>
    <w:rsid w:val="00702751"/>
    <w:rsid w:val="0070288C"/>
    <w:rsid w:val="00702C6C"/>
    <w:rsid w:val="0070327A"/>
    <w:rsid w:val="00703CC8"/>
    <w:rsid w:val="00703EA4"/>
    <w:rsid w:val="007041CF"/>
    <w:rsid w:val="007060EF"/>
    <w:rsid w:val="007065F0"/>
    <w:rsid w:val="00707405"/>
    <w:rsid w:val="00710944"/>
    <w:rsid w:val="00710982"/>
    <w:rsid w:val="00711BF2"/>
    <w:rsid w:val="00712579"/>
    <w:rsid w:val="00712A0C"/>
    <w:rsid w:val="00712B37"/>
    <w:rsid w:val="00712F79"/>
    <w:rsid w:val="0071388D"/>
    <w:rsid w:val="00713C1F"/>
    <w:rsid w:val="00713C91"/>
    <w:rsid w:val="00714325"/>
    <w:rsid w:val="007148DF"/>
    <w:rsid w:val="00715867"/>
    <w:rsid w:val="007170B9"/>
    <w:rsid w:val="007173AE"/>
    <w:rsid w:val="007173C1"/>
    <w:rsid w:val="007201AD"/>
    <w:rsid w:val="00720ED6"/>
    <w:rsid w:val="00721D7B"/>
    <w:rsid w:val="00722732"/>
    <w:rsid w:val="00722800"/>
    <w:rsid w:val="007228E3"/>
    <w:rsid w:val="00723018"/>
    <w:rsid w:val="00723046"/>
    <w:rsid w:val="0072314D"/>
    <w:rsid w:val="007233A4"/>
    <w:rsid w:val="007238FC"/>
    <w:rsid w:val="00723A70"/>
    <w:rsid w:val="0072434F"/>
    <w:rsid w:val="00725B99"/>
    <w:rsid w:val="00725F82"/>
    <w:rsid w:val="00731406"/>
    <w:rsid w:val="00732AA8"/>
    <w:rsid w:val="00732CCB"/>
    <w:rsid w:val="00733BE3"/>
    <w:rsid w:val="00733F7A"/>
    <w:rsid w:val="007355E4"/>
    <w:rsid w:val="00735943"/>
    <w:rsid w:val="00736A90"/>
    <w:rsid w:val="00736CD1"/>
    <w:rsid w:val="00737D3C"/>
    <w:rsid w:val="0074003A"/>
    <w:rsid w:val="0074004C"/>
    <w:rsid w:val="0074083A"/>
    <w:rsid w:val="0074099E"/>
    <w:rsid w:val="007416AE"/>
    <w:rsid w:val="00741F44"/>
    <w:rsid w:val="0074252D"/>
    <w:rsid w:val="00743569"/>
    <w:rsid w:val="00743969"/>
    <w:rsid w:val="0074513F"/>
    <w:rsid w:val="007457CE"/>
    <w:rsid w:val="00746A85"/>
    <w:rsid w:val="0074705C"/>
    <w:rsid w:val="007501F4"/>
    <w:rsid w:val="00751264"/>
    <w:rsid w:val="007512DC"/>
    <w:rsid w:val="007518D8"/>
    <w:rsid w:val="00751EE6"/>
    <w:rsid w:val="007534DA"/>
    <w:rsid w:val="0075358C"/>
    <w:rsid w:val="007536D6"/>
    <w:rsid w:val="00753C74"/>
    <w:rsid w:val="00754183"/>
    <w:rsid w:val="00755041"/>
    <w:rsid w:val="00755307"/>
    <w:rsid w:val="007559F7"/>
    <w:rsid w:val="00755B68"/>
    <w:rsid w:val="00755DAF"/>
    <w:rsid w:val="00755FA5"/>
    <w:rsid w:val="0075646C"/>
    <w:rsid w:val="00756B89"/>
    <w:rsid w:val="0075749A"/>
    <w:rsid w:val="00757A68"/>
    <w:rsid w:val="0076029F"/>
    <w:rsid w:val="00761DA7"/>
    <w:rsid w:val="00762425"/>
    <w:rsid w:val="00762438"/>
    <w:rsid w:val="00762C11"/>
    <w:rsid w:val="00763CEF"/>
    <w:rsid w:val="00764B1D"/>
    <w:rsid w:val="00764B3F"/>
    <w:rsid w:val="00764B72"/>
    <w:rsid w:val="00765509"/>
    <w:rsid w:val="007667B5"/>
    <w:rsid w:val="007676B6"/>
    <w:rsid w:val="00770978"/>
    <w:rsid w:val="00770BF2"/>
    <w:rsid w:val="0077280F"/>
    <w:rsid w:val="00774375"/>
    <w:rsid w:val="00774B9D"/>
    <w:rsid w:val="00774C15"/>
    <w:rsid w:val="007758D1"/>
    <w:rsid w:val="00775A32"/>
    <w:rsid w:val="00776654"/>
    <w:rsid w:val="00776717"/>
    <w:rsid w:val="007770CC"/>
    <w:rsid w:val="0077779F"/>
    <w:rsid w:val="00780598"/>
    <w:rsid w:val="00780EFD"/>
    <w:rsid w:val="00780F39"/>
    <w:rsid w:val="007817B9"/>
    <w:rsid w:val="007829CE"/>
    <w:rsid w:val="007833C0"/>
    <w:rsid w:val="00783A0E"/>
    <w:rsid w:val="00784437"/>
    <w:rsid w:val="007854D2"/>
    <w:rsid w:val="00785855"/>
    <w:rsid w:val="00785BFC"/>
    <w:rsid w:val="00787028"/>
    <w:rsid w:val="007872DE"/>
    <w:rsid w:val="007874D7"/>
    <w:rsid w:val="00787711"/>
    <w:rsid w:val="0079009E"/>
    <w:rsid w:val="00790973"/>
    <w:rsid w:val="00792688"/>
    <w:rsid w:val="00792A4A"/>
    <w:rsid w:val="00793707"/>
    <w:rsid w:val="00794497"/>
    <w:rsid w:val="0079449C"/>
    <w:rsid w:val="0079497A"/>
    <w:rsid w:val="00794FC9"/>
    <w:rsid w:val="00795F5B"/>
    <w:rsid w:val="007962FE"/>
    <w:rsid w:val="00796541"/>
    <w:rsid w:val="007965CC"/>
    <w:rsid w:val="007967AD"/>
    <w:rsid w:val="00797024"/>
    <w:rsid w:val="0079766B"/>
    <w:rsid w:val="0079783D"/>
    <w:rsid w:val="007979AD"/>
    <w:rsid w:val="007A1302"/>
    <w:rsid w:val="007A147A"/>
    <w:rsid w:val="007A1559"/>
    <w:rsid w:val="007A269F"/>
    <w:rsid w:val="007A2AEC"/>
    <w:rsid w:val="007A30F5"/>
    <w:rsid w:val="007A3225"/>
    <w:rsid w:val="007A34A1"/>
    <w:rsid w:val="007A4BE8"/>
    <w:rsid w:val="007A57EA"/>
    <w:rsid w:val="007A5FA0"/>
    <w:rsid w:val="007A620C"/>
    <w:rsid w:val="007A6451"/>
    <w:rsid w:val="007A6BE4"/>
    <w:rsid w:val="007A7F16"/>
    <w:rsid w:val="007B03A3"/>
    <w:rsid w:val="007B06C4"/>
    <w:rsid w:val="007B0B26"/>
    <w:rsid w:val="007B1846"/>
    <w:rsid w:val="007B1D28"/>
    <w:rsid w:val="007B347B"/>
    <w:rsid w:val="007B4F90"/>
    <w:rsid w:val="007B4FC2"/>
    <w:rsid w:val="007B74A1"/>
    <w:rsid w:val="007B7D6A"/>
    <w:rsid w:val="007C0917"/>
    <w:rsid w:val="007C0AC0"/>
    <w:rsid w:val="007C0AC1"/>
    <w:rsid w:val="007C0F08"/>
    <w:rsid w:val="007C1C13"/>
    <w:rsid w:val="007C2272"/>
    <w:rsid w:val="007C29DA"/>
    <w:rsid w:val="007C36E7"/>
    <w:rsid w:val="007C3CE1"/>
    <w:rsid w:val="007C4504"/>
    <w:rsid w:val="007C4C30"/>
    <w:rsid w:val="007C597C"/>
    <w:rsid w:val="007C5998"/>
    <w:rsid w:val="007C5ECD"/>
    <w:rsid w:val="007C6EC7"/>
    <w:rsid w:val="007C76FF"/>
    <w:rsid w:val="007C7BB6"/>
    <w:rsid w:val="007C7DE8"/>
    <w:rsid w:val="007D0016"/>
    <w:rsid w:val="007D159B"/>
    <w:rsid w:val="007D1A5A"/>
    <w:rsid w:val="007D1D1C"/>
    <w:rsid w:val="007D2113"/>
    <w:rsid w:val="007D4320"/>
    <w:rsid w:val="007D4A78"/>
    <w:rsid w:val="007D61C7"/>
    <w:rsid w:val="007D6C39"/>
    <w:rsid w:val="007D6DAA"/>
    <w:rsid w:val="007E02A0"/>
    <w:rsid w:val="007E063F"/>
    <w:rsid w:val="007E1155"/>
    <w:rsid w:val="007E2497"/>
    <w:rsid w:val="007E25D4"/>
    <w:rsid w:val="007E32DF"/>
    <w:rsid w:val="007E3389"/>
    <w:rsid w:val="007E34D6"/>
    <w:rsid w:val="007E375A"/>
    <w:rsid w:val="007E3C65"/>
    <w:rsid w:val="007E3F38"/>
    <w:rsid w:val="007E4206"/>
    <w:rsid w:val="007E482F"/>
    <w:rsid w:val="007E4A5B"/>
    <w:rsid w:val="007E7313"/>
    <w:rsid w:val="007E7494"/>
    <w:rsid w:val="007E7A40"/>
    <w:rsid w:val="007F0613"/>
    <w:rsid w:val="007F175D"/>
    <w:rsid w:val="007F25FB"/>
    <w:rsid w:val="007F2DAD"/>
    <w:rsid w:val="007F30FA"/>
    <w:rsid w:val="007F3F76"/>
    <w:rsid w:val="007F4329"/>
    <w:rsid w:val="007F47F9"/>
    <w:rsid w:val="007F4B3F"/>
    <w:rsid w:val="007F4C83"/>
    <w:rsid w:val="007F6375"/>
    <w:rsid w:val="007F69F9"/>
    <w:rsid w:val="007F6EF8"/>
    <w:rsid w:val="007F6FFC"/>
    <w:rsid w:val="00800A72"/>
    <w:rsid w:val="00801266"/>
    <w:rsid w:val="0080131D"/>
    <w:rsid w:val="00801433"/>
    <w:rsid w:val="00801636"/>
    <w:rsid w:val="00801704"/>
    <w:rsid w:val="008017E8"/>
    <w:rsid w:val="00802EE9"/>
    <w:rsid w:val="00803412"/>
    <w:rsid w:val="00803D7C"/>
    <w:rsid w:val="008054F7"/>
    <w:rsid w:val="00805C4A"/>
    <w:rsid w:val="0080771C"/>
    <w:rsid w:val="0080790E"/>
    <w:rsid w:val="00807C9C"/>
    <w:rsid w:val="00807EF7"/>
    <w:rsid w:val="00811325"/>
    <w:rsid w:val="00811327"/>
    <w:rsid w:val="008115E5"/>
    <w:rsid w:val="008124D5"/>
    <w:rsid w:val="008134EB"/>
    <w:rsid w:val="008139F3"/>
    <w:rsid w:val="00814D38"/>
    <w:rsid w:val="00815784"/>
    <w:rsid w:val="0081684D"/>
    <w:rsid w:val="008168C3"/>
    <w:rsid w:val="008170DF"/>
    <w:rsid w:val="008176F4"/>
    <w:rsid w:val="00817821"/>
    <w:rsid w:val="00817959"/>
    <w:rsid w:val="00820D96"/>
    <w:rsid w:val="00821480"/>
    <w:rsid w:val="00821620"/>
    <w:rsid w:val="00821819"/>
    <w:rsid w:val="00822746"/>
    <w:rsid w:val="00823090"/>
    <w:rsid w:val="00823745"/>
    <w:rsid w:val="008246D7"/>
    <w:rsid w:val="00824B82"/>
    <w:rsid w:val="00824E0E"/>
    <w:rsid w:val="008252B9"/>
    <w:rsid w:val="00825C68"/>
    <w:rsid w:val="0082692B"/>
    <w:rsid w:val="008276FB"/>
    <w:rsid w:val="00827F7B"/>
    <w:rsid w:val="00830535"/>
    <w:rsid w:val="008307B9"/>
    <w:rsid w:val="00831A77"/>
    <w:rsid w:val="008320ED"/>
    <w:rsid w:val="00832AE3"/>
    <w:rsid w:val="00834833"/>
    <w:rsid w:val="00835211"/>
    <w:rsid w:val="008355AD"/>
    <w:rsid w:val="00836072"/>
    <w:rsid w:val="00836124"/>
    <w:rsid w:val="00836588"/>
    <w:rsid w:val="008365A8"/>
    <w:rsid w:val="00836AA4"/>
    <w:rsid w:val="00837C06"/>
    <w:rsid w:val="008402AF"/>
    <w:rsid w:val="008403D5"/>
    <w:rsid w:val="008408A1"/>
    <w:rsid w:val="00840D35"/>
    <w:rsid w:val="008430C3"/>
    <w:rsid w:val="00843D78"/>
    <w:rsid w:val="008443D1"/>
    <w:rsid w:val="0084490F"/>
    <w:rsid w:val="0084497F"/>
    <w:rsid w:val="00845285"/>
    <w:rsid w:val="00845798"/>
    <w:rsid w:val="00845D49"/>
    <w:rsid w:val="00845DFB"/>
    <w:rsid w:val="00846198"/>
    <w:rsid w:val="00846640"/>
    <w:rsid w:val="0084698D"/>
    <w:rsid w:val="00847503"/>
    <w:rsid w:val="00847652"/>
    <w:rsid w:val="00847F1F"/>
    <w:rsid w:val="00851235"/>
    <w:rsid w:val="008513EA"/>
    <w:rsid w:val="00851F9B"/>
    <w:rsid w:val="00852964"/>
    <w:rsid w:val="00853526"/>
    <w:rsid w:val="00853536"/>
    <w:rsid w:val="00854020"/>
    <w:rsid w:val="008546CA"/>
    <w:rsid w:val="008547EA"/>
    <w:rsid w:val="00854CF2"/>
    <w:rsid w:val="00854F86"/>
    <w:rsid w:val="0085656F"/>
    <w:rsid w:val="0085692D"/>
    <w:rsid w:val="008578B0"/>
    <w:rsid w:val="00860307"/>
    <w:rsid w:val="008612D7"/>
    <w:rsid w:val="00861515"/>
    <w:rsid w:val="00861B7D"/>
    <w:rsid w:val="00861F7B"/>
    <w:rsid w:val="008634F0"/>
    <w:rsid w:val="00863C05"/>
    <w:rsid w:val="00864254"/>
    <w:rsid w:val="00864A36"/>
    <w:rsid w:val="00864C3E"/>
    <w:rsid w:val="00865622"/>
    <w:rsid w:val="008666DB"/>
    <w:rsid w:val="00866C84"/>
    <w:rsid w:val="008674F2"/>
    <w:rsid w:val="00871535"/>
    <w:rsid w:val="0087218C"/>
    <w:rsid w:val="008721CB"/>
    <w:rsid w:val="00872873"/>
    <w:rsid w:val="008739DE"/>
    <w:rsid w:val="00873C38"/>
    <w:rsid w:val="00873F8D"/>
    <w:rsid w:val="00874515"/>
    <w:rsid w:val="00874672"/>
    <w:rsid w:val="008757E4"/>
    <w:rsid w:val="008758B0"/>
    <w:rsid w:val="00876572"/>
    <w:rsid w:val="00880173"/>
    <w:rsid w:val="00880471"/>
    <w:rsid w:val="008804A7"/>
    <w:rsid w:val="008804B0"/>
    <w:rsid w:val="00880650"/>
    <w:rsid w:val="00880B93"/>
    <w:rsid w:val="00880DA9"/>
    <w:rsid w:val="0088111A"/>
    <w:rsid w:val="008817FB"/>
    <w:rsid w:val="008819AE"/>
    <w:rsid w:val="008823FF"/>
    <w:rsid w:val="00882FCF"/>
    <w:rsid w:val="00883DBD"/>
    <w:rsid w:val="00884341"/>
    <w:rsid w:val="00884794"/>
    <w:rsid w:val="00885659"/>
    <w:rsid w:val="008857E8"/>
    <w:rsid w:val="00885860"/>
    <w:rsid w:val="00886378"/>
    <w:rsid w:val="00887698"/>
    <w:rsid w:val="00887A91"/>
    <w:rsid w:val="00890803"/>
    <w:rsid w:val="00890E63"/>
    <w:rsid w:val="00892BFA"/>
    <w:rsid w:val="00894128"/>
    <w:rsid w:val="008941E2"/>
    <w:rsid w:val="0089516A"/>
    <w:rsid w:val="00895D78"/>
    <w:rsid w:val="00895FBE"/>
    <w:rsid w:val="008975DA"/>
    <w:rsid w:val="008979D7"/>
    <w:rsid w:val="00897FCC"/>
    <w:rsid w:val="008A04E5"/>
    <w:rsid w:val="008A0713"/>
    <w:rsid w:val="008A08C2"/>
    <w:rsid w:val="008A2F89"/>
    <w:rsid w:val="008A31F8"/>
    <w:rsid w:val="008A475C"/>
    <w:rsid w:val="008A6708"/>
    <w:rsid w:val="008A6C79"/>
    <w:rsid w:val="008A7B54"/>
    <w:rsid w:val="008B475B"/>
    <w:rsid w:val="008B4BF1"/>
    <w:rsid w:val="008B5285"/>
    <w:rsid w:val="008B55B4"/>
    <w:rsid w:val="008B5607"/>
    <w:rsid w:val="008B730A"/>
    <w:rsid w:val="008B79C9"/>
    <w:rsid w:val="008B7DF8"/>
    <w:rsid w:val="008C0BEF"/>
    <w:rsid w:val="008C0C77"/>
    <w:rsid w:val="008C0CB8"/>
    <w:rsid w:val="008C1940"/>
    <w:rsid w:val="008C194B"/>
    <w:rsid w:val="008C38BF"/>
    <w:rsid w:val="008C450F"/>
    <w:rsid w:val="008C4529"/>
    <w:rsid w:val="008C4F06"/>
    <w:rsid w:val="008C666A"/>
    <w:rsid w:val="008C66A9"/>
    <w:rsid w:val="008C6849"/>
    <w:rsid w:val="008C6AEB"/>
    <w:rsid w:val="008C7F86"/>
    <w:rsid w:val="008C7F9A"/>
    <w:rsid w:val="008D007A"/>
    <w:rsid w:val="008D00B4"/>
    <w:rsid w:val="008D0E85"/>
    <w:rsid w:val="008D15F8"/>
    <w:rsid w:val="008D174C"/>
    <w:rsid w:val="008D17C7"/>
    <w:rsid w:val="008D189C"/>
    <w:rsid w:val="008D19C3"/>
    <w:rsid w:val="008D1B29"/>
    <w:rsid w:val="008D1D01"/>
    <w:rsid w:val="008D3589"/>
    <w:rsid w:val="008D38CE"/>
    <w:rsid w:val="008D41D7"/>
    <w:rsid w:val="008D45F9"/>
    <w:rsid w:val="008D4765"/>
    <w:rsid w:val="008D4F7C"/>
    <w:rsid w:val="008E01C2"/>
    <w:rsid w:val="008E01CC"/>
    <w:rsid w:val="008E0A14"/>
    <w:rsid w:val="008E100E"/>
    <w:rsid w:val="008E1F5E"/>
    <w:rsid w:val="008E22A5"/>
    <w:rsid w:val="008E359F"/>
    <w:rsid w:val="008E4233"/>
    <w:rsid w:val="008E44A4"/>
    <w:rsid w:val="008E5350"/>
    <w:rsid w:val="008E55A6"/>
    <w:rsid w:val="008E6993"/>
    <w:rsid w:val="008E69D7"/>
    <w:rsid w:val="008E6B55"/>
    <w:rsid w:val="008E6C2A"/>
    <w:rsid w:val="008E7713"/>
    <w:rsid w:val="008F082A"/>
    <w:rsid w:val="008F0D30"/>
    <w:rsid w:val="008F1312"/>
    <w:rsid w:val="008F2290"/>
    <w:rsid w:val="008F2B4C"/>
    <w:rsid w:val="008F30A3"/>
    <w:rsid w:val="008F34A3"/>
    <w:rsid w:val="008F3DFD"/>
    <w:rsid w:val="008F44B1"/>
    <w:rsid w:val="008F5397"/>
    <w:rsid w:val="008F5CFE"/>
    <w:rsid w:val="008F6FD0"/>
    <w:rsid w:val="008F73FB"/>
    <w:rsid w:val="008F79F5"/>
    <w:rsid w:val="008F7A6E"/>
    <w:rsid w:val="00900105"/>
    <w:rsid w:val="00900C1B"/>
    <w:rsid w:val="00900D10"/>
    <w:rsid w:val="00901137"/>
    <w:rsid w:val="00902120"/>
    <w:rsid w:val="00902983"/>
    <w:rsid w:val="00902B11"/>
    <w:rsid w:val="00903D84"/>
    <w:rsid w:val="00904B0E"/>
    <w:rsid w:val="00904DE7"/>
    <w:rsid w:val="00905020"/>
    <w:rsid w:val="00905283"/>
    <w:rsid w:val="00905FC0"/>
    <w:rsid w:val="009066DD"/>
    <w:rsid w:val="00906881"/>
    <w:rsid w:val="00906A36"/>
    <w:rsid w:val="00910038"/>
    <w:rsid w:val="009102FC"/>
    <w:rsid w:val="009110A4"/>
    <w:rsid w:val="00912BEB"/>
    <w:rsid w:val="00912E28"/>
    <w:rsid w:val="009158FD"/>
    <w:rsid w:val="00915A64"/>
    <w:rsid w:val="00915B65"/>
    <w:rsid w:val="00915DEE"/>
    <w:rsid w:val="0091675F"/>
    <w:rsid w:val="009171BF"/>
    <w:rsid w:val="0091745E"/>
    <w:rsid w:val="0091749C"/>
    <w:rsid w:val="00921711"/>
    <w:rsid w:val="0092175A"/>
    <w:rsid w:val="00924D37"/>
    <w:rsid w:val="009257C3"/>
    <w:rsid w:val="00925A28"/>
    <w:rsid w:val="009272FD"/>
    <w:rsid w:val="0093010D"/>
    <w:rsid w:val="0093034D"/>
    <w:rsid w:val="00930654"/>
    <w:rsid w:val="0093095C"/>
    <w:rsid w:val="00930B18"/>
    <w:rsid w:val="009310B1"/>
    <w:rsid w:val="00931932"/>
    <w:rsid w:val="00931ACA"/>
    <w:rsid w:val="00931C2A"/>
    <w:rsid w:val="009327A7"/>
    <w:rsid w:val="0093351D"/>
    <w:rsid w:val="00933C87"/>
    <w:rsid w:val="00934B53"/>
    <w:rsid w:val="0093597E"/>
    <w:rsid w:val="00935F6F"/>
    <w:rsid w:val="009366CF"/>
    <w:rsid w:val="00937186"/>
    <w:rsid w:val="00937E49"/>
    <w:rsid w:val="0094104F"/>
    <w:rsid w:val="00941E12"/>
    <w:rsid w:val="0094209A"/>
    <w:rsid w:val="0094274C"/>
    <w:rsid w:val="0094366D"/>
    <w:rsid w:val="0094424F"/>
    <w:rsid w:val="009449C8"/>
    <w:rsid w:val="00944CAD"/>
    <w:rsid w:val="00944D7B"/>
    <w:rsid w:val="00945619"/>
    <w:rsid w:val="009456DD"/>
    <w:rsid w:val="00945783"/>
    <w:rsid w:val="00945F16"/>
    <w:rsid w:val="00946F3F"/>
    <w:rsid w:val="00947256"/>
    <w:rsid w:val="0094781A"/>
    <w:rsid w:val="00947992"/>
    <w:rsid w:val="00947EC2"/>
    <w:rsid w:val="00950FCA"/>
    <w:rsid w:val="00951309"/>
    <w:rsid w:val="00951DA9"/>
    <w:rsid w:val="009522C8"/>
    <w:rsid w:val="00952E7E"/>
    <w:rsid w:val="009549F0"/>
    <w:rsid w:val="00954E9D"/>
    <w:rsid w:val="00955B74"/>
    <w:rsid w:val="00956352"/>
    <w:rsid w:val="00956762"/>
    <w:rsid w:val="00956FE4"/>
    <w:rsid w:val="00957051"/>
    <w:rsid w:val="00957170"/>
    <w:rsid w:val="0095798B"/>
    <w:rsid w:val="00960186"/>
    <w:rsid w:val="00960E5C"/>
    <w:rsid w:val="009613BC"/>
    <w:rsid w:val="00961C28"/>
    <w:rsid w:val="00962683"/>
    <w:rsid w:val="00962D39"/>
    <w:rsid w:val="0096305A"/>
    <w:rsid w:val="009633CD"/>
    <w:rsid w:val="00965E87"/>
    <w:rsid w:val="00966B19"/>
    <w:rsid w:val="00966C4E"/>
    <w:rsid w:val="0097040F"/>
    <w:rsid w:val="009705D0"/>
    <w:rsid w:val="00970BFC"/>
    <w:rsid w:val="00970EF2"/>
    <w:rsid w:val="00971356"/>
    <w:rsid w:val="0097147B"/>
    <w:rsid w:val="00971BE3"/>
    <w:rsid w:val="00971E92"/>
    <w:rsid w:val="00972059"/>
    <w:rsid w:val="00972F3E"/>
    <w:rsid w:val="00973D04"/>
    <w:rsid w:val="00973EBB"/>
    <w:rsid w:val="00974CBC"/>
    <w:rsid w:val="009757BC"/>
    <w:rsid w:val="00975FFB"/>
    <w:rsid w:val="00976090"/>
    <w:rsid w:val="00977137"/>
    <w:rsid w:val="009772E2"/>
    <w:rsid w:val="009773A9"/>
    <w:rsid w:val="0097749D"/>
    <w:rsid w:val="0097790D"/>
    <w:rsid w:val="00977952"/>
    <w:rsid w:val="00980C84"/>
    <w:rsid w:val="00980EB3"/>
    <w:rsid w:val="009817CC"/>
    <w:rsid w:val="00982849"/>
    <w:rsid w:val="00982C08"/>
    <w:rsid w:val="009841CE"/>
    <w:rsid w:val="0098490C"/>
    <w:rsid w:val="00985A51"/>
    <w:rsid w:val="00985FC7"/>
    <w:rsid w:val="009866E6"/>
    <w:rsid w:val="0098682D"/>
    <w:rsid w:val="00987804"/>
    <w:rsid w:val="0098788D"/>
    <w:rsid w:val="009878EB"/>
    <w:rsid w:val="00987BDE"/>
    <w:rsid w:val="0099045F"/>
    <w:rsid w:val="00991254"/>
    <w:rsid w:val="0099217A"/>
    <w:rsid w:val="0099256B"/>
    <w:rsid w:val="0099282C"/>
    <w:rsid w:val="00992B4A"/>
    <w:rsid w:val="009930D9"/>
    <w:rsid w:val="00993203"/>
    <w:rsid w:val="00993997"/>
    <w:rsid w:val="00993B22"/>
    <w:rsid w:val="00994059"/>
    <w:rsid w:val="00995348"/>
    <w:rsid w:val="00995F6F"/>
    <w:rsid w:val="00996257"/>
    <w:rsid w:val="00996612"/>
    <w:rsid w:val="00997BEA"/>
    <w:rsid w:val="009A01D7"/>
    <w:rsid w:val="009A0609"/>
    <w:rsid w:val="009A0B6E"/>
    <w:rsid w:val="009A184A"/>
    <w:rsid w:val="009A196F"/>
    <w:rsid w:val="009A1B0D"/>
    <w:rsid w:val="009A2275"/>
    <w:rsid w:val="009A256E"/>
    <w:rsid w:val="009A2FAC"/>
    <w:rsid w:val="009A39D1"/>
    <w:rsid w:val="009A408A"/>
    <w:rsid w:val="009A4919"/>
    <w:rsid w:val="009A5F59"/>
    <w:rsid w:val="009A6A83"/>
    <w:rsid w:val="009A7B92"/>
    <w:rsid w:val="009B1073"/>
    <w:rsid w:val="009B27B1"/>
    <w:rsid w:val="009B2961"/>
    <w:rsid w:val="009B3270"/>
    <w:rsid w:val="009B4582"/>
    <w:rsid w:val="009B4696"/>
    <w:rsid w:val="009B4C82"/>
    <w:rsid w:val="009B52E7"/>
    <w:rsid w:val="009B5587"/>
    <w:rsid w:val="009B5740"/>
    <w:rsid w:val="009B57FD"/>
    <w:rsid w:val="009B592E"/>
    <w:rsid w:val="009B6D13"/>
    <w:rsid w:val="009B7442"/>
    <w:rsid w:val="009B7B6C"/>
    <w:rsid w:val="009C0255"/>
    <w:rsid w:val="009C19DB"/>
    <w:rsid w:val="009C1BF5"/>
    <w:rsid w:val="009C360B"/>
    <w:rsid w:val="009C377F"/>
    <w:rsid w:val="009C3C8E"/>
    <w:rsid w:val="009C6100"/>
    <w:rsid w:val="009C783A"/>
    <w:rsid w:val="009D0219"/>
    <w:rsid w:val="009D15E6"/>
    <w:rsid w:val="009D20DB"/>
    <w:rsid w:val="009D2416"/>
    <w:rsid w:val="009D256B"/>
    <w:rsid w:val="009D2E24"/>
    <w:rsid w:val="009D2F85"/>
    <w:rsid w:val="009D2F9F"/>
    <w:rsid w:val="009D33E6"/>
    <w:rsid w:val="009D55EF"/>
    <w:rsid w:val="009D58E9"/>
    <w:rsid w:val="009D5C67"/>
    <w:rsid w:val="009D5CC3"/>
    <w:rsid w:val="009D7796"/>
    <w:rsid w:val="009D793F"/>
    <w:rsid w:val="009E0623"/>
    <w:rsid w:val="009E0C30"/>
    <w:rsid w:val="009E2744"/>
    <w:rsid w:val="009E2906"/>
    <w:rsid w:val="009E34BD"/>
    <w:rsid w:val="009E438B"/>
    <w:rsid w:val="009E4B73"/>
    <w:rsid w:val="009E50C2"/>
    <w:rsid w:val="009E7795"/>
    <w:rsid w:val="009F03BB"/>
    <w:rsid w:val="009F0726"/>
    <w:rsid w:val="009F095F"/>
    <w:rsid w:val="009F228C"/>
    <w:rsid w:val="009F2BAA"/>
    <w:rsid w:val="009F38BD"/>
    <w:rsid w:val="009F4A65"/>
    <w:rsid w:val="009F4BA2"/>
    <w:rsid w:val="009F6037"/>
    <w:rsid w:val="009F6C79"/>
    <w:rsid w:val="009F7D2B"/>
    <w:rsid w:val="00A004EA"/>
    <w:rsid w:val="00A006B2"/>
    <w:rsid w:val="00A018A5"/>
    <w:rsid w:val="00A02474"/>
    <w:rsid w:val="00A0276A"/>
    <w:rsid w:val="00A0318C"/>
    <w:rsid w:val="00A04816"/>
    <w:rsid w:val="00A04869"/>
    <w:rsid w:val="00A04F08"/>
    <w:rsid w:val="00A05296"/>
    <w:rsid w:val="00A06FBF"/>
    <w:rsid w:val="00A0703C"/>
    <w:rsid w:val="00A07CB8"/>
    <w:rsid w:val="00A1027E"/>
    <w:rsid w:val="00A12200"/>
    <w:rsid w:val="00A12465"/>
    <w:rsid w:val="00A127A7"/>
    <w:rsid w:val="00A12D9B"/>
    <w:rsid w:val="00A12F03"/>
    <w:rsid w:val="00A14470"/>
    <w:rsid w:val="00A14667"/>
    <w:rsid w:val="00A15576"/>
    <w:rsid w:val="00A1572B"/>
    <w:rsid w:val="00A16136"/>
    <w:rsid w:val="00A1647F"/>
    <w:rsid w:val="00A16B46"/>
    <w:rsid w:val="00A1799D"/>
    <w:rsid w:val="00A17A51"/>
    <w:rsid w:val="00A200F8"/>
    <w:rsid w:val="00A203FD"/>
    <w:rsid w:val="00A205EA"/>
    <w:rsid w:val="00A209F7"/>
    <w:rsid w:val="00A20CBB"/>
    <w:rsid w:val="00A211B3"/>
    <w:rsid w:val="00A216F7"/>
    <w:rsid w:val="00A23403"/>
    <w:rsid w:val="00A23786"/>
    <w:rsid w:val="00A23B10"/>
    <w:rsid w:val="00A25058"/>
    <w:rsid w:val="00A31713"/>
    <w:rsid w:val="00A31F6C"/>
    <w:rsid w:val="00A322E1"/>
    <w:rsid w:val="00A3237C"/>
    <w:rsid w:val="00A3285C"/>
    <w:rsid w:val="00A32869"/>
    <w:rsid w:val="00A34012"/>
    <w:rsid w:val="00A34078"/>
    <w:rsid w:val="00A3414E"/>
    <w:rsid w:val="00A35ADE"/>
    <w:rsid w:val="00A36577"/>
    <w:rsid w:val="00A36731"/>
    <w:rsid w:val="00A36CDB"/>
    <w:rsid w:val="00A37A3D"/>
    <w:rsid w:val="00A4033E"/>
    <w:rsid w:val="00A40ED1"/>
    <w:rsid w:val="00A41168"/>
    <w:rsid w:val="00A413C5"/>
    <w:rsid w:val="00A417FE"/>
    <w:rsid w:val="00A42B39"/>
    <w:rsid w:val="00A42BFB"/>
    <w:rsid w:val="00A4309A"/>
    <w:rsid w:val="00A43A0D"/>
    <w:rsid w:val="00A444D1"/>
    <w:rsid w:val="00A455FC"/>
    <w:rsid w:val="00A4601A"/>
    <w:rsid w:val="00A46A9E"/>
    <w:rsid w:val="00A4749C"/>
    <w:rsid w:val="00A475FE"/>
    <w:rsid w:val="00A47972"/>
    <w:rsid w:val="00A47DBF"/>
    <w:rsid w:val="00A5071D"/>
    <w:rsid w:val="00A507E4"/>
    <w:rsid w:val="00A51654"/>
    <w:rsid w:val="00A534A7"/>
    <w:rsid w:val="00A54D13"/>
    <w:rsid w:val="00A54E13"/>
    <w:rsid w:val="00A5596E"/>
    <w:rsid w:val="00A55CDC"/>
    <w:rsid w:val="00A569BD"/>
    <w:rsid w:val="00A573FC"/>
    <w:rsid w:val="00A600F0"/>
    <w:rsid w:val="00A623C3"/>
    <w:rsid w:val="00A643BB"/>
    <w:rsid w:val="00A64666"/>
    <w:rsid w:val="00A64AFA"/>
    <w:rsid w:val="00A65717"/>
    <w:rsid w:val="00A65CC4"/>
    <w:rsid w:val="00A65E5C"/>
    <w:rsid w:val="00A66ABA"/>
    <w:rsid w:val="00A67756"/>
    <w:rsid w:val="00A70135"/>
    <w:rsid w:val="00A70571"/>
    <w:rsid w:val="00A711F0"/>
    <w:rsid w:val="00A7151A"/>
    <w:rsid w:val="00A71E4B"/>
    <w:rsid w:val="00A72400"/>
    <w:rsid w:val="00A7244F"/>
    <w:rsid w:val="00A72592"/>
    <w:rsid w:val="00A73495"/>
    <w:rsid w:val="00A739AC"/>
    <w:rsid w:val="00A76266"/>
    <w:rsid w:val="00A763E6"/>
    <w:rsid w:val="00A76832"/>
    <w:rsid w:val="00A7734E"/>
    <w:rsid w:val="00A773CB"/>
    <w:rsid w:val="00A775C6"/>
    <w:rsid w:val="00A805B2"/>
    <w:rsid w:val="00A80B0E"/>
    <w:rsid w:val="00A82222"/>
    <w:rsid w:val="00A826CC"/>
    <w:rsid w:val="00A836CE"/>
    <w:rsid w:val="00A8370F"/>
    <w:rsid w:val="00A83FCE"/>
    <w:rsid w:val="00A84E93"/>
    <w:rsid w:val="00A8578D"/>
    <w:rsid w:val="00A85D50"/>
    <w:rsid w:val="00A860A8"/>
    <w:rsid w:val="00A8614F"/>
    <w:rsid w:val="00A87179"/>
    <w:rsid w:val="00A90B75"/>
    <w:rsid w:val="00A90D31"/>
    <w:rsid w:val="00A9112B"/>
    <w:rsid w:val="00A912F0"/>
    <w:rsid w:val="00A92355"/>
    <w:rsid w:val="00A944BC"/>
    <w:rsid w:val="00A961E2"/>
    <w:rsid w:val="00A9717D"/>
    <w:rsid w:val="00AA021C"/>
    <w:rsid w:val="00AA09BE"/>
    <w:rsid w:val="00AA0A8B"/>
    <w:rsid w:val="00AA0C49"/>
    <w:rsid w:val="00AA19AA"/>
    <w:rsid w:val="00AA2B90"/>
    <w:rsid w:val="00AA402F"/>
    <w:rsid w:val="00AA447D"/>
    <w:rsid w:val="00AA5584"/>
    <w:rsid w:val="00AA5C0C"/>
    <w:rsid w:val="00AA5C5E"/>
    <w:rsid w:val="00AA5FD6"/>
    <w:rsid w:val="00AA729B"/>
    <w:rsid w:val="00AA773F"/>
    <w:rsid w:val="00AA7ADC"/>
    <w:rsid w:val="00AB1578"/>
    <w:rsid w:val="00AB17CB"/>
    <w:rsid w:val="00AB1C2D"/>
    <w:rsid w:val="00AB2980"/>
    <w:rsid w:val="00AB2ADE"/>
    <w:rsid w:val="00AB30A9"/>
    <w:rsid w:val="00AB32AF"/>
    <w:rsid w:val="00AB348A"/>
    <w:rsid w:val="00AB39CC"/>
    <w:rsid w:val="00AB4221"/>
    <w:rsid w:val="00AB4C8A"/>
    <w:rsid w:val="00AB4E9E"/>
    <w:rsid w:val="00AB4FC5"/>
    <w:rsid w:val="00AB5903"/>
    <w:rsid w:val="00AB7C4A"/>
    <w:rsid w:val="00AB7FA5"/>
    <w:rsid w:val="00AB7FCD"/>
    <w:rsid w:val="00AC043F"/>
    <w:rsid w:val="00AC1001"/>
    <w:rsid w:val="00AC1C29"/>
    <w:rsid w:val="00AC1DAB"/>
    <w:rsid w:val="00AC21CB"/>
    <w:rsid w:val="00AC22A8"/>
    <w:rsid w:val="00AC2528"/>
    <w:rsid w:val="00AC3F09"/>
    <w:rsid w:val="00AC48FD"/>
    <w:rsid w:val="00AC5E01"/>
    <w:rsid w:val="00AC6029"/>
    <w:rsid w:val="00AC6410"/>
    <w:rsid w:val="00AC6799"/>
    <w:rsid w:val="00AC6D47"/>
    <w:rsid w:val="00AC7E01"/>
    <w:rsid w:val="00AD0860"/>
    <w:rsid w:val="00AD09DD"/>
    <w:rsid w:val="00AD0A25"/>
    <w:rsid w:val="00AD0E60"/>
    <w:rsid w:val="00AD0E69"/>
    <w:rsid w:val="00AD1758"/>
    <w:rsid w:val="00AD1A9C"/>
    <w:rsid w:val="00AD33E5"/>
    <w:rsid w:val="00AD50F6"/>
    <w:rsid w:val="00AD59D2"/>
    <w:rsid w:val="00AD5A82"/>
    <w:rsid w:val="00AD5BFE"/>
    <w:rsid w:val="00AD6A6E"/>
    <w:rsid w:val="00AD6B26"/>
    <w:rsid w:val="00AE0FA7"/>
    <w:rsid w:val="00AE12AA"/>
    <w:rsid w:val="00AE1CE5"/>
    <w:rsid w:val="00AE2188"/>
    <w:rsid w:val="00AE23E6"/>
    <w:rsid w:val="00AE3095"/>
    <w:rsid w:val="00AE321B"/>
    <w:rsid w:val="00AE3BDD"/>
    <w:rsid w:val="00AE3D27"/>
    <w:rsid w:val="00AE3FF8"/>
    <w:rsid w:val="00AE6AFE"/>
    <w:rsid w:val="00AE75AD"/>
    <w:rsid w:val="00AE763B"/>
    <w:rsid w:val="00AF0D27"/>
    <w:rsid w:val="00AF29E5"/>
    <w:rsid w:val="00AF3F64"/>
    <w:rsid w:val="00AF54B4"/>
    <w:rsid w:val="00AF5A83"/>
    <w:rsid w:val="00AF62BA"/>
    <w:rsid w:val="00AF6328"/>
    <w:rsid w:val="00AF77CC"/>
    <w:rsid w:val="00B00B4F"/>
    <w:rsid w:val="00B00F9B"/>
    <w:rsid w:val="00B016AF"/>
    <w:rsid w:val="00B0368D"/>
    <w:rsid w:val="00B0392F"/>
    <w:rsid w:val="00B039A6"/>
    <w:rsid w:val="00B03A58"/>
    <w:rsid w:val="00B040F2"/>
    <w:rsid w:val="00B04755"/>
    <w:rsid w:val="00B058CD"/>
    <w:rsid w:val="00B059FD"/>
    <w:rsid w:val="00B05AF2"/>
    <w:rsid w:val="00B05DA7"/>
    <w:rsid w:val="00B0605D"/>
    <w:rsid w:val="00B072A2"/>
    <w:rsid w:val="00B0754B"/>
    <w:rsid w:val="00B07B88"/>
    <w:rsid w:val="00B107FF"/>
    <w:rsid w:val="00B115C5"/>
    <w:rsid w:val="00B1317E"/>
    <w:rsid w:val="00B13813"/>
    <w:rsid w:val="00B142FD"/>
    <w:rsid w:val="00B149C3"/>
    <w:rsid w:val="00B157E4"/>
    <w:rsid w:val="00B15D19"/>
    <w:rsid w:val="00B1617D"/>
    <w:rsid w:val="00B16996"/>
    <w:rsid w:val="00B16CCC"/>
    <w:rsid w:val="00B16DF4"/>
    <w:rsid w:val="00B17251"/>
    <w:rsid w:val="00B17312"/>
    <w:rsid w:val="00B17888"/>
    <w:rsid w:val="00B2006D"/>
    <w:rsid w:val="00B20CA6"/>
    <w:rsid w:val="00B21029"/>
    <w:rsid w:val="00B21C1B"/>
    <w:rsid w:val="00B21D2A"/>
    <w:rsid w:val="00B2292E"/>
    <w:rsid w:val="00B22CFE"/>
    <w:rsid w:val="00B2386D"/>
    <w:rsid w:val="00B2450F"/>
    <w:rsid w:val="00B25AA4"/>
    <w:rsid w:val="00B263A3"/>
    <w:rsid w:val="00B2663B"/>
    <w:rsid w:val="00B2743A"/>
    <w:rsid w:val="00B27A13"/>
    <w:rsid w:val="00B30732"/>
    <w:rsid w:val="00B32494"/>
    <w:rsid w:val="00B3281D"/>
    <w:rsid w:val="00B33145"/>
    <w:rsid w:val="00B333EA"/>
    <w:rsid w:val="00B33457"/>
    <w:rsid w:val="00B334C4"/>
    <w:rsid w:val="00B339AC"/>
    <w:rsid w:val="00B33C40"/>
    <w:rsid w:val="00B34087"/>
    <w:rsid w:val="00B34D9F"/>
    <w:rsid w:val="00B35174"/>
    <w:rsid w:val="00B351A3"/>
    <w:rsid w:val="00B352DD"/>
    <w:rsid w:val="00B355AF"/>
    <w:rsid w:val="00B363EB"/>
    <w:rsid w:val="00B3681D"/>
    <w:rsid w:val="00B36E09"/>
    <w:rsid w:val="00B37875"/>
    <w:rsid w:val="00B40749"/>
    <w:rsid w:val="00B40EAB"/>
    <w:rsid w:val="00B41582"/>
    <w:rsid w:val="00B428A6"/>
    <w:rsid w:val="00B43013"/>
    <w:rsid w:val="00B436E3"/>
    <w:rsid w:val="00B45823"/>
    <w:rsid w:val="00B46244"/>
    <w:rsid w:val="00B46C93"/>
    <w:rsid w:val="00B472C2"/>
    <w:rsid w:val="00B502A7"/>
    <w:rsid w:val="00B502E7"/>
    <w:rsid w:val="00B503D8"/>
    <w:rsid w:val="00B50E74"/>
    <w:rsid w:val="00B51037"/>
    <w:rsid w:val="00B542ED"/>
    <w:rsid w:val="00B553C0"/>
    <w:rsid w:val="00B55468"/>
    <w:rsid w:val="00B560C2"/>
    <w:rsid w:val="00B565A4"/>
    <w:rsid w:val="00B5793B"/>
    <w:rsid w:val="00B60202"/>
    <w:rsid w:val="00B61880"/>
    <w:rsid w:val="00B61C35"/>
    <w:rsid w:val="00B62443"/>
    <w:rsid w:val="00B62E78"/>
    <w:rsid w:val="00B633EB"/>
    <w:rsid w:val="00B63E12"/>
    <w:rsid w:val="00B64DF3"/>
    <w:rsid w:val="00B655EE"/>
    <w:rsid w:val="00B65B05"/>
    <w:rsid w:val="00B663E3"/>
    <w:rsid w:val="00B66F2F"/>
    <w:rsid w:val="00B674B7"/>
    <w:rsid w:val="00B6761C"/>
    <w:rsid w:val="00B679D4"/>
    <w:rsid w:val="00B70B06"/>
    <w:rsid w:val="00B7187A"/>
    <w:rsid w:val="00B71DCB"/>
    <w:rsid w:val="00B72058"/>
    <w:rsid w:val="00B721AE"/>
    <w:rsid w:val="00B72DBB"/>
    <w:rsid w:val="00B7400C"/>
    <w:rsid w:val="00B75ADD"/>
    <w:rsid w:val="00B75E2F"/>
    <w:rsid w:val="00B76526"/>
    <w:rsid w:val="00B80CD3"/>
    <w:rsid w:val="00B8122D"/>
    <w:rsid w:val="00B827B9"/>
    <w:rsid w:val="00B831B4"/>
    <w:rsid w:val="00B832B8"/>
    <w:rsid w:val="00B84C7B"/>
    <w:rsid w:val="00B84D82"/>
    <w:rsid w:val="00B90504"/>
    <w:rsid w:val="00B91E21"/>
    <w:rsid w:val="00B9279F"/>
    <w:rsid w:val="00B92E16"/>
    <w:rsid w:val="00B93C7E"/>
    <w:rsid w:val="00B94DD4"/>
    <w:rsid w:val="00B959ED"/>
    <w:rsid w:val="00B96399"/>
    <w:rsid w:val="00B965BD"/>
    <w:rsid w:val="00B96B4D"/>
    <w:rsid w:val="00B96D23"/>
    <w:rsid w:val="00B9701D"/>
    <w:rsid w:val="00B9712B"/>
    <w:rsid w:val="00B9776A"/>
    <w:rsid w:val="00B97833"/>
    <w:rsid w:val="00B97A99"/>
    <w:rsid w:val="00B97D58"/>
    <w:rsid w:val="00B97F6D"/>
    <w:rsid w:val="00BA0039"/>
    <w:rsid w:val="00BA02C5"/>
    <w:rsid w:val="00BA0BDD"/>
    <w:rsid w:val="00BA12E8"/>
    <w:rsid w:val="00BA251E"/>
    <w:rsid w:val="00BA6900"/>
    <w:rsid w:val="00BA6B20"/>
    <w:rsid w:val="00BB130F"/>
    <w:rsid w:val="00BB1A78"/>
    <w:rsid w:val="00BB278B"/>
    <w:rsid w:val="00BB2C6E"/>
    <w:rsid w:val="00BB3C2F"/>
    <w:rsid w:val="00BB5B3A"/>
    <w:rsid w:val="00BB6519"/>
    <w:rsid w:val="00BB6EF7"/>
    <w:rsid w:val="00BB7631"/>
    <w:rsid w:val="00BB7ADA"/>
    <w:rsid w:val="00BB7E38"/>
    <w:rsid w:val="00BC084F"/>
    <w:rsid w:val="00BC09D9"/>
    <w:rsid w:val="00BC0CE9"/>
    <w:rsid w:val="00BC0D4A"/>
    <w:rsid w:val="00BC138E"/>
    <w:rsid w:val="00BC1752"/>
    <w:rsid w:val="00BC295E"/>
    <w:rsid w:val="00BC3CF5"/>
    <w:rsid w:val="00BC4458"/>
    <w:rsid w:val="00BC48A0"/>
    <w:rsid w:val="00BC4BE2"/>
    <w:rsid w:val="00BC4F90"/>
    <w:rsid w:val="00BC63A2"/>
    <w:rsid w:val="00BC69B8"/>
    <w:rsid w:val="00BC6ED7"/>
    <w:rsid w:val="00BC6FCF"/>
    <w:rsid w:val="00BC733C"/>
    <w:rsid w:val="00BD18A9"/>
    <w:rsid w:val="00BD3CDD"/>
    <w:rsid w:val="00BD4E9B"/>
    <w:rsid w:val="00BD5C74"/>
    <w:rsid w:val="00BD6593"/>
    <w:rsid w:val="00BD689A"/>
    <w:rsid w:val="00BD76BE"/>
    <w:rsid w:val="00BE027A"/>
    <w:rsid w:val="00BE0405"/>
    <w:rsid w:val="00BE0E7B"/>
    <w:rsid w:val="00BE19CD"/>
    <w:rsid w:val="00BE1A2D"/>
    <w:rsid w:val="00BE2358"/>
    <w:rsid w:val="00BE2645"/>
    <w:rsid w:val="00BE463A"/>
    <w:rsid w:val="00BE4FCD"/>
    <w:rsid w:val="00BE51E4"/>
    <w:rsid w:val="00BE54E2"/>
    <w:rsid w:val="00BE5E9C"/>
    <w:rsid w:val="00BE6050"/>
    <w:rsid w:val="00BE6B9B"/>
    <w:rsid w:val="00BE6E75"/>
    <w:rsid w:val="00BE7468"/>
    <w:rsid w:val="00BE7575"/>
    <w:rsid w:val="00BE7739"/>
    <w:rsid w:val="00BF0834"/>
    <w:rsid w:val="00BF0EAF"/>
    <w:rsid w:val="00BF15A0"/>
    <w:rsid w:val="00BF1A01"/>
    <w:rsid w:val="00BF2C26"/>
    <w:rsid w:val="00BF2CF8"/>
    <w:rsid w:val="00BF2D41"/>
    <w:rsid w:val="00BF6215"/>
    <w:rsid w:val="00BF6635"/>
    <w:rsid w:val="00BF68FB"/>
    <w:rsid w:val="00BF6A87"/>
    <w:rsid w:val="00C0047F"/>
    <w:rsid w:val="00C006E3"/>
    <w:rsid w:val="00C01F8C"/>
    <w:rsid w:val="00C02489"/>
    <w:rsid w:val="00C02961"/>
    <w:rsid w:val="00C02CAF"/>
    <w:rsid w:val="00C061A6"/>
    <w:rsid w:val="00C06869"/>
    <w:rsid w:val="00C10271"/>
    <w:rsid w:val="00C1357B"/>
    <w:rsid w:val="00C13EE7"/>
    <w:rsid w:val="00C1407C"/>
    <w:rsid w:val="00C1457B"/>
    <w:rsid w:val="00C14CE0"/>
    <w:rsid w:val="00C15F00"/>
    <w:rsid w:val="00C16EC7"/>
    <w:rsid w:val="00C17288"/>
    <w:rsid w:val="00C175CF"/>
    <w:rsid w:val="00C17990"/>
    <w:rsid w:val="00C17C3F"/>
    <w:rsid w:val="00C17F33"/>
    <w:rsid w:val="00C20641"/>
    <w:rsid w:val="00C2098A"/>
    <w:rsid w:val="00C20F5E"/>
    <w:rsid w:val="00C21A63"/>
    <w:rsid w:val="00C21CA8"/>
    <w:rsid w:val="00C22D6C"/>
    <w:rsid w:val="00C2372E"/>
    <w:rsid w:val="00C25E20"/>
    <w:rsid w:val="00C268DF"/>
    <w:rsid w:val="00C26CBC"/>
    <w:rsid w:val="00C27209"/>
    <w:rsid w:val="00C30B86"/>
    <w:rsid w:val="00C30E64"/>
    <w:rsid w:val="00C31472"/>
    <w:rsid w:val="00C3170D"/>
    <w:rsid w:val="00C319C4"/>
    <w:rsid w:val="00C3262D"/>
    <w:rsid w:val="00C343F7"/>
    <w:rsid w:val="00C3479E"/>
    <w:rsid w:val="00C357EE"/>
    <w:rsid w:val="00C35A15"/>
    <w:rsid w:val="00C3643E"/>
    <w:rsid w:val="00C37606"/>
    <w:rsid w:val="00C40302"/>
    <w:rsid w:val="00C4127F"/>
    <w:rsid w:val="00C417F1"/>
    <w:rsid w:val="00C41EFF"/>
    <w:rsid w:val="00C42300"/>
    <w:rsid w:val="00C4251E"/>
    <w:rsid w:val="00C43BD5"/>
    <w:rsid w:val="00C443DA"/>
    <w:rsid w:val="00C46E09"/>
    <w:rsid w:val="00C479F7"/>
    <w:rsid w:val="00C50BA7"/>
    <w:rsid w:val="00C51BB4"/>
    <w:rsid w:val="00C51E24"/>
    <w:rsid w:val="00C53533"/>
    <w:rsid w:val="00C53878"/>
    <w:rsid w:val="00C538D7"/>
    <w:rsid w:val="00C53BF5"/>
    <w:rsid w:val="00C54A5E"/>
    <w:rsid w:val="00C54FCF"/>
    <w:rsid w:val="00C55616"/>
    <w:rsid w:val="00C56A00"/>
    <w:rsid w:val="00C56B1B"/>
    <w:rsid w:val="00C57024"/>
    <w:rsid w:val="00C57348"/>
    <w:rsid w:val="00C60350"/>
    <w:rsid w:val="00C604D2"/>
    <w:rsid w:val="00C62E61"/>
    <w:rsid w:val="00C62EBB"/>
    <w:rsid w:val="00C63313"/>
    <w:rsid w:val="00C63BF5"/>
    <w:rsid w:val="00C643AA"/>
    <w:rsid w:val="00C64B47"/>
    <w:rsid w:val="00C65308"/>
    <w:rsid w:val="00C65EE9"/>
    <w:rsid w:val="00C65EF5"/>
    <w:rsid w:val="00C66235"/>
    <w:rsid w:val="00C66BDA"/>
    <w:rsid w:val="00C67235"/>
    <w:rsid w:val="00C67294"/>
    <w:rsid w:val="00C70075"/>
    <w:rsid w:val="00C7097C"/>
    <w:rsid w:val="00C70BCC"/>
    <w:rsid w:val="00C711C8"/>
    <w:rsid w:val="00C72CDD"/>
    <w:rsid w:val="00C73463"/>
    <w:rsid w:val="00C73E01"/>
    <w:rsid w:val="00C74778"/>
    <w:rsid w:val="00C74798"/>
    <w:rsid w:val="00C750E6"/>
    <w:rsid w:val="00C75CEE"/>
    <w:rsid w:val="00C766E3"/>
    <w:rsid w:val="00C7697C"/>
    <w:rsid w:val="00C76A80"/>
    <w:rsid w:val="00C81A46"/>
    <w:rsid w:val="00C82206"/>
    <w:rsid w:val="00C8256C"/>
    <w:rsid w:val="00C827FF"/>
    <w:rsid w:val="00C8305D"/>
    <w:rsid w:val="00C838B1"/>
    <w:rsid w:val="00C83920"/>
    <w:rsid w:val="00C83950"/>
    <w:rsid w:val="00C84779"/>
    <w:rsid w:val="00C8510F"/>
    <w:rsid w:val="00C85572"/>
    <w:rsid w:val="00C8582F"/>
    <w:rsid w:val="00C85B25"/>
    <w:rsid w:val="00C86D5E"/>
    <w:rsid w:val="00C86EE6"/>
    <w:rsid w:val="00C879D7"/>
    <w:rsid w:val="00C9191F"/>
    <w:rsid w:val="00C928DD"/>
    <w:rsid w:val="00C92AAB"/>
    <w:rsid w:val="00C93A46"/>
    <w:rsid w:val="00C93B1F"/>
    <w:rsid w:val="00C944DE"/>
    <w:rsid w:val="00C970A4"/>
    <w:rsid w:val="00C978E5"/>
    <w:rsid w:val="00CA06D5"/>
    <w:rsid w:val="00CA16F3"/>
    <w:rsid w:val="00CA2353"/>
    <w:rsid w:val="00CA2950"/>
    <w:rsid w:val="00CA3A21"/>
    <w:rsid w:val="00CA6495"/>
    <w:rsid w:val="00CA72CA"/>
    <w:rsid w:val="00CA77DE"/>
    <w:rsid w:val="00CB057B"/>
    <w:rsid w:val="00CB0B9D"/>
    <w:rsid w:val="00CB1162"/>
    <w:rsid w:val="00CB11E2"/>
    <w:rsid w:val="00CB2677"/>
    <w:rsid w:val="00CB2AFE"/>
    <w:rsid w:val="00CB3E83"/>
    <w:rsid w:val="00CB40F1"/>
    <w:rsid w:val="00CB64A4"/>
    <w:rsid w:val="00CB74E1"/>
    <w:rsid w:val="00CC0481"/>
    <w:rsid w:val="00CC0B96"/>
    <w:rsid w:val="00CC0E13"/>
    <w:rsid w:val="00CC26D0"/>
    <w:rsid w:val="00CC2920"/>
    <w:rsid w:val="00CC2FF0"/>
    <w:rsid w:val="00CC31FB"/>
    <w:rsid w:val="00CC42AD"/>
    <w:rsid w:val="00CC5271"/>
    <w:rsid w:val="00CC52B0"/>
    <w:rsid w:val="00CC5516"/>
    <w:rsid w:val="00CC56F3"/>
    <w:rsid w:val="00CC5CB3"/>
    <w:rsid w:val="00CC5F12"/>
    <w:rsid w:val="00CC6FAE"/>
    <w:rsid w:val="00CC7AA7"/>
    <w:rsid w:val="00CC7AD7"/>
    <w:rsid w:val="00CC7C50"/>
    <w:rsid w:val="00CD02EF"/>
    <w:rsid w:val="00CD0C98"/>
    <w:rsid w:val="00CD0D9A"/>
    <w:rsid w:val="00CD248E"/>
    <w:rsid w:val="00CD2ECF"/>
    <w:rsid w:val="00CD454D"/>
    <w:rsid w:val="00CD4880"/>
    <w:rsid w:val="00CD48B4"/>
    <w:rsid w:val="00CD48EC"/>
    <w:rsid w:val="00CD5D55"/>
    <w:rsid w:val="00CD5DDF"/>
    <w:rsid w:val="00CE0CED"/>
    <w:rsid w:val="00CE16BE"/>
    <w:rsid w:val="00CE17F7"/>
    <w:rsid w:val="00CE1BA8"/>
    <w:rsid w:val="00CE1ED8"/>
    <w:rsid w:val="00CE2185"/>
    <w:rsid w:val="00CE23A0"/>
    <w:rsid w:val="00CE29D4"/>
    <w:rsid w:val="00CE4806"/>
    <w:rsid w:val="00CE48DA"/>
    <w:rsid w:val="00CE4BDC"/>
    <w:rsid w:val="00CE4FCA"/>
    <w:rsid w:val="00CE567B"/>
    <w:rsid w:val="00CE5D78"/>
    <w:rsid w:val="00CE7695"/>
    <w:rsid w:val="00CE791B"/>
    <w:rsid w:val="00CF139E"/>
    <w:rsid w:val="00CF1C15"/>
    <w:rsid w:val="00CF20F1"/>
    <w:rsid w:val="00CF234E"/>
    <w:rsid w:val="00CF3938"/>
    <w:rsid w:val="00CF5359"/>
    <w:rsid w:val="00CF75B6"/>
    <w:rsid w:val="00D00138"/>
    <w:rsid w:val="00D00887"/>
    <w:rsid w:val="00D0118C"/>
    <w:rsid w:val="00D0213C"/>
    <w:rsid w:val="00D03480"/>
    <w:rsid w:val="00D0357D"/>
    <w:rsid w:val="00D04B10"/>
    <w:rsid w:val="00D053F7"/>
    <w:rsid w:val="00D068C2"/>
    <w:rsid w:val="00D06D70"/>
    <w:rsid w:val="00D0772F"/>
    <w:rsid w:val="00D07E8C"/>
    <w:rsid w:val="00D100AE"/>
    <w:rsid w:val="00D10870"/>
    <w:rsid w:val="00D12053"/>
    <w:rsid w:val="00D125EA"/>
    <w:rsid w:val="00D12E17"/>
    <w:rsid w:val="00D132DF"/>
    <w:rsid w:val="00D14714"/>
    <w:rsid w:val="00D15042"/>
    <w:rsid w:val="00D15A56"/>
    <w:rsid w:val="00D16414"/>
    <w:rsid w:val="00D1665B"/>
    <w:rsid w:val="00D16F50"/>
    <w:rsid w:val="00D17AF3"/>
    <w:rsid w:val="00D201BB"/>
    <w:rsid w:val="00D20917"/>
    <w:rsid w:val="00D20D1F"/>
    <w:rsid w:val="00D219FD"/>
    <w:rsid w:val="00D21A96"/>
    <w:rsid w:val="00D22293"/>
    <w:rsid w:val="00D229DD"/>
    <w:rsid w:val="00D22DAD"/>
    <w:rsid w:val="00D23462"/>
    <w:rsid w:val="00D236D3"/>
    <w:rsid w:val="00D24433"/>
    <w:rsid w:val="00D24BA9"/>
    <w:rsid w:val="00D257FC"/>
    <w:rsid w:val="00D25AD6"/>
    <w:rsid w:val="00D2696E"/>
    <w:rsid w:val="00D26B54"/>
    <w:rsid w:val="00D2703F"/>
    <w:rsid w:val="00D27074"/>
    <w:rsid w:val="00D273F6"/>
    <w:rsid w:val="00D27ADF"/>
    <w:rsid w:val="00D309BA"/>
    <w:rsid w:val="00D30C94"/>
    <w:rsid w:val="00D31B66"/>
    <w:rsid w:val="00D324F7"/>
    <w:rsid w:val="00D328E0"/>
    <w:rsid w:val="00D3393C"/>
    <w:rsid w:val="00D340B7"/>
    <w:rsid w:val="00D34D94"/>
    <w:rsid w:val="00D34E90"/>
    <w:rsid w:val="00D34EBA"/>
    <w:rsid w:val="00D35ADD"/>
    <w:rsid w:val="00D363ED"/>
    <w:rsid w:val="00D3685E"/>
    <w:rsid w:val="00D36E4A"/>
    <w:rsid w:val="00D36F82"/>
    <w:rsid w:val="00D3716A"/>
    <w:rsid w:val="00D37F48"/>
    <w:rsid w:val="00D40667"/>
    <w:rsid w:val="00D4121C"/>
    <w:rsid w:val="00D4122C"/>
    <w:rsid w:val="00D412E3"/>
    <w:rsid w:val="00D417D3"/>
    <w:rsid w:val="00D41D83"/>
    <w:rsid w:val="00D42698"/>
    <w:rsid w:val="00D426E0"/>
    <w:rsid w:val="00D42E6E"/>
    <w:rsid w:val="00D4355C"/>
    <w:rsid w:val="00D43E1D"/>
    <w:rsid w:val="00D4465D"/>
    <w:rsid w:val="00D44AFC"/>
    <w:rsid w:val="00D4637E"/>
    <w:rsid w:val="00D464D8"/>
    <w:rsid w:val="00D47163"/>
    <w:rsid w:val="00D47643"/>
    <w:rsid w:val="00D47F5B"/>
    <w:rsid w:val="00D51117"/>
    <w:rsid w:val="00D5320A"/>
    <w:rsid w:val="00D54D9A"/>
    <w:rsid w:val="00D55855"/>
    <w:rsid w:val="00D55AB1"/>
    <w:rsid w:val="00D56642"/>
    <w:rsid w:val="00D568D6"/>
    <w:rsid w:val="00D56CA2"/>
    <w:rsid w:val="00D577BE"/>
    <w:rsid w:val="00D604EF"/>
    <w:rsid w:val="00D606B8"/>
    <w:rsid w:val="00D60CEB"/>
    <w:rsid w:val="00D6164C"/>
    <w:rsid w:val="00D61C49"/>
    <w:rsid w:val="00D6243F"/>
    <w:rsid w:val="00D631C8"/>
    <w:rsid w:val="00D63769"/>
    <w:rsid w:val="00D637AB"/>
    <w:rsid w:val="00D64015"/>
    <w:rsid w:val="00D64F21"/>
    <w:rsid w:val="00D64F3F"/>
    <w:rsid w:val="00D65096"/>
    <w:rsid w:val="00D66C82"/>
    <w:rsid w:val="00D701BC"/>
    <w:rsid w:val="00D7087F"/>
    <w:rsid w:val="00D70A18"/>
    <w:rsid w:val="00D71B50"/>
    <w:rsid w:val="00D72A63"/>
    <w:rsid w:val="00D72B42"/>
    <w:rsid w:val="00D736BB"/>
    <w:rsid w:val="00D73B07"/>
    <w:rsid w:val="00D73F3C"/>
    <w:rsid w:val="00D74CD5"/>
    <w:rsid w:val="00D751EE"/>
    <w:rsid w:val="00D76A7E"/>
    <w:rsid w:val="00D8028F"/>
    <w:rsid w:val="00D80BC7"/>
    <w:rsid w:val="00D81F0C"/>
    <w:rsid w:val="00D82D64"/>
    <w:rsid w:val="00D83DA1"/>
    <w:rsid w:val="00D845CE"/>
    <w:rsid w:val="00D85766"/>
    <w:rsid w:val="00D86B01"/>
    <w:rsid w:val="00D875D6"/>
    <w:rsid w:val="00D87DCC"/>
    <w:rsid w:val="00D91457"/>
    <w:rsid w:val="00D91759"/>
    <w:rsid w:val="00D91C2E"/>
    <w:rsid w:val="00D927DE"/>
    <w:rsid w:val="00D93485"/>
    <w:rsid w:val="00D94C45"/>
    <w:rsid w:val="00D95A98"/>
    <w:rsid w:val="00D96733"/>
    <w:rsid w:val="00D96D79"/>
    <w:rsid w:val="00DA0250"/>
    <w:rsid w:val="00DA0B6B"/>
    <w:rsid w:val="00DA0CF7"/>
    <w:rsid w:val="00DA11D8"/>
    <w:rsid w:val="00DA133D"/>
    <w:rsid w:val="00DA1EEA"/>
    <w:rsid w:val="00DA3A08"/>
    <w:rsid w:val="00DA6392"/>
    <w:rsid w:val="00DA66A9"/>
    <w:rsid w:val="00DA6CC4"/>
    <w:rsid w:val="00DA6F09"/>
    <w:rsid w:val="00DA731E"/>
    <w:rsid w:val="00DA76EA"/>
    <w:rsid w:val="00DA7A2A"/>
    <w:rsid w:val="00DB01A9"/>
    <w:rsid w:val="00DB1320"/>
    <w:rsid w:val="00DB25FA"/>
    <w:rsid w:val="00DB32F8"/>
    <w:rsid w:val="00DB4030"/>
    <w:rsid w:val="00DB4572"/>
    <w:rsid w:val="00DB54F3"/>
    <w:rsid w:val="00DB5602"/>
    <w:rsid w:val="00DB5903"/>
    <w:rsid w:val="00DB65D3"/>
    <w:rsid w:val="00DB6907"/>
    <w:rsid w:val="00DC0008"/>
    <w:rsid w:val="00DC01ED"/>
    <w:rsid w:val="00DC0399"/>
    <w:rsid w:val="00DC1574"/>
    <w:rsid w:val="00DC212C"/>
    <w:rsid w:val="00DC22F0"/>
    <w:rsid w:val="00DC4C10"/>
    <w:rsid w:val="00DC5347"/>
    <w:rsid w:val="00DC7AED"/>
    <w:rsid w:val="00DC7DC6"/>
    <w:rsid w:val="00DD1138"/>
    <w:rsid w:val="00DD25CE"/>
    <w:rsid w:val="00DD27EB"/>
    <w:rsid w:val="00DD296A"/>
    <w:rsid w:val="00DD3B28"/>
    <w:rsid w:val="00DD4441"/>
    <w:rsid w:val="00DD46EA"/>
    <w:rsid w:val="00DD5078"/>
    <w:rsid w:val="00DD516A"/>
    <w:rsid w:val="00DD5329"/>
    <w:rsid w:val="00DD5333"/>
    <w:rsid w:val="00DD59D1"/>
    <w:rsid w:val="00DD5AE9"/>
    <w:rsid w:val="00DD640E"/>
    <w:rsid w:val="00DD66C7"/>
    <w:rsid w:val="00DD6B50"/>
    <w:rsid w:val="00DD7413"/>
    <w:rsid w:val="00DE0B88"/>
    <w:rsid w:val="00DE2CF0"/>
    <w:rsid w:val="00DE41D3"/>
    <w:rsid w:val="00DE42EB"/>
    <w:rsid w:val="00DE5AF3"/>
    <w:rsid w:val="00DE6C39"/>
    <w:rsid w:val="00DE6DB5"/>
    <w:rsid w:val="00DE7EF4"/>
    <w:rsid w:val="00DF00AC"/>
    <w:rsid w:val="00DF00F8"/>
    <w:rsid w:val="00DF1245"/>
    <w:rsid w:val="00DF1DB4"/>
    <w:rsid w:val="00DF4164"/>
    <w:rsid w:val="00DF44C2"/>
    <w:rsid w:val="00DF4B33"/>
    <w:rsid w:val="00DF4DE6"/>
    <w:rsid w:val="00DF5091"/>
    <w:rsid w:val="00DF5312"/>
    <w:rsid w:val="00DF5719"/>
    <w:rsid w:val="00DF595A"/>
    <w:rsid w:val="00DF6AE7"/>
    <w:rsid w:val="00DF7571"/>
    <w:rsid w:val="00DF75B2"/>
    <w:rsid w:val="00DF7670"/>
    <w:rsid w:val="00DF76C6"/>
    <w:rsid w:val="00DF7DF2"/>
    <w:rsid w:val="00E01D03"/>
    <w:rsid w:val="00E01D08"/>
    <w:rsid w:val="00E02CCE"/>
    <w:rsid w:val="00E02F1C"/>
    <w:rsid w:val="00E03035"/>
    <w:rsid w:val="00E03767"/>
    <w:rsid w:val="00E0417D"/>
    <w:rsid w:val="00E05409"/>
    <w:rsid w:val="00E05EDE"/>
    <w:rsid w:val="00E06F10"/>
    <w:rsid w:val="00E06F6C"/>
    <w:rsid w:val="00E070A8"/>
    <w:rsid w:val="00E07448"/>
    <w:rsid w:val="00E07DFF"/>
    <w:rsid w:val="00E110DF"/>
    <w:rsid w:val="00E114FA"/>
    <w:rsid w:val="00E11ED5"/>
    <w:rsid w:val="00E12065"/>
    <w:rsid w:val="00E12B48"/>
    <w:rsid w:val="00E12ED8"/>
    <w:rsid w:val="00E13521"/>
    <w:rsid w:val="00E13B30"/>
    <w:rsid w:val="00E14512"/>
    <w:rsid w:val="00E14D6D"/>
    <w:rsid w:val="00E158AD"/>
    <w:rsid w:val="00E16571"/>
    <w:rsid w:val="00E174BC"/>
    <w:rsid w:val="00E17A70"/>
    <w:rsid w:val="00E17AB4"/>
    <w:rsid w:val="00E20E0D"/>
    <w:rsid w:val="00E20F7F"/>
    <w:rsid w:val="00E21269"/>
    <w:rsid w:val="00E215B8"/>
    <w:rsid w:val="00E2194A"/>
    <w:rsid w:val="00E221F2"/>
    <w:rsid w:val="00E22DED"/>
    <w:rsid w:val="00E23476"/>
    <w:rsid w:val="00E234DA"/>
    <w:rsid w:val="00E2351D"/>
    <w:rsid w:val="00E24539"/>
    <w:rsid w:val="00E24D12"/>
    <w:rsid w:val="00E2571A"/>
    <w:rsid w:val="00E26B63"/>
    <w:rsid w:val="00E26CFE"/>
    <w:rsid w:val="00E2752E"/>
    <w:rsid w:val="00E27BE5"/>
    <w:rsid w:val="00E30000"/>
    <w:rsid w:val="00E3033D"/>
    <w:rsid w:val="00E30794"/>
    <w:rsid w:val="00E30A75"/>
    <w:rsid w:val="00E30E99"/>
    <w:rsid w:val="00E34204"/>
    <w:rsid w:val="00E34839"/>
    <w:rsid w:val="00E3496B"/>
    <w:rsid w:val="00E36C73"/>
    <w:rsid w:val="00E37077"/>
    <w:rsid w:val="00E4043F"/>
    <w:rsid w:val="00E406EC"/>
    <w:rsid w:val="00E40E72"/>
    <w:rsid w:val="00E4108E"/>
    <w:rsid w:val="00E413D2"/>
    <w:rsid w:val="00E416F1"/>
    <w:rsid w:val="00E4289F"/>
    <w:rsid w:val="00E437E6"/>
    <w:rsid w:val="00E43FAC"/>
    <w:rsid w:val="00E442B8"/>
    <w:rsid w:val="00E448DD"/>
    <w:rsid w:val="00E45157"/>
    <w:rsid w:val="00E455CB"/>
    <w:rsid w:val="00E45E9E"/>
    <w:rsid w:val="00E45F03"/>
    <w:rsid w:val="00E4686D"/>
    <w:rsid w:val="00E468BD"/>
    <w:rsid w:val="00E4704C"/>
    <w:rsid w:val="00E51AE5"/>
    <w:rsid w:val="00E51FEE"/>
    <w:rsid w:val="00E52D61"/>
    <w:rsid w:val="00E52F73"/>
    <w:rsid w:val="00E53DEA"/>
    <w:rsid w:val="00E53F01"/>
    <w:rsid w:val="00E54290"/>
    <w:rsid w:val="00E5537B"/>
    <w:rsid w:val="00E55968"/>
    <w:rsid w:val="00E56114"/>
    <w:rsid w:val="00E56BC1"/>
    <w:rsid w:val="00E573F3"/>
    <w:rsid w:val="00E579FE"/>
    <w:rsid w:val="00E613F5"/>
    <w:rsid w:val="00E62B4A"/>
    <w:rsid w:val="00E62CE0"/>
    <w:rsid w:val="00E63DA4"/>
    <w:rsid w:val="00E640DD"/>
    <w:rsid w:val="00E64487"/>
    <w:rsid w:val="00E65273"/>
    <w:rsid w:val="00E6542F"/>
    <w:rsid w:val="00E66394"/>
    <w:rsid w:val="00E66469"/>
    <w:rsid w:val="00E66853"/>
    <w:rsid w:val="00E71006"/>
    <w:rsid w:val="00E71176"/>
    <w:rsid w:val="00E71BB0"/>
    <w:rsid w:val="00E72711"/>
    <w:rsid w:val="00E7313D"/>
    <w:rsid w:val="00E74341"/>
    <w:rsid w:val="00E74A3F"/>
    <w:rsid w:val="00E74A53"/>
    <w:rsid w:val="00E74A71"/>
    <w:rsid w:val="00E74F30"/>
    <w:rsid w:val="00E75051"/>
    <w:rsid w:val="00E76016"/>
    <w:rsid w:val="00E76B58"/>
    <w:rsid w:val="00E76DE5"/>
    <w:rsid w:val="00E777EC"/>
    <w:rsid w:val="00E77F57"/>
    <w:rsid w:val="00E80AF5"/>
    <w:rsid w:val="00E80B26"/>
    <w:rsid w:val="00E80E2B"/>
    <w:rsid w:val="00E8186D"/>
    <w:rsid w:val="00E82A77"/>
    <w:rsid w:val="00E82E21"/>
    <w:rsid w:val="00E83B8B"/>
    <w:rsid w:val="00E84095"/>
    <w:rsid w:val="00E84DEE"/>
    <w:rsid w:val="00E85FD3"/>
    <w:rsid w:val="00E867E4"/>
    <w:rsid w:val="00E8789F"/>
    <w:rsid w:val="00E90471"/>
    <w:rsid w:val="00E909FC"/>
    <w:rsid w:val="00E90C35"/>
    <w:rsid w:val="00E919B8"/>
    <w:rsid w:val="00E92160"/>
    <w:rsid w:val="00E92607"/>
    <w:rsid w:val="00E92735"/>
    <w:rsid w:val="00E928C7"/>
    <w:rsid w:val="00E9411F"/>
    <w:rsid w:val="00E94162"/>
    <w:rsid w:val="00E95757"/>
    <w:rsid w:val="00E95E0C"/>
    <w:rsid w:val="00E95F3A"/>
    <w:rsid w:val="00E9651B"/>
    <w:rsid w:val="00E9697D"/>
    <w:rsid w:val="00EA006A"/>
    <w:rsid w:val="00EA05CF"/>
    <w:rsid w:val="00EA3478"/>
    <w:rsid w:val="00EA3BFF"/>
    <w:rsid w:val="00EA3CFE"/>
    <w:rsid w:val="00EA4170"/>
    <w:rsid w:val="00EA4BDB"/>
    <w:rsid w:val="00EA5A70"/>
    <w:rsid w:val="00EA608A"/>
    <w:rsid w:val="00EA7646"/>
    <w:rsid w:val="00EB0405"/>
    <w:rsid w:val="00EB15E9"/>
    <w:rsid w:val="00EB2E7C"/>
    <w:rsid w:val="00EB35E5"/>
    <w:rsid w:val="00EB4740"/>
    <w:rsid w:val="00EB519E"/>
    <w:rsid w:val="00EB5B54"/>
    <w:rsid w:val="00EB63E5"/>
    <w:rsid w:val="00EB6BEF"/>
    <w:rsid w:val="00EC04E2"/>
    <w:rsid w:val="00EC1C15"/>
    <w:rsid w:val="00EC27EE"/>
    <w:rsid w:val="00EC2E3E"/>
    <w:rsid w:val="00EC3DB6"/>
    <w:rsid w:val="00EC3FCD"/>
    <w:rsid w:val="00EC40F5"/>
    <w:rsid w:val="00EC41E1"/>
    <w:rsid w:val="00EC490A"/>
    <w:rsid w:val="00EC5E25"/>
    <w:rsid w:val="00EC5FFC"/>
    <w:rsid w:val="00EC6607"/>
    <w:rsid w:val="00EC72F0"/>
    <w:rsid w:val="00EC740D"/>
    <w:rsid w:val="00EC7A46"/>
    <w:rsid w:val="00EC7C22"/>
    <w:rsid w:val="00EC7CD0"/>
    <w:rsid w:val="00ED02EC"/>
    <w:rsid w:val="00ED065D"/>
    <w:rsid w:val="00ED131C"/>
    <w:rsid w:val="00ED1BFC"/>
    <w:rsid w:val="00ED20E9"/>
    <w:rsid w:val="00ED297E"/>
    <w:rsid w:val="00ED2BFE"/>
    <w:rsid w:val="00ED2D90"/>
    <w:rsid w:val="00ED301A"/>
    <w:rsid w:val="00ED349E"/>
    <w:rsid w:val="00ED35A0"/>
    <w:rsid w:val="00ED36E0"/>
    <w:rsid w:val="00ED3D60"/>
    <w:rsid w:val="00ED44B3"/>
    <w:rsid w:val="00ED4C4F"/>
    <w:rsid w:val="00ED50D6"/>
    <w:rsid w:val="00ED551F"/>
    <w:rsid w:val="00ED5EA1"/>
    <w:rsid w:val="00ED7A1D"/>
    <w:rsid w:val="00EE0868"/>
    <w:rsid w:val="00EE0A78"/>
    <w:rsid w:val="00EE15B8"/>
    <w:rsid w:val="00EE1BAE"/>
    <w:rsid w:val="00EE2852"/>
    <w:rsid w:val="00EE290C"/>
    <w:rsid w:val="00EE2AAE"/>
    <w:rsid w:val="00EE2DE1"/>
    <w:rsid w:val="00EE310B"/>
    <w:rsid w:val="00EE4EAD"/>
    <w:rsid w:val="00EE5414"/>
    <w:rsid w:val="00EE670D"/>
    <w:rsid w:val="00EE7680"/>
    <w:rsid w:val="00EE7FB1"/>
    <w:rsid w:val="00EF05E3"/>
    <w:rsid w:val="00EF11A1"/>
    <w:rsid w:val="00EF289F"/>
    <w:rsid w:val="00EF2A6E"/>
    <w:rsid w:val="00EF2B58"/>
    <w:rsid w:val="00EF3C69"/>
    <w:rsid w:val="00EF44DF"/>
    <w:rsid w:val="00EF4941"/>
    <w:rsid w:val="00EF5A56"/>
    <w:rsid w:val="00EF5B2A"/>
    <w:rsid w:val="00EF5D01"/>
    <w:rsid w:val="00EF67E1"/>
    <w:rsid w:val="00EF6DF4"/>
    <w:rsid w:val="00EF6EFA"/>
    <w:rsid w:val="00EF71FE"/>
    <w:rsid w:val="00EF727C"/>
    <w:rsid w:val="00EF738F"/>
    <w:rsid w:val="00EF74B0"/>
    <w:rsid w:val="00EF774F"/>
    <w:rsid w:val="00EF77F9"/>
    <w:rsid w:val="00EF7D07"/>
    <w:rsid w:val="00F0029E"/>
    <w:rsid w:val="00F00A16"/>
    <w:rsid w:val="00F012C0"/>
    <w:rsid w:val="00F0157E"/>
    <w:rsid w:val="00F01957"/>
    <w:rsid w:val="00F02DB0"/>
    <w:rsid w:val="00F04041"/>
    <w:rsid w:val="00F042BF"/>
    <w:rsid w:val="00F042DE"/>
    <w:rsid w:val="00F04F6E"/>
    <w:rsid w:val="00F04F96"/>
    <w:rsid w:val="00F05A9C"/>
    <w:rsid w:val="00F060A5"/>
    <w:rsid w:val="00F06480"/>
    <w:rsid w:val="00F06FCA"/>
    <w:rsid w:val="00F0723E"/>
    <w:rsid w:val="00F103B4"/>
    <w:rsid w:val="00F10854"/>
    <w:rsid w:val="00F110EA"/>
    <w:rsid w:val="00F113FD"/>
    <w:rsid w:val="00F11EE2"/>
    <w:rsid w:val="00F11FF8"/>
    <w:rsid w:val="00F130B3"/>
    <w:rsid w:val="00F131D6"/>
    <w:rsid w:val="00F13687"/>
    <w:rsid w:val="00F1391C"/>
    <w:rsid w:val="00F14AA2"/>
    <w:rsid w:val="00F15E24"/>
    <w:rsid w:val="00F15F03"/>
    <w:rsid w:val="00F16217"/>
    <w:rsid w:val="00F17FF9"/>
    <w:rsid w:val="00F219F1"/>
    <w:rsid w:val="00F21A83"/>
    <w:rsid w:val="00F225CD"/>
    <w:rsid w:val="00F23C25"/>
    <w:rsid w:val="00F24748"/>
    <w:rsid w:val="00F24AD8"/>
    <w:rsid w:val="00F24FF5"/>
    <w:rsid w:val="00F250FA"/>
    <w:rsid w:val="00F257CB"/>
    <w:rsid w:val="00F25E2C"/>
    <w:rsid w:val="00F26273"/>
    <w:rsid w:val="00F27005"/>
    <w:rsid w:val="00F27687"/>
    <w:rsid w:val="00F30735"/>
    <w:rsid w:val="00F30FA3"/>
    <w:rsid w:val="00F31265"/>
    <w:rsid w:val="00F31E1B"/>
    <w:rsid w:val="00F33770"/>
    <w:rsid w:val="00F34031"/>
    <w:rsid w:val="00F3426C"/>
    <w:rsid w:val="00F342B2"/>
    <w:rsid w:val="00F34DA7"/>
    <w:rsid w:val="00F34E29"/>
    <w:rsid w:val="00F35371"/>
    <w:rsid w:val="00F35442"/>
    <w:rsid w:val="00F354CA"/>
    <w:rsid w:val="00F35778"/>
    <w:rsid w:val="00F3656F"/>
    <w:rsid w:val="00F36802"/>
    <w:rsid w:val="00F3683C"/>
    <w:rsid w:val="00F36B19"/>
    <w:rsid w:val="00F371B9"/>
    <w:rsid w:val="00F40475"/>
    <w:rsid w:val="00F4088E"/>
    <w:rsid w:val="00F4089A"/>
    <w:rsid w:val="00F40D7E"/>
    <w:rsid w:val="00F4144A"/>
    <w:rsid w:val="00F423E7"/>
    <w:rsid w:val="00F425F1"/>
    <w:rsid w:val="00F429C2"/>
    <w:rsid w:val="00F43706"/>
    <w:rsid w:val="00F43B04"/>
    <w:rsid w:val="00F44B1C"/>
    <w:rsid w:val="00F44B63"/>
    <w:rsid w:val="00F44BBA"/>
    <w:rsid w:val="00F46667"/>
    <w:rsid w:val="00F4669D"/>
    <w:rsid w:val="00F46BB0"/>
    <w:rsid w:val="00F5003C"/>
    <w:rsid w:val="00F52F54"/>
    <w:rsid w:val="00F534D3"/>
    <w:rsid w:val="00F536DC"/>
    <w:rsid w:val="00F54AB2"/>
    <w:rsid w:val="00F54BA0"/>
    <w:rsid w:val="00F552F5"/>
    <w:rsid w:val="00F5618E"/>
    <w:rsid w:val="00F5700D"/>
    <w:rsid w:val="00F57412"/>
    <w:rsid w:val="00F57EF5"/>
    <w:rsid w:val="00F60149"/>
    <w:rsid w:val="00F606B2"/>
    <w:rsid w:val="00F6115E"/>
    <w:rsid w:val="00F616DA"/>
    <w:rsid w:val="00F618A5"/>
    <w:rsid w:val="00F61B12"/>
    <w:rsid w:val="00F625C8"/>
    <w:rsid w:val="00F634C7"/>
    <w:rsid w:val="00F63A18"/>
    <w:rsid w:val="00F65E04"/>
    <w:rsid w:val="00F66AC0"/>
    <w:rsid w:val="00F66E61"/>
    <w:rsid w:val="00F679CB"/>
    <w:rsid w:val="00F67C53"/>
    <w:rsid w:val="00F700B4"/>
    <w:rsid w:val="00F70A71"/>
    <w:rsid w:val="00F70FEC"/>
    <w:rsid w:val="00F72BA7"/>
    <w:rsid w:val="00F72ED8"/>
    <w:rsid w:val="00F74D71"/>
    <w:rsid w:val="00F75948"/>
    <w:rsid w:val="00F75E60"/>
    <w:rsid w:val="00F76009"/>
    <w:rsid w:val="00F762AB"/>
    <w:rsid w:val="00F80868"/>
    <w:rsid w:val="00F80A76"/>
    <w:rsid w:val="00F80CD4"/>
    <w:rsid w:val="00F81268"/>
    <w:rsid w:val="00F81DD6"/>
    <w:rsid w:val="00F81E67"/>
    <w:rsid w:val="00F82808"/>
    <w:rsid w:val="00F82CE9"/>
    <w:rsid w:val="00F83BE1"/>
    <w:rsid w:val="00F85102"/>
    <w:rsid w:val="00F85487"/>
    <w:rsid w:val="00F858DE"/>
    <w:rsid w:val="00F868E6"/>
    <w:rsid w:val="00F86A1F"/>
    <w:rsid w:val="00F870A4"/>
    <w:rsid w:val="00F872F8"/>
    <w:rsid w:val="00F87AE9"/>
    <w:rsid w:val="00F87E18"/>
    <w:rsid w:val="00F87FE6"/>
    <w:rsid w:val="00F90035"/>
    <w:rsid w:val="00F9047F"/>
    <w:rsid w:val="00F905E8"/>
    <w:rsid w:val="00F90C33"/>
    <w:rsid w:val="00F90CF5"/>
    <w:rsid w:val="00F911E4"/>
    <w:rsid w:val="00F91DDE"/>
    <w:rsid w:val="00F91E23"/>
    <w:rsid w:val="00F92860"/>
    <w:rsid w:val="00F92931"/>
    <w:rsid w:val="00F93B24"/>
    <w:rsid w:val="00F94727"/>
    <w:rsid w:val="00F959C1"/>
    <w:rsid w:val="00F95C77"/>
    <w:rsid w:val="00F962B0"/>
    <w:rsid w:val="00F96B54"/>
    <w:rsid w:val="00F97866"/>
    <w:rsid w:val="00FA0370"/>
    <w:rsid w:val="00FA13B8"/>
    <w:rsid w:val="00FA21AA"/>
    <w:rsid w:val="00FA2279"/>
    <w:rsid w:val="00FA32F6"/>
    <w:rsid w:val="00FA38A8"/>
    <w:rsid w:val="00FA3C9F"/>
    <w:rsid w:val="00FA4A54"/>
    <w:rsid w:val="00FA4F84"/>
    <w:rsid w:val="00FA79C2"/>
    <w:rsid w:val="00FB0BA4"/>
    <w:rsid w:val="00FB10A8"/>
    <w:rsid w:val="00FB113C"/>
    <w:rsid w:val="00FB1218"/>
    <w:rsid w:val="00FB1B78"/>
    <w:rsid w:val="00FB1DE8"/>
    <w:rsid w:val="00FB2036"/>
    <w:rsid w:val="00FB29AC"/>
    <w:rsid w:val="00FB2BB0"/>
    <w:rsid w:val="00FB2BC3"/>
    <w:rsid w:val="00FB35BD"/>
    <w:rsid w:val="00FB43F4"/>
    <w:rsid w:val="00FB4D14"/>
    <w:rsid w:val="00FB6215"/>
    <w:rsid w:val="00FB69FB"/>
    <w:rsid w:val="00FB72FF"/>
    <w:rsid w:val="00FC00B1"/>
    <w:rsid w:val="00FC07F9"/>
    <w:rsid w:val="00FC0885"/>
    <w:rsid w:val="00FC1022"/>
    <w:rsid w:val="00FC2192"/>
    <w:rsid w:val="00FC2445"/>
    <w:rsid w:val="00FC34B0"/>
    <w:rsid w:val="00FC42B4"/>
    <w:rsid w:val="00FC48D4"/>
    <w:rsid w:val="00FC5501"/>
    <w:rsid w:val="00FC5E35"/>
    <w:rsid w:val="00FC65D2"/>
    <w:rsid w:val="00FC66D9"/>
    <w:rsid w:val="00FC7ADD"/>
    <w:rsid w:val="00FC7CDA"/>
    <w:rsid w:val="00FD0329"/>
    <w:rsid w:val="00FD0FB6"/>
    <w:rsid w:val="00FD128C"/>
    <w:rsid w:val="00FD20D4"/>
    <w:rsid w:val="00FD2156"/>
    <w:rsid w:val="00FD4AEF"/>
    <w:rsid w:val="00FD4B3A"/>
    <w:rsid w:val="00FD4E6D"/>
    <w:rsid w:val="00FD72B6"/>
    <w:rsid w:val="00FD781C"/>
    <w:rsid w:val="00FE0C6A"/>
    <w:rsid w:val="00FE105A"/>
    <w:rsid w:val="00FE14A9"/>
    <w:rsid w:val="00FE16FB"/>
    <w:rsid w:val="00FE3CC9"/>
    <w:rsid w:val="00FE3DDF"/>
    <w:rsid w:val="00FE41DE"/>
    <w:rsid w:val="00FE4A6F"/>
    <w:rsid w:val="00FE4B27"/>
    <w:rsid w:val="00FE5569"/>
    <w:rsid w:val="00FE5FE7"/>
    <w:rsid w:val="00FE69F8"/>
    <w:rsid w:val="00FE7AA1"/>
    <w:rsid w:val="00FE7F1C"/>
    <w:rsid w:val="00FF1679"/>
    <w:rsid w:val="00FF2199"/>
    <w:rsid w:val="00FF26E3"/>
    <w:rsid w:val="00FF47E2"/>
    <w:rsid w:val="00FF4F08"/>
    <w:rsid w:val="00FF52A1"/>
    <w:rsid w:val="00FF576E"/>
    <w:rsid w:val="00FF5849"/>
    <w:rsid w:val="00FF5997"/>
    <w:rsid w:val="00FF5CE2"/>
    <w:rsid w:val="00FF6009"/>
    <w:rsid w:val="00FF659A"/>
    <w:rsid w:val="00FF7308"/>
    <w:rsid w:val="00FF7F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6635"/>
    <w:pPr>
      <w:spacing w:before="120" w:after="120"/>
    </w:pPr>
    <w:rPr>
      <w:rFonts w:ascii="Arial" w:hAnsi="Arial"/>
      <w:sz w:val="22"/>
      <w:szCs w:val="24"/>
    </w:rPr>
  </w:style>
  <w:style w:type="paragraph" w:styleId="Heading1">
    <w:name w:val="heading 1"/>
    <w:aliases w:val="6 DHF Trail"/>
    <w:basedOn w:val="Normal"/>
    <w:next w:val="Normal"/>
    <w:link w:val="Heading1Char"/>
    <w:qFormat/>
    <w:rsid w:val="00BF6635"/>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BF6635"/>
    <w:pPr>
      <w:keepNext/>
      <w:spacing w:before="240" w:after="60"/>
      <w:outlineLvl w:val="1"/>
    </w:pPr>
    <w:rPr>
      <w:rFonts w:cs="Arial"/>
      <w:b/>
      <w:bCs/>
      <w:i/>
      <w:iCs/>
      <w:sz w:val="28"/>
      <w:szCs w:val="28"/>
    </w:rPr>
  </w:style>
  <w:style w:type="paragraph" w:styleId="Heading3">
    <w:name w:val="heading 3"/>
    <w:basedOn w:val="Normal"/>
    <w:next w:val="Normal"/>
    <w:qFormat/>
    <w:rsid w:val="00BF6635"/>
    <w:pPr>
      <w:keepNext/>
      <w:spacing w:before="240" w:after="60"/>
      <w:outlineLvl w:val="2"/>
    </w:pPr>
    <w:rPr>
      <w:rFonts w:cs="Arial"/>
      <w:b/>
      <w:bCs/>
      <w:sz w:val="26"/>
      <w:szCs w:val="26"/>
    </w:rPr>
  </w:style>
  <w:style w:type="paragraph" w:styleId="Heading4">
    <w:name w:val="heading 4"/>
    <w:basedOn w:val="Normal"/>
    <w:next w:val="Normal"/>
    <w:qFormat/>
    <w:rsid w:val="00A417FE"/>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A417FE"/>
    <w:pPr>
      <w:spacing w:before="240" w:after="60"/>
      <w:outlineLvl w:val="4"/>
    </w:pPr>
    <w:rPr>
      <w:b/>
      <w:bCs/>
      <w:i/>
      <w:iCs/>
      <w:sz w:val="26"/>
      <w:szCs w:val="26"/>
    </w:rPr>
  </w:style>
  <w:style w:type="paragraph" w:styleId="Heading6">
    <w:name w:val="heading 6"/>
    <w:basedOn w:val="Normal"/>
    <w:next w:val="Normal"/>
    <w:qFormat/>
    <w:rsid w:val="00BF6635"/>
    <w:pPr>
      <w:spacing w:before="60" w:after="60"/>
      <w:outlineLvl w:val="5"/>
    </w:pPr>
    <w:rPr>
      <w:b/>
      <w:bCs/>
      <w:szCs w:val="22"/>
      <w:lang w:eastAsia="en-US"/>
    </w:rPr>
  </w:style>
  <w:style w:type="paragraph" w:styleId="Heading7">
    <w:name w:val="heading 7"/>
    <w:basedOn w:val="Normal"/>
    <w:next w:val="Normal"/>
    <w:qFormat/>
    <w:rsid w:val="00A417FE"/>
    <w:pPr>
      <w:spacing w:before="240" w:after="60"/>
      <w:outlineLvl w:val="6"/>
    </w:pPr>
    <w:rPr>
      <w:rFonts w:ascii="Times New Roman" w:hAnsi="Times New Roman"/>
      <w:sz w:val="24"/>
    </w:rPr>
  </w:style>
  <w:style w:type="paragraph" w:styleId="Heading8">
    <w:name w:val="heading 8"/>
    <w:basedOn w:val="Normal"/>
    <w:next w:val="Normal"/>
    <w:qFormat/>
    <w:rsid w:val="00593CAD"/>
    <w:pPr>
      <w:spacing w:before="60" w:after="60"/>
      <w:outlineLvl w:val="7"/>
    </w:pPr>
    <w:rPr>
      <w:iCs/>
      <w:lang w:eastAsia="en-US"/>
    </w:rPr>
  </w:style>
  <w:style w:type="paragraph" w:styleId="Heading9">
    <w:name w:val="heading 9"/>
    <w:basedOn w:val="Normal"/>
    <w:next w:val="Normal"/>
    <w:qFormat/>
    <w:rsid w:val="00593CAD"/>
    <w:pPr>
      <w:spacing w:before="60" w:after="60"/>
      <w:outlineLvl w:val="8"/>
    </w:pPr>
    <w:rPr>
      <w:rFonts w:cs="Arial"/>
      <w:color w:val="00000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6 DHF Trail Char"/>
    <w:link w:val="Heading1"/>
    <w:rsid w:val="00DA0B6B"/>
    <w:rPr>
      <w:rFonts w:ascii="Arial" w:hAnsi="Arial" w:cs="Arial"/>
      <w:b/>
      <w:bCs/>
      <w:kern w:val="32"/>
      <w:sz w:val="32"/>
      <w:szCs w:val="32"/>
      <w:lang w:val="en-AU" w:eastAsia="en-AU" w:bidi="ar-SA"/>
    </w:rPr>
  </w:style>
  <w:style w:type="character" w:customStyle="1" w:styleId="Heading2Char">
    <w:name w:val="Heading 2 Char"/>
    <w:link w:val="Heading2"/>
    <w:rsid w:val="0033131E"/>
    <w:rPr>
      <w:rFonts w:ascii="Arial" w:hAnsi="Arial" w:cs="Arial"/>
      <w:b/>
      <w:bCs/>
      <w:i/>
      <w:iCs/>
      <w:sz w:val="28"/>
      <w:szCs w:val="28"/>
      <w:lang w:val="en-AU" w:eastAsia="en-AU" w:bidi="ar-SA"/>
    </w:rPr>
  </w:style>
  <w:style w:type="paragraph" w:styleId="Header">
    <w:name w:val="header"/>
    <w:basedOn w:val="Normal"/>
    <w:semiHidden/>
    <w:rsid w:val="00BF6635"/>
    <w:pPr>
      <w:tabs>
        <w:tab w:val="center" w:pos="4153"/>
        <w:tab w:val="right" w:pos="8306"/>
      </w:tabs>
    </w:pPr>
  </w:style>
  <w:style w:type="paragraph" w:customStyle="1" w:styleId="DHFAcknowledgements">
    <w:name w:val="DHF Acknowledgements"/>
    <w:basedOn w:val="Normal"/>
    <w:next w:val="Normal"/>
    <w:rsid w:val="00755307"/>
    <w:pPr>
      <w:tabs>
        <w:tab w:val="center" w:pos="4253"/>
        <w:tab w:val="right" w:pos="8505"/>
      </w:tabs>
    </w:pPr>
    <w:rPr>
      <w:color w:val="333333"/>
      <w:sz w:val="18"/>
      <w:szCs w:val="16"/>
    </w:rPr>
  </w:style>
  <w:style w:type="paragraph" w:customStyle="1" w:styleId="StyleBodyTextDHFBodyTextRight-248cm">
    <w:name w:val="Style Body TextDHF Body Text + Right:  -2.48 cm"/>
    <w:basedOn w:val="Normal"/>
    <w:semiHidden/>
    <w:rsid w:val="001E712B"/>
    <w:pPr>
      <w:ind w:right="-1407"/>
    </w:pPr>
    <w:rPr>
      <w:color w:val="777777"/>
      <w:szCs w:val="22"/>
    </w:rPr>
  </w:style>
  <w:style w:type="paragraph" w:customStyle="1" w:styleId="1">
    <w:name w:val="1"/>
    <w:basedOn w:val="Normal"/>
    <w:semiHidden/>
    <w:rsid w:val="00B0754B"/>
    <w:pPr>
      <w:spacing w:before="0" w:after="0"/>
    </w:pPr>
    <w:rPr>
      <w:sz w:val="18"/>
      <w:szCs w:val="20"/>
    </w:rPr>
  </w:style>
  <w:style w:type="paragraph" w:styleId="BalloonText">
    <w:name w:val="Balloon Text"/>
    <w:basedOn w:val="Normal"/>
    <w:semiHidden/>
    <w:rsid w:val="00BF6635"/>
    <w:rPr>
      <w:rFonts w:ascii="Tahoma" w:hAnsi="Tahoma" w:cs="Tahoma"/>
      <w:sz w:val="16"/>
      <w:szCs w:val="16"/>
    </w:rPr>
  </w:style>
  <w:style w:type="character" w:styleId="PageNumber">
    <w:name w:val="page number"/>
    <w:basedOn w:val="DefaultParagraphFont"/>
    <w:semiHidden/>
    <w:rsid w:val="00BF6635"/>
  </w:style>
  <w:style w:type="paragraph" w:customStyle="1" w:styleId="DHFReportTitle">
    <w:name w:val="DHF Report Title"/>
    <w:rsid w:val="00BF6635"/>
    <w:pPr>
      <w:spacing w:after="60"/>
      <w:jc w:val="right"/>
    </w:pPr>
    <w:rPr>
      <w:rFonts w:ascii="Arial" w:hAnsi="Arial"/>
      <w:color w:val="808080"/>
      <w:sz w:val="64"/>
      <w:lang w:eastAsia="en-US"/>
    </w:rPr>
  </w:style>
  <w:style w:type="paragraph" w:styleId="BodyText3">
    <w:name w:val="Body Text 3"/>
    <w:basedOn w:val="Normal"/>
    <w:semiHidden/>
    <w:rsid w:val="00CC42AD"/>
    <w:pPr>
      <w:widowControl w:val="0"/>
      <w:spacing w:before="0" w:after="0"/>
    </w:pPr>
    <w:rPr>
      <w:sz w:val="18"/>
      <w:szCs w:val="20"/>
    </w:rPr>
  </w:style>
  <w:style w:type="paragraph" w:styleId="TOC3">
    <w:name w:val="toc 3"/>
    <w:basedOn w:val="TOC2"/>
    <w:next w:val="Normal"/>
    <w:autoRedefine/>
    <w:uiPriority w:val="39"/>
    <w:rsid w:val="00FB69FB"/>
    <w:pPr>
      <w:tabs>
        <w:tab w:val="clear" w:pos="851"/>
        <w:tab w:val="left" w:leader="hyphen" w:pos="1418"/>
      </w:tabs>
      <w:ind w:left="567"/>
    </w:pPr>
  </w:style>
  <w:style w:type="paragraph" w:styleId="TOC2">
    <w:name w:val="toc 2"/>
    <w:basedOn w:val="Normal"/>
    <w:next w:val="Normal"/>
    <w:autoRedefine/>
    <w:uiPriority w:val="39"/>
    <w:rsid w:val="0048319A"/>
    <w:pPr>
      <w:tabs>
        <w:tab w:val="left" w:leader="hyphen" w:pos="851"/>
        <w:tab w:val="right" w:pos="8505"/>
      </w:tabs>
      <w:spacing w:before="0" w:after="60"/>
      <w:ind w:left="227"/>
    </w:pPr>
    <w:rPr>
      <w:szCs w:val="20"/>
      <w:lang w:eastAsia="en-US"/>
    </w:rPr>
  </w:style>
  <w:style w:type="paragraph" w:styleId="TOC1">
    <w:name w:val="toc 1"/>
    <w:basedOn w:val="Normal"/>
    <w:next w:val="Normal"/>
    <w:autoRedefine/>
    <w:uiPriority w:val="39"/>
    <w:rsid w:val="00E92607"/>
    <w:pPr>
      <w:tabs>
        <w:tab w:val="left" w:leader="hyphen" w:pos="284"/>
        <w:tab w:val="right" w:pos="8505"/>
      </w:tabs>
      <w:spacing w:before="0" w:after="60"/>
    </w:pPr>
    <w:rPr>
      <w:b/>
      <w:sz w:val="24"/>
      <w:szCs w:val="20"/>
      <w:lang w:eastAsia="en-US"/>
    </w:rPr>
  </w:style>
  <w:style w:type="character" w:styleId="Hyperlink">
    <w:name w:val="Hyperlink"/>
    <w:uiPriority w:val="99"/>
    <w:rsid w:val="00BF6635"/>
    <w:rPr>
      <w:rFonts w:ascii="Arial" w:hAnsi="Arial"/>
      <w:color w:val="auto"/>
      <w:spacing w:val="0"/>
      <w:w w:val="100"/>
      <w:position w:val="0"/>
      <w:sz w:val="22"/>
      <w:u w:val="none"/>
    </w:rPr>
  </w:style>
  <w:style w:type="paragraph" w:customStyle="1" w:styleId="DHFContentsHeading">
    <w:name w:val="DHF Contents Heading"/>
    <w:basedOn w:val="DHFHeading1"/>
    <w:link w:val="DHFContentsHeadingCharChar"/>
    <w:rsid w:val="00F606B2"/>
    <w:pPr>
      <w:tabs>
        <w:tab w:val="left" w:pos="567"/>
      </w:tabs>
      <w:spacing w:before="0"/>
    </w:pPr>
    <w:rPr>
      <w:color w:val="808080"/>
      <w:kern w:val="28"/>
      <w:sz w:val="48"/>
      <w:szCs w:val="20"/>
      <w:lang w:eastAsia="en-US"/>
    </w:rPr>
  </w:style>
  <w:style w:type="paragraph" w:customStyle="1" w:styleId="DHFHeading1">
    <w:name w:val="DHF Heading 1"/>
    <w:basedOn w:val="Normal"/>
    <w:link w:val="DHFHeading1CharChar"/>
    <w:rsid w:val="00301C82"/>
    <w:pPr>
      <w:spacing w:before="280" w:after="240"/>
      <w:ind w:right="-1406"/>
    </w:pPr>
    <w:rPr>
      <w:b/>
      <w:color w:val="000000"/>
      <w:sz w:val="36"/>
      <w:szCs w:val="36"/>
    </w:rPr>
  </w:style>
  <w:style w:type="character" w:customStyle="1" w:styleId="DHFHeading1CharChar">
    <w:name w:val="DHF Heading 1 Char Char"/>
    <w:link w:val="DHFHeading1"/>
    <w:rsid w:val="00301C82"/>
    <w:rPr>
      <w:rFonts w:ascii="Arial" w:hAnsi="Arial"/>
      <w:b/>
      <w:color w:val="000000"/>
      <w:sz w:val="36"/>
      <w:szCs w:val="36"/>
      <w:lang w:val="en-AU" w:eastAsia="en-AU" w:bidi="ar-SA"/>
    </w:rPr>
  </w:style>
  <w:style w:type="character" w:customStyle="1" w:styleId="DHFContentsHeadingCharChar">
    <w:name w:val="DHF Contents Heading Char Char"/>
    <w:link w:val="DHFContentsHeading"/>
    <w:rsid w:val="00F606B2"/>
    <w:rPr>
      <w:rFonts w:ascii="Arial" w:hAnsi="Arial" w:cs="Arial"/>
      <w:b/>
      <w:bCs/>
      <w:color w:val="808080"/>
      <w:kern w:val="28"/>
      <w:sz w:val="48"/>
      <w:szCs w:val="32"/>
      <w:lang w:val="en-AU" w:eastAsia="en-US" w:bidi="ar-SA"/>
    </w:rPr>
  </w:style>
  <w:style w:type="paragraph" w:styleId="TableofFigures">
    <w:name w:val="table of figures"/>
    <w:basedOn w:val="Normal"/>
    <w:next w:val="Normal"/>
    <w:uiPriority w:val="99"/>
    <w:rsid w:val="00725B99"/>
    <w:pPr>
      <w:spacing w:before="0" w:after="60"/>
    </w:pPr>
    <w:rPr>
      <w:szCs w:val="20"/>
      <w:lang w:eastAsia="en-US"/>
    </w:rPr>
  </w:style>
  <w:style w:type="paragraph" w:customStyle="1" w:styleId="xl33">
    <w:name w:val="xl33"/>
    <w:basedOn w:val="Normal"/>
    <w:semiHidden/>
    <w:rsid w:val="00CC42AD"/>
    <w:pPr>
      <w:widowControl w:val="0"/>
      <w:pBdr>
        <w:bottom w:val="single" w:sz="4" w:space="0" w:color="000000"/>
        <w:between w:val="single" w:sz="4" w:space="0" w:color="000000"/>
      </w:pBdr>
      <w:spacing w:before="100" w:after="100"/>
    </w:pPr>
    <w:rPr>
      <w:b/>
      <w:sz w:val="18"/>
      <w:szCs w:val="20"/>
    </w:rPr>
  </w:style>
  <w:style w:type="paragraph" w:customStyle="1" w:styleId="DHFChapterHeading">
    <w:name w:val="DHF Chapter Heading"/>
    <w:basedOn w:val="DHFHeading1"/>
    <w:rsid w:val="00F606B2"/>
    <w:rPr>
      <w:color w:val="808080"/>
      <w:sz w:val="48"/>
      <w:szCs w:val="48"/>
    </w:rPr>
  </w:style>
  <w:style w:type="paragraph" w:styleId="Index1">
    <w:name w:val="index 1"/>
    <w:basedOn w:val="Normal"/>
    <w:next w:val="Normal"/>
    <w:autoRedefine/>
    <w:semiHidden/>
    <w:rsid w:val="00BA0039"/>
    <w:pPr>
      <w:ind w:left="220" w:hanging="220"/>
    </w:pPr>
  </w:style>
  <w:style w:type="paragraph" w:customStyle="1" w:styleId="DHFBodyText">
    <w:name w:val="DHF Body Text"/>
    <w:basedOn w:val="Normal"/>
    <w:link w:val="DHFBodyTextCharChar"/>
    <w:rsid w:val="001E712B"/>
    <w:rPr>
      <w:color w:val="333333"/>
      <w:szCs w:val="22"/>
    </w:rPr>
  </w:style>
  <w:style w:type="character" w:customStyle="1" w:styleId="DHFBodyTextCharChar">
    <w:name w:val="DHF Body Text Char Char"/>
    <w:link w:val="DHFBodyText"/>
    <w:rsid w:val="001E712B"/>
    <w:rPr>
      <w:rFonts w:ascii="Arial" w:hAnsi="Arial"/>
      <w:color w:val="333333"/>
      <w:sz w:val="22"/>
      <w:szCs w:val="22"/>
      <w:lang w:val="en-AU" w:eastAsia="en-AU" w:bidi="ar-SA"/>
    </w:rPr>
  </w:style>
  <w:style w:type="paragraph" w:customStyle="1" w:styleId="DHFHeading2">
    <w:name w:val="DHF Heading 2"/>
    <w:basedOn w:val="Heading2"/>
    <w:link w:val="DHFHeading2CharChar"/>
    <w:rsid w:val="00301C82"/>
    <w:pPr>
      <w:tabs>
        <w:tab w:val="left" w:pos="794"/>
      </w:tabs>
      <w:ind w:right="-1407"/>
    </w:pPr>
    <w:rPr>
      <w:rFonts w:cs="Times New Roman"/>
      <w:i w:val="0"/>
      <w:szCs w:val="36"/>
    </w:rPr>
  </w:style>
  <w:style w:type="character" w:customStyle="1" w:styleId="DHFHeading2CharChar">
    <w:name w:val="DHF Heading 2 Char Char"/>
    <w:link w:val="DHFHeading2"/>
    <w:rsid w:val="00301C82"/>
    <w:rPr>
      <w:rFonts w:ascii="Arial" w:hAnsi="Arial" w:cs="Arial"/>
      <w:b/>
      <w:bCs/>
      <w:i/>
      <w:iCs/>
      <w:sz w:val="28"/>
      <w:szCs w:val="36"/>
      <w:lang w:val="en-AU" w:eastAsia="en-AU" w:bidi="ar-SA"/>
    </w:rPr>
  </w:style>
  <w:style w:type="paragraph" w:customStyle="1" w:styleId="DHFHeading3">
    <w:name w:val="DHF Heading 3"/>
    <w:basedOn w:val="Heading3"/>
    <w:rsid w:val="00301C82"/>
    <w:rPr>
      <w:i/>
      <w:sz w:val="24"/>
    </w:rPr>
  </w:style>
  <w:style w:type="paragraph" w:customStyle="1" w:styleId="DHFReportsubtitle">
    <w:name w:val="DHF Report subtitle"/>
    <w:basedOn w:val="Normal"/>
    <w:link w:val="DHFReportsubtitleCharChar"/>
    <w:rsid w:val="004F7623"/>
    <w:pPr>
      <w:ind w:right="-1287"/>
      <w:jc w:val="right"/>
    </w:pPr>
    <w:rPr>
      <w:color w:val="808080"/>
      <w:sz w:val="36"/>
      <w:szCs w:val="36"/>
    </w:rPr>
  </w:style>
  <w:style w:type="character" w:customStyle="1" w:styleId="DHFReportsubtitleCharChar">
    <w:name w:val="DHF Report subtitle Char Char"/>
    <w:link w:val="DHFReportsubtitle"/>
    <w:rsid w:val="004F7623"/>
    <w:rPr>
      <w:rFonts w:ascii="Arial" w:hAnsi="Arial"/>
      <w:color w:val="808080"/>
      <w:sz w:val="36"/>
      <w:szCs w:val="36"/>
      <w:lang w:val="en-AU" w:eastAsia="en-AU" w:bidi="ar-SA"/>
    </w:rPr>
  </w:style>
  <w:style w:type="paragraph" w:customStyle="1" w:styleId="DHFNotes">
    <w:name w:val="DHF Notes"/>
    <w:basedOn w:val="Normal"/>
    <w:link w:val="DHFNotesChar"/>
    <w:autoRedefine/>
    <w:rsid w:val="001F28B3"/>
    <w:pPr>
      <w:spacing w:before="0" w:after="0"/>
      <w:ind w:left="426" w:hanging="426"/>
    </w:pPr>
    <w:rPr>
      <w:color w:val="5F5F5F"/>
      <w:sz w:val="12"/>
      <w:szCs w:val="12"/>
    </w:rPr>
  </w:style>
  <w:style w:type="paragraph" w:styleId="Footer">
    <w:name w:val="footer"/>
    <w:aliases w:val="DHCS Footer"/>
    <w:basedOn w:val="Normal"/>
    <w:semiHidden/>
    <w:rsid w:val="00633792"/>
    <w:pPr>
      <w:tabs>
        <w:tab w:val="center" w:pos="4153"/>
        <w:tab w:val="right" w:pos="8306"/>
      </w:tabs>
    </w:pPr>
  </w:style>
  <w:style w:type="paragraph" w:styleId="Caption">
    <w:name w:val="caption"/>
    <w:basedOn w:val="Normal"/>
    <w:next w:val="Normal"/>
    <w:qFormat/>
    <w:rsid w:val="0033131E"/>
    <w:rPr>
      <w:b/>
      <w:bCs/>
      <w:sz w:val="20"/>
      <w:szCs w:val="20"/>
    </w:rPr>
  </w:style>
  <w:style w:type="paragraph" w:styleId="TOC4">
    <w:name w:val="toc 4"/>
    <w:basedOn w:val="Normal"/>
    <w:next w:val="Normal"/>
    <w:autoRedefine/>
    <w:semiHidden/>
    <w:rsid w:val="0013616B"/>
    <w:pPr>
      <w:ind w:left="851"/>
    </w:pPr>
    <w:rPr>
      <w:szCs w:val="22"/>
    </w:rPr>
  </w:style>
  <w:style w:type="paragraph" w:customStyle="1" w:styleId="DHFBodyTextBulletPoint">
    <w:name w:val="DHF Body Text Bullet Point"/>
    <w:basedOn w:val="DHFBodyText"/>
    <w:rsid w:val="00B0754B"/>
    <w:pPr>
      <w:tabs>
        <w:tab w:val="num" w:pos="397"/>
      </w:tabs>
      <w:ind w:left="397" w:hanging="397"/>
    </w:pPr>
  </w:style>
  <w:style w:type="character" w:styleId="FollowedHyperlink">
    <w:name w:val="FollowedHyperlink"/>
    <w:rsid w:val="0036293D"/>
    <w:rPr>
      <w:color w:val="800080"/>
      <w:u w:val="single"/>
    </w:rPr>
  </w:style>
  <w:style w:type="paragraph" w:customStyle="1" w:styleId="DHFTableheading">
    <w:name w:val="DHF Table heading"/>
    <w:basedOn w:val="Normal"/>
    <w:rsid w:val="00584311"/>
    <w:pPr>
      <w:spacing w:before="0" w:after="0"/>
    </w:pPr>
    <w:rPr>
      <w:rFonts w:cs="Arial"/>
      <w:b/>
      <w:bCs/>
      <w:sz w:val="18"/>
      <w:szCs w:val="18"/>
    </w:rPr>
  </w:style>
  <w:style w:type="paragraph" w:customStyle="1" w:styleId="DHFTabletext">
    <w:name w:val="DHF Table text"/>
    <w:basedOn w:val="Normal"/>
    <w:rsid w:val="00584311"/>
    <w:pPr>
      <w:spacing w:before="0" w:after="0"/>
    </w:pPr>
    <w:rPr>
      <w:rFonts w:cs="Arial"/>
      <w:sz w:val="18"/>
      <w:szCs w:val="18"/>
    </w:rPr>
  </w:style>
  <w:style w:type="paragraph" w:customStyle="1" w:styleId="DHFAuthorname">
    <w:name w:val="DHF Author name"/>
    <w:basedOn w:val="DHFReportsubtitle"/>
    <w:next w:val="DHFBodyText"/>
    <w:rsid w:val="004F7623"/>
    <w:rPr>
      <w:sz w:val="28"/>
    </w:rPr>
  </w:style>
  <w:style w:type="paragraph" w:customStyle="1" w:styleId="3DHCSAuthorsNames">
    <w:name w:val="3 DHCS Authors Names"/>
    <w:basedOn w:val="Normal"/>
    <w:rsid w:val="00593CAD"/>
    <w:pPr>
      <w:spacing w:before="0" w:after="60"/>
      <w:jc w:val="right"/>
    </w:pPr>
    <w:rPr>
      <w:color w:val="808080"/>
      <w:sz w:val="24"/>
      <w:szCs w:val="20"/>
      <w:lang w:eastAsia="en-US"/>
    </w:rPr>
  </w:style>
  <w:style w:type="paragraph" w:customStyle="1" w:styleId="ReportTitle">
    <w:name w:val="Report Title"/>
    <w:rsid w:val="00593CAD"/>
    <w:pPr>
      <w:spacing w:after="60"/>
      <w:jc w:val="right"/>
    </w:pPr>
    <w:rPr>
      <w:rFonts w:ascii="Arial" w:hAnsi="Arial"/>
      <w:color w:val="808080"/>
      <w:sz w:val="64"/>
      <w:lang w:eastAsia="en-US"/>
    </w:rPr>
  </w:style>
  <w:style w:type="paragraph" w:styleId="BodyText">
    <w:name w:val="Body Text"/>
    <w:basedOn w:val="Normal"/>
    <w:rsid w:val="00593CAD"/>
  </w:style>
  <w:style w:type="paragraph" w:styleId="BodyText2">
    <w:name w:val="Body Text 2"/>
    <w:basedOn w:val="Normal"/>
    <w:rsid w:val="00593CAD"/>
    <w:pPr>
      <w:spacing w:line="480" w:lineRule="auto"/>
    </w:pPr>
  </w:style>
  <w:style w:type="paragraph" w:customStyle="1" w:styleId="4DHCSContentsHeading">
    <w:name w:val="4 DHCS Contents Heading"/>
    <w:basedOn w:val="Heading1"/>
    <w:rsid w:val="00593CAD"/>
    <w:pPr>
      <w:tabs>
        <w:tab w:val="left" w:pos="567"/>
      </w:tabs>
      <w:spacing w:before="0" w:after="240"/>
    </w:pPr>
    <w:rPr>
      <w:rFonts w:cs="Times New Roman"/>
      <w:b w:val="0"/>
      <w:bCs w:val="0"/>
      <w:color w:val="808080"/>
      <w:kern w:val="28"/>
      <w:sz w:val="48"/>
      <w:szCs w:val="20"/>
      <w:lang w:eastAsia="en-US"/>
    </w:rPr>
  </w:style>
  <w:style w:type="paragraph" w:customStyle="1" w:styleId="Notes">
    <w:name w:val="Notes"/>
    <w:basedOn w:val="Normal"/>
    <w:rsid w:val="00593CAD"/>
    <w:pPr>
      <w:spacing w:before="40" w:after="0"/>
    </w:pPr>
    <w:rPr>
      <w:color w:val="333333"/>
      <w:sz w:val="14"/>
      <w:szCs w:val="20"/>
      <w:lang w:eastAsia="en-US"/>
    </w:rPr>
  </w:style>
  <w:style w:type="paragraph" w:customStyle="1" w:styleId="2DHCSReportTitle">
    <w:name w:val="2 DHCS Report Title"/>
    <w:rsid w:val="00593CAD"/>
    <w:pPr>
      <w:spacing w:after="60"/>
      <w:jc w:val="right"/>
    </w:pPr>
    <w:rPr>
      <w:rFonts w:ascii="Arial" w:hAnsi="Arial"/>
      <w:color w:val="808080"/>
      <w:sz w:val="64"/>
      <w:lang w:eastAsia="en-US"/>
    </w:rPr>
  </w:style>
  <w:style w:type="paragraph" w:customStyle="1" w:styleId="5DHCSSupplementaryHeading">
    <w:name w:val="5 DHCS Supplementary Heading"/>
    <w:basedOn w:val="Heading2"/>
    <w:rsid w:val="00593CAD"/>
    <w:pPr>
      <w:keepNext w:val="0"/>
      <w:tabs>
        <w:tab w:val="left" w:pos="794"/>
      </w:tabs>
      <w:spacing w:after="240"/>
    </w:pPr>
    <w:rPr>
      <w:rFonts w:cs="Times New Roman"/>
      <w:b w:val="0"/>
      <w:bCs w:val="0"/>
      <w:i w:val="0"/>
      <w:iCs w:val="0"/>
      <w:color w:val="808080"/>
      <w:sz w:val="48"/>
      <w:szCs w:val="20"/>
      <w:lang w:eastAsia="en-US"/>
    </w:rPr>
  </w:style>
  <w:style w:type="paragraph" w:customStyle="1" w:styleId="6DHCShangingindent">
    <w:name w:val="6 DHCS hanging indent"/>
    <w:basedOn w:val="Normal"/>
    <w:rsid w:val="00593CAD"/>
    <w:pPr>
      <w:tabs>
        <w:tab w:val="num" w:pos="360"/>
      </w:tabs>
      <w:spacing w:before="0" w:after="0"/>
      <w:ind w:left="340" w:hanging="340"/>
    </w:pPr>
    <w:rPr>
      <w:color w:val="333333"/>
      <w:szCs w:val="20"/>
      <w:lang w:eastAsia="en-US"/>
    </w:rPr>
  </w:style>
  <w:style w:type="paragraph" w:styleId="NormalWeb">
    <w:name w:val="Normal (Web)"/>
    <w:basedOn w:val="Normal"/>
    <w:rsid w:val="00593CAD"/>
    <w:pPr>
      <w:spacing w:before="100" w:beforeAutospacing="1" w:after="100" w:afterAutospacing="1"/>
    </w:pPr>
    <w:rPr>
      <w:rFonts w:eastAsia="Arial Unicode MS" w:cs="Arial"/>
      <w:color w:val="000000"/>
      <w:szCs w:val="20"/>
      <w:lang w:eastAsia="en-US"/>
    </w:rPr>
  </w:style>
  <w:style w:type="paragraph" w:customStyle="1" w:styleId="9DHCSTabletextpoint9normal">
    <w:name w:val="9 DHCS Table text point 9 normal"/>
    <w:basedOn w:val="Normal"/>
    <w:rsid w:val="00593CAD"/>
    <w:pPr>
      <w:spacing w:before="0" w:after="0"/>
    </w:pPr>
    <w:rPr>
      <w:sz w:val="18"/>
      <w:szCs w:val="20"/>
      <w:lang w:eastAsia="en-US"/>
    </w:rPr>
  </w:style>
  <w:style w:type="paragraph" w:customStyle="1" w:styleId="xl24">
    <w:name w:val="xl24"/>
    <w:basedOn w:val="Normal"/>
    <w:rsid w:val="00593CAD"/>
    <w:pPr>
      <w:pBdr>
        <w:top w:val="single" w:sz="4" w:space="0" w:color="auto"/>
      </w:pBdr>
      <w:spacing w:before="100" w:beforeAutospacing="1" w:after="100" w:afterAutospacing="1"/>
    </w:pPr>
    <w:rPr>
      <w:rFonts w:cs="Arial"/>
      <w:b/>
      <w:bCs/>
      <w:sz w:val="18"/>
      <w:szCs w:val="18"/>
      <w:lang w:eastAsia="en-US"/>
    </w:rPr>
  </w:style>
  <w:style w:type="paragraph" w:customStyle="1" w:styleId="xl25">
    <w:name w:val="xl25"/>
    <w:basedOn w:val="Normal"/>
    <w:rsid w:val="00593CAD"/>
    <w:pPr>
      <w:pBdr>
        <w:top w:val="single" w:sz="4" w:space="0" w:color="auto"/>
        <w:bottom w:val="single" w:sz="4" w:space="0" w:color="auto"/>
      </w:pBdr>
      <w:spacing w:before="100" w:beforeAutospacing="1" w:after="100" w:afterAutospacing="1"/>
      <w:jc w:val="center"/>
    </w:pPr>
    <w:rPr>
      <w:rFonts w:cs="Arial"/>
      <w:b/>
      <w:bCs/>
      <w:sz w:val="18"/>
      <w:szCs w:val="18"/>
      <w:lang w:eastAsia="en-US"/>
    </w:rPr>
  </w:style>
  <w:style w:type="paragraph" w:customStyle="1" w:styleId="xl26">
    <w:name w:val="xl26"/>
    <w:basedOn w:val="Normal"/>
    <w:rsid w:val="00593CAD"/>
    <w:pPr>
      <w:pBdr>
        <w:top w:val="single" w:sz="4" w:space="0" w:color="auto"/>
      </w:pBdr>
      <w:spacing w:before="100" w:beforeAutospacing="1" w:after="100" w:afterAutospacing="1"/>
      <w:jc w:val="right"/>
    </w:pPr>
    <w:rPr>
      <w:rFonts w:cs="Arial"/>
      <w:b/>
      <w:bCs/>
      <w:sz w:val="18"/>
      <w:szCs w:val="18"/>
      <w:lang w:eastAsia="en-US"/>
    </w:rPr>
  </w:style>
  <w:style w:type="paragraph" w:customStyle="1" w:styleId="xl27">
    <w:name w:val="xl27"/>
    <w:basedOn w:val="Normal"/>
    <w:rsid w:val="00593CAD"/>
    <w:pPr>
      <w:pBdr>
        <w:bottom w:val="single" w:sz="4" w:space="0" w:color="auto"/>
      </w:pBdr>
      <w:spacing w:before="100" w:beforeAutospacing="1" w:after="100" w:afterAutospacing="1"/>
    </w:pPr>
    <w:rPr>
      <w:rFonts w:cs="Arial"/>
      <w:sz w:val="18"/>
      <w:szCs w:val="18"/>
      <w:lang w:eastAsia="en-US"/>
    </w:rPr>
  </w:style>
  <w:style w:type="paragraph" w:customStyle="1" w:styleId="xl28">
    <w:name w:val="xl28"/>
    <w:basedOn w:val="Normal"/>
    <w:rsid w:val="00593CAD"/>
    <w:pPr>
      <w:pBdr>
        <w:bottom w:val="single" w:sz="4" w:space="0" w:color="auto"/>
      </w:pBdr>
      <w:spacing w:before="100" w:beforeAutospacing="1" w:after="100" w:afterAutospacing="1"/>
      <w:jc w:val="right"/>
    </w:pPr>
    <w:rPr>
      <w:rFonts w:cs="Arial"/>
      <w:b/>
      <w:bCs/>
      <w:sz w:val="18"/>
      <w:szCs w:val="18"/>
      <w:lang w:eastAsia="en-US"/>
    </w:rPr>
  </w:style>
  <w:style w:type="paragraph" w:customStyle="1" w:styleId="xl29">
    <w:name w:val="xl29"/>
    <w:basedOn w:val="Normal"/>
    <w:rsid w:val="00593CAD"/>
    <w:pPr>
      <w:spacing w:before="100" w:beforeAutospacing="1" w:after="100" w:afterAutospacing="1"/>
    </w:pPr>
    <w:rPr>
      <w:rFonts w:cs="Arial"/>
      <w:sz w:val="18"/>
      <w:szCs w:val="18"/>
      <w:lang w:eastAsia="en-US"/>
    </w:rPr>
  </w:style>
  <w:style w:type="paragraph" w:customStyle="1" w:styleId="xl30">
    <w:name w:val="xl30"/>
    <w:basedOn w:val="Normal"/>
    <w:rsid w:val="00593CAD"/>
    <w:pPr>
      <w:spacing w:before="100" w:beforeAutospacing="1" w:after="100" w:afterAutospacing="1"/>
    </w:pPr>
    <w:rPr>
      <w:rFonts w:cs="Arial"/>
      <w:sz w:val="6"/>
      <w:szCs w:val="6"/>
      <w:lang w:eastAsia="en-US"/>
    </w:rPr>
  </w:style>
  <w:style w:type="paragraph" w:customStyle="1" w:styleId="xl31">
    <w:name w:val="xl31"/>
    <w:basedOn w:val="Normal"/>
    <w:rsid w:val="00593CAD"/>
    <w:pPr>
      <w:spacing w:before="100" w:beforeAutospacing="1" w:after="100" w:afterAutospacing="1"/>
      <w:jc w:val="right"/>
    </w:pPr>
    <w:rPr>
      <w:rFonts w:cs="Arial"/>
      <w:sz w:val="6"/>
      <w:szCs w:val="6"/>
      <w:lang w:eastAsia="en-US"/>
    </w:rPr>
  </w:style>
  <w:style w:type="paragraph" w:customStyle="1" w:styleId="xl32">
    <w:name w:val="xl32"/>
    <w:basedOn w:val="Normal"/>
    <w:rsid w:val="00593CAD"/>
    <w:pPr>
      <w:spacing w:before="100" w:beforeAutospacing="1" w:after="100" w:afterAutospacing="1"/>
      <w:jc w:val="right"/>
    </w:pPr>
    <w:rPr>
      <w:rFonts w:cs="Arial"/>
      <w:sz w:val="18"/>
      <w:szCs w:val="18"/>
      <w:lang w:eastAsia="en-US"/>
    </w:rPr>
  </w:style>
  <w:style w:type="paragraph" w:customStyle="1" w:styleId="xl34">
    <w:name w:val="xl34"/>
    <w:basedOn w:val="Normal"/>
    <w:rsid w:val="00593CAD"/>
    <w:pPr>
      <w:pBdr>
        <w:bottom w:val="single" w:sz="4" w:space="0" w:color="auto"/>
      </w:pBdr>
      <w:spacing w:before="100" w:beforeAutospacing="1" w:after="100" w:afterAutospacing="1"/>
    </w:pPr>
    <w:rPr>
      <w:rFonts w:cs="Arial"/>
      <w:b/>
      <w:bCs/>
      <w:sz w:val="18"/>
      <w:szCs w:val="18"/>
      <w:lang w:eastAsia="en-US"/>
    </w:rPr>
  </w:style>
  <w:style w:type="paragraph" w:customStyle="1" w:styleId="xl35">
    <w:name w:val="xl35"/>
    <w:basedOn w:val="Normal"/>
    <w:rsid w:val="00593CAD"/>
    <w:pPr>
      <w:spacing w:before="100" w:beforeAutospacing="1" w:after="100" w:afterAutospacing="1"/>
      <w:jc w:val="right"/>
    </w:pPr>
    <w:rPr>
      <w:rFonts w:cs="Arial"/>
      <w:b/>
      <w:bCs/>
      <w:i/>
      <w:iCs/>
      <w:sz w:val="18"/>
      <w:szCs w:val="18"/>
      <w:lang w:eastAsia="en-US"/>
    </w:rPr>
  </w:style>
  <w:style w:type="paragraph" w:customStyle="1" w:styleId="xl36">
    <w:name w:val="xl36"/>
    <w:basedOn w:val="Normal"/>
    <w:rsid w:val="00593CAD"/>
    <w:pPr>
      <w:pBdr>
        <w:top w:val="single" w:sz="4" w:space="0" w:color="auto"/>
        <w:bottom w:val="single" w:sz="4" w:space="0" w:color="auto"/>
      </w:pBdr>
      <w:spacing w:before="100" w:beforeAutospacing="1" w:after="100" w:afterAutospacing="1"/>
      <w:jc w:val="right"/>
    </w:pPr>
    <w:rPr>
      <w:rFonts w:cs="Arial"/>
      <w:b/>
      <w:bCs/>
      <w:sz w:val="18"/>
      <w:szCs w:val="18"/>
      <w:lang w:eastAsia="en-US"/>
    </w:rPr>
  </w:style>
  <w:style w:type="paragraph" w:customStyle="1" w:styleId="xl37">
    <w:name w:val="xl37"/>
    <w:basedOn w:val="Normal"/>
    <w:rsid w:val="00593CAD"/>
    <w:pPr>
      <w:pBdr>
        <w:bottom w:val="single" w:sz="4" w:space="0" w:color="auto"/>
      </w:pBdr>
      <w:spacing w:before="100" w:beforeAutospacing="1" w:after="100" w:afterAutospacing="1"/>
      <w:jc w:val="right"/>
    </w:pPr>
    <w:rPr>
      <w:rFonts w:cs="Arial"/>
      <w:sz w:val="18"/>
      <w:szCs w:val="18"/>
      <w:lang w:eastAsia="en-US"/>
    </w:rPr>
  </w:style>
  <w:style w:type="paragraph" w:customStyle="1" w:styleId="xl38">
    <w:name w:val="xl38"/>
    <w:basedOn w:val="Normal"/>
    <w:rsid w:val="00593CAD"/>
    <w:pPr>
      <w:spacing w:before="100" w:beforeAutospacing="1" w:after="100" w:afterAutospacing="1"/>
      <w:jc w:val="right"/>
    </w:pPr>
    <w:rPr>
      <w:rFonts w:cs="Arial"/>
      <w:sz w:val="18"/>
      <w:szCs w:val="18"/>
      <w:lang w:eastAsia="en-US"/>
    </w:rPr>
  </w:style>
  <w:style w:type="paragraph" w:customStyle="1" w:styleId="xl39">
    <w:name w:val="xl39"/>
    <w:basedOn w:val="Normal"/>
    <w:rsid w:val="00593CAD"/>
    <w:pPr>
      <w:spacing w:before="100" w:beforeAutospacing="1" w:after="100" w:afterAutospacing="1"/>
    </w:pPr>
    <w:rPr>
      <w:rFonts w:cs="Arial"/>
      <w:sz w:val="18"/>
      <w:szCs w:val="18"/>
      <w:lang w:eastAsia="en-US"/>
    </w:rPr>
  </w:style>
  <w:style w:type="paragraph" w:customStyle="1" w:styleId="xl40">
    <w:name w:val="xl40"/>
    <w:basedOn w:val="Normal"/>
    <w:rsid w:val="00593CAD"/>
    <w:pPr>
      <w:spacing w:before="100" w:beforeAutospacing="1" w:after="100" w:afterAutospacing="1"/>
    </w:pPr>
    <w:rPr>
      <w:rFonts w:cs="Arial"/>
      <w:b/>
      <w:bCs/>
      <w:i/>
      <w:iCs/>
      <w:sz w:val="18"/>
      <w:szCs w:val="18"/>
      <w:lang w:eastAsia="en-US"/>
    </w:rPr>
  </w:style>
  <w:style w:type="paragraph" w:customStyle="1" w:styleId="xl41">
    <w:name w:val="xl41"/>
    <w:basedOn w:val="Normal"/>
    <w:rsid w:val="00593CAD"/>
    <w:pPr>
      <w:spacing w:before="100" w:beforeAutospacing="1" w:after="100" w:afterAutospacing="1"/>
    </w:pPr>
    <w:rPr>
      <w:rFonts w:cs="Arial"/>
      <w:b/>
      <w:bCs/>
      <w:i/>
      <w:iCs/>
      <w:sz w:val="18"/>
      <w:szCs w:val="18"/>
      <w:lang w:eastAsia="en-US"/>
    </w:rPr>
  </w:style>
  <w:style w:type="paragraph" w:customStyle="1" w:styleId="xl42">
    <w:name w:val="xl42"/>
    <w:basedOn w:val="Normal"/>
    <w:rsid w:val="00593CAD"/>
    <w:pPr>
      <w:spacing w:before="100" w:beforeAutospacing="1" w:after="100" w:afterAutospacing="1"/>
    </w:pPr>
    <w:rPr>
      <w:rFonts w:cs="Arial"/>
      <w:sz w:val="18"/>
      <w:szCs w:val="18"/>
      <w:lang w:eastAsia="en-US"/>
    </w:rPr>
  </w:style>
  <w:style w:type="paragraph" w:customStyle="1" w:styleId="xl43">
    <w:name w:val="xl43"/>
    <w:basedOn w:val="Normal"/>
    <w:rsid w:val="00593CAD"/>
    <w:pPr>
      <w:pBdr>
        <w:bottom w:val="single" w:sz="4" w:space="0" w:color="auto"/>
      </w:pBdr>
      <w:spacing w:before="100" w:beforeAutospacing="1" w:after="100" w:afterAutospacing="1"/>
    </w:pPr>
    <w:rPr>
      <w:rFonts w:cs="Arial"/>
      <w:b/>
      <w:bCs/>
      <w:i/>
      <w:iCs/>
      <w:sz w:val="18"/>
      <w:szCs w:val="18"/>
      <w:lang w:eastAsia="en-US"/>
    </w:rPr>
  </w:style>
  <w:style w:type="paragraph" w:customStyle="1" w:styleId="xl44">
    <w:name w:val="xl44"/>
    <w:basedOn w:val="Normal"/>
    <w:rsid w:val="00593CAD"/>
    <w:pPr>
      <w:pBdr>
        <w:bottom w:val="single" w:sz="4" w:space="0" w:color="auto"/>
      </w:pBdr>
      <w:spacing w:before="100" w:beforeAutospacing="1" w:after="100" w:afterAutospacing="1"/>
    </w:pPr>
    <w:rPr>
      <w:rFonts w:cs="Arial"/>
      <w:b/>
      <w:bCs/>
      <w:i/>
      <w:iCs/>
      <w:sz w:val="18"/>
      <w:szCs w:val="18"/>
      <w:lang w:eastAsia="en-US"/>
    </w:rPr>
  </w:style>
  <w:style w:type="paragraph" w:customStyle="1" w:styleId="xl45">
    <w:name w:val="xl45"/>
    <w:basedOn w:val="Normal"/>
    <w:rsid w:val="00593CAD"/>
    <w:pPr>
      <w:spacing w:before="100" w:beforeAutospacing="1" w:after="100" w:afterAutospacing="1"/>
    </w:pPr>
    <w:rPr>
      <w:rFonts w:cs="Arial"/>
      <w:b/>
      <w:bCs/>
      <w:sz w:val="18"/>
      <w:szCs w:val="18"/>
      <w:lang w:eastAsia="en-US"/>
    </w:rPr>
  </w:style>
  <w:style w:type="paragraph" w:customStyle="1" w:styleId="xl46">
    <w:name w:val="xl46"/>
    <w:basedOn w:val="Normal"/>
    <w:rsid w:val="00593CAD"/>
    <w:pPr>
      <w:pBdr>
        <w:bottom w:val="single" w:sz="4" w:space="0" w:color="auto"/>
      </w:pBdr>
      <w:spacing w:before="100" w:beforeAutospacing="1" w:after="100" w:afterAutospacing="1"/>
    </w:pPr>
    <w:rPr>
      <w:rFonts w:cs="Arial"/>
      <w:b/>
      <w:bCs/>
      <w:sz w:val="18"/>
      <w:szCs w:val="18"/>
      <w:lang w:eastAsia="en-US"/>
    </w:rPr>
  </w:style>
  <w:style w:type="paragraph" w:customStyle="1" w:styleId="xl47">
    <w:name w:val="xl47"/>
    <w:basedOn w:val="Normal"/>
    <w:rsid w:val="00593CAD"/>
    <w:pPr>
      <w:pBdr>
        <w:bottom w:val="single" w:sz="4" w:space="0" w:color="auto"/>
      </w:pBdr>
      <w:spacing w:before="100" w:beforeAutospacing="1" w:after="100" w:afterAutospacing="1"/>
      <w:jc w:val="right"/>
    </w:pPr>
    <w:rPr>
      <w:rFonts w:cs="Arial"/>
      <w:b/>
      <w:bCs/>
      <w:i/>
      <w:iCs/>
      <w:sz w:val="18"/>
      <w:szCs w:val="18"/>
      <w:lang w:eastAsia="en-US"/>
    </w:rPr>
  </w:style>
  <w:style w:type="paragraph" w:customStyle="1" w:styleId="xl48">
    <w:name w:val="xl48"/>
    <w:basedOn w:val="Normal"/>
    <w:rsid w:val="00593CAD"/>
    <w:pPr>
      <w:spacing w:before="100" w:beforeAutospacing="1" w:after="100" w:afterAutospacing="1"/>
    </w:pPr>
    <w:rPr>
      <w:rFonts w:cs="Arial"/>
      <w:i/>
      <w:iCs/>
      <w:sz w:val="18"/>
      <w:szCs w:val="18"/>
      <w:lang w:eastAsia="en-US"/>
    </w:rPr>
  </w:style>
  <w:style w:type="paragraph" w:customStyle="1" w:styleId="xl49">
    <w:name w:val="xl49"/>
    <w:basedOn w:val="Normal"/>
    <w:rsid w:val="00593CAD"/>
    <w:pPr>
      <w:spacing w:before="100" w:beforeAutospacing="1" w:after="100" w:afterAutospacing="1"/>
    </w:pPr>
    <w:rPr>
      <w:rFonts w:cs="Arial"/>
      <w:i/>
      <w:iCs/>
      <w:sz w:val="18"/>
      <w:szCs w:val="18"/>
      <w:lang w:eastAsia="en-US"/>
    </w:rPr>
  </w:style>
  <w:style w:type="paragraph" w:customStyle="1" w:styleId="xl50">
    <w:name w:val="xl50"/>
    <w:basedOn w:val="Normal"/>
    <w:rsid w:val="00593CAD"/>
    <w:pPr>
      <w:spacing w:before="100" w:beforeAutospacing="1" w:after="100" w:afterAutospacing="1"/>
    </w:pPr>
    <w:rPr>
      <w:rFonts w:cs="Arial"/>
      <w:i/>
      <w:iCs/>
      <w:sz w:val="6"/>
      <w:szCs w:val="6"/>
      <w:lang w:eastAsia="en-US"/>
    </w:rPr>
  </w:style>
  <w:style w:type="paragraph" w:customStyle="1" w:styleId="xl51">
    <w:name w:val="xl51"/>
    <w:basedOn w:val="Normal"/>
    <w:rsid w:val="00593CAD"/>
    <w:pPr>
      <w:pBdr>
        <w:bottom w:val="single" w:sz="4" w:space="0" w:color="auto"/>
      </w:pBdr>
      <w:spacing w:before="100" w:beforeAutospacing="1" w:after="100" w:afterAutospacing="1"/>
    </w:pPr>
    <w:rPr>
      <w:rFonts w:cs="Arial"/>
      <w:b/>
      <w:bCs/>
      <w:sz w:val="18"/>
      <w:szCs w:val="18"/>
      <w:lang w:eastAsia="en-US"/>
    </w:rPr>
  </w:style>
  <w:style w:type="paragraph" w:customStyle="1" w:styleId="xl52">
    <w:name w:val="xl52"/>
    <w:basedOn w:val="Normal"/>
    <w:rsid w:val="00593CAD"/>
    <w:pPr>
      <w:pBdr>
        <w:top w:val="single" w:sz="4" w:space="0" w:color="auto"/>
      </w:pBdr>
      <w:spacing w:before="100" w:beforeAutospacing="1" w:after="100" w:afterAutospacing="1"/>
    </w:pPr>
    <w:rPr>
      <w:rFonts w:cs="Arial"/>
      <w:sz w:val="18"/>
      <w:szCs w:val="18"/>
      <w:lang w:eastAsia="en-US"/>
    </w:rPr>
  </w:style>
  <w:style w:type="paragraph" w:customStyle="1" w:styleId="xl53">
    <w:name w:val="xl53"/>
    <w:basedOn w:val="Normal"/>
    <w:rsid w:val="00593CAD"/>
    <w:pPr>
      <w:pBdr>
        <w:bottom w:val="single" w:sz="4" w:space="0" w:color="auto"/>
      </w:pBdr>
      <w:spacing w:before="100" w:beforeAutospacing="1" w:after="100" w:afterAutospacing="1"/>
      <w:jc w:val="right"/>
    </w:pPr>
    <w:rPr>
      <w:rFonts w:cs="Arial"/>
      <w:b/>
      <w:bCs/>
      <w:i/>
      <w:iCs/>
      <w:sz w:val="18"/>
      <w:szCs w:val="18"/>
      <w:lang w:eastAsia="en-US"/>
    </w:rPr>
  </w:style>
  <w:style w:type="paragraph" w:customStyle="1" w:styleId="xl54">
    <w:name w:val="xl54"/>
    <w:basedOn w:val="Normal"/>
    <w:rsid w:val="00593CAD"/>
    <w:pPr>
      <w:spacing w:before="100" w:beforeAutospacing="1" w:after="100" w:afterAutospacing="1"/>
    </w:pPr>
    <w:rPr>
      <w:rFonts w:cs="Arial"/>
      <w:i/>
      <w:iCs/>
      <w:sz w:val="18"/>
      <w:szCs w:val="18"/>
      <w:lang w:eastAsia="en-US"/>
    </w:rPr>
  </w:style>
  <w:style w:type="paragraph" w:customStyle="1" w:styleId="xl55">
    <w:name w:val="xl55"/>
    <w:basedOn w:val="Normal"/>
    <w:rsid w:val="00593CAD"/>
    <w:pPr>
      <w:pBdr>
        <w:bottom w:val="single" w:sz="4" w:space="0" w:color="auto"/>
      </w:pBdr>
      <w:spacing w:before="100" w:beforeAutospacing="1" w:after="100" w:afterAutospacing="1"/>
      <w:jc w:val="right"/>
    </w:pPr>
    <w:rPr>
      <w:rFonts w:cs="Arial"/>
      <w:i/>
      <w:iCs/>
      <w:sz w:val="18"/>
      <w:szCs w:val="18"/>
      <w:lang w:eastAsia="en-US"/>
    </w:rPr>
  </w:style>
  <w:style w:type="paragraph" w:customStyle="1" w:styleId="xl56">
    <w:name w:val="xl56"/>
    <w:basedOn w:val="Normal"/>
    <w:rsid w:val="00593CAD"/>
    <w:pPr>
      <w:spacing w:before="100" w:beforeAutospacing="1" w:after="100" w:afterAutospacing="1"/>
      <w:jc w:val="right"/>
    </w:pPr>
    <w:rPr>
      <w:rFonts w:cs="Arial"/>
      <w:i/>
      <w:iCs/>
      <w:sz w:val="18"/>
      <w:szCs w:val="18"/>
      <w:lang w:eastAsia="en-US"/>
    </w:rPr>
  </w:style>
  <w:style w:type="paragraph" w:customStyle="1" w:styleId="xl57">
    <w:name w:val="xl57"/>
    <w:basedOn w:val="Normal"/>
    <w:rsid w:val="00593CAD"/>
    <w:pPr>
      <w:spacing w:before="100" w:beforeAutospacing="1" w:after="100" w:afterAutospacing="1"/>
    </w:pPr>
    <w:rPr>
      <w:rFonts w:cs="Arial"/>
      <w:i/>
      <w:iCs/>
      <w:sz w:val="18"/>
      <w:szCs w:val="18"/>
      <w:lang w:eastAsia="en-US"/>
    </w:rPr>
  </w:style>
  <w:style w:type="paragraph" w:customStyle="1" w:styleId="xl58">
    <w:name w:val="xl58"/>
    <w:basedOn w:val="Normal"/>
    <w:rsid w:val="00593CAD"/>
    <w:pPr>
      <w:spacing w:before="100" w:beforeAutospacing="1" w:after="100" w:afterAutospacing="1"/>
    </w:pPr>
    <w:rPr>
      <w:rFonts w:cs="Arial"/>
      <w:i/>
      <w:iCs/>
      <w:sz w:val="18"/>
      <w:szCs w:val="18"/>
      <w:lang w:eastAsia="en-US"/>
    </w:rPr>
  </w:style>
  <w:style w:type="paragraph" w:customStyle="1" w:styleId="xl22">
    <w:name w:val="xl22"/>
    <w:basedOn w:val="Normal"/>
    <w:rsid w:val="00593CAD"/>
    <w:pPr>
      <w:spacing w:before="100" w:beforeAutospacing="1" w:after="100" w:afterAutospacing="1"/>
    </w:pPr>
    <w:rPr>
      <w:rFonts w:cs="Arial"/>
      <w:sz w:val="18"/>
      <w:szCs w:val="18"/>
      <w:lang w:eastAsia="en-US"/>
    </w:rPr>
  </w:style>
  <w:style w:type="paragraph" w:customStyle="1" w:styleId="xl23">
    <w:name w:val="xl23"/>
    <w:basedOn w:val="Normal"/>
    <w:rsid w:val="00593CAD"/>
    <w:pPr>
      <w:pBdr>
        <w:top w:val="single" w:sz="4" w:space="0" w:color="auto"/>
      </w:pBdr>
      <w:spacing w:before="100" w:beforeAutospacing="1" w:after="100" w:afterAutospacing="1"/>
    </w:pPr>
    <w:rPr>
      <w:rFonts w:cs="Arial"/>
      <w:sz w:val="18"/>
      <w:szCs w:val="18"/>
      <w:lang w:eastAsia="en-US"/>
    </w:rPr>
  </w:style>
  <w:style w:type="paragraph" w:customStyle="1" w:styleId="xl59">
    <w:name w:val="xl59"/>
    <w:basedOn w:val="Normal"/>
    <w:rsid w:val="00593CAD"/>
    <w:pPr>
      <w:shd w:val="clear" w:color="auto" w:fill="C0C0C0"/>
      <w:spacing w:before="100" w:beforeAutospacing="1" w:after="100" w:afterAutospacing="1"/>
    </w:pPr>
    <w:rPr>
      <w:rFonts w:cs="Arial"/>
      <w:b/>
      <w:bCs/>
      <w:sz w:val="18"/>
      <w:szCs w:val="18"/>
      <w:lang w:eastAsia="en-US"/>
    </w:rPr>
  </w:style>
  <w:style w:type="paragraph" w:customStyle="1" w:styleId="xl60">
    <w:name w:val="xl60"/>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1">
    <w:name w:val="xl61"/>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62">
    <w:name w:val="xl62"/>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63">
    <w:name w:val="xl63"/>
    <w:basedOn w:val="Normal"/>
    <w:rsid w:val="00593CAD"/>
    <w:pPr>
      <w:shd w:val="clear" w:color="auto" w:fill="C0C0C0"/>
      <w:spacing w:before="100" w:beforeAutospacing="1" w:after="100" w:afterAutospacing="1"/>
    </w:pPr>
    <w:rPr>
      <w:rFonts w:cs="Arial"/>
      <w:b/>
      <w:bCs/>
      <w:sz w:val="18"/>
      <w:szCs w:val="18"/>
      <w:lang w:eastAsia="en-US"/>
    </w:rPr>
  </w:style>
  <w:style w:type="paragraph" w:customStyle="1" w:styleId="xl64">
    <w:name w:val="xl64"/>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5">
    <w:name w:val="xl65"/>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66">
    <w:name w:val="xl66"/>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7">
    <w:name w:val="xl67"/>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8">
    <w:name w:val="xl68"/>
    <w:basedOn w:val="Normal"/>
    <w:rsid w:val="00593CAD"/>
    <w:pPr>
      <w:pBdr>
        <w:top w:val="single" w:sz="4" w:space="0" w:color="auto"/>
      </w:pBdr>
      <w:shd w:val="clear" w:color="auto" w:fill="C0C0C0"/>
      <w:spacing w:before="100" w:beforeAutospacing="1" w:after="100" w:afterAutospacing="1"/>
      <w:jc w:val="right"/>
    </w:pPr>
    <w:rPr>
      <w:rFonts w:cs="Arial"/>
      <w:sz w:val="18"/>
      <w:szCs w:val="18"/>
      <w:lang w:eastAsia="en-US"/>
    </w:rPr>
  </w:style>
  <w:style w:type="paragraph" w:customStyle="1" w:styleId="xl69">
    <w:name w:val="xl69"/>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70">
    <w:name w:val="xl70"/>
    <w:basedOn w:val="Normal"/>
    <w:rsid w:val="00593CAD"/>
    <w:pPr>
      <w:pBdr>
        <w:top w:val="single" w:sz="4" w:space="0" w:color="auto"/>
      </w:pBdr>
      <w:shd w:val="clear" w:color="auto" w:fill="C0C0C0"/>
      <w:spacing w:before="100" w:beforeAutospacing="1" w:after="100" w:afterAutospacing="1"/>
    </w:pPr>
    <w:rPr>
      <w:rFonts w:cs="Arial"/>
      <w:sz w:val="18"/>
      <w:szCs w:val="18"/>
      <w:lang w:eastAsia="en-US"/>
    </w:rPr>
  </w:style>
  <w:style w:type="paragraph" w:customStyle="1" w:styleId="xl71">
    <w:name w:val="xl71"/>
    <w:basedOn w:val="Normal"/>
    <w:rsid w:val="00593CAD"/>
    <w:pPr>
      <w:pBdr>
        <w:bottom w:val="single" w:sz="4" w:space="0" w:color="auto"/>
      </w:pBdr>
      <w:shd w:val="clear" w:color="auto" w:fill="C0C0C0"/>
      <w:spacing w:before="100" w:beforeAutospacing="1" w:after="100" w:afterAutospacing="1"/>
      <w:jc w:val="right"/>
    </w:pPr>
    <w:rPr>
      <w:rFonts w:cs="Arial"/>
      <w:sz w:val="18"/>
      <w:szCs w:val="18"/>
      <w:lang w:eastAsia="en-US"/>
    </w:rPr>
  </w:style>
  <w:style w:type="paragraph" w:styleId="CommentText">
    <w:name w:val="annotation text"/>
    <w:basedOn w:val="Normal"/>
    <w:semiHidden/>
    <w:rsid w:val="00957170"/>
    <w:pPr>
      <w:spacing w:before="0" w:after="0"/>
    </w:pPr>
    <w:rPr>
      <w:sz w:val="20"/>
      <w:szCs w:val="20"/>
      <w:lang w:eastAsia="en-US"/>
    </w:rPr>
  </w:style>
  <w:style w:type="character" w:styleId="CommentReference">
    <w:name w:val="annotation reference"/>
    <w:semiHidden/>
    <w:rsid w:val="00957170"/>
    <w:rPr>
      <w:sz w:val="16"/>
      <w:szCs w:val="16"/>
    </w:rPr>
  </w:style>
  <w:style w:type="paragraph" w:styleId="CommentSubject">
    <w:name w:val="annotation subject"/>
    <w:basedOn w:val="CommentText"/>
    <w:next w:val="CommentText"/>
    <w:semiHidden/>
    <w:rsid w:val="00957170"/>
    <w:pPr>
      <w:spacing w:before="120" w:after="120"/>
    </w:pPr>
    <w:rPr>
      <w:b/>
      <w:bCs/>
      <w:lang w:eastAsia="en-AU"/>
    </w:rPr>
  </w:style>
  <w:style w:type="character" w:customStyle="1" w:styleId="DHFNotesChar">
    <w:name w:val="DHF Notes Char"/>
    <w:link w:val="DHFNotes"/>
    <w:rsid w:val="001F28B3"/>
    <w:rPr>
      <w:rFonts w:ascii="Arial" w:hAnsi="Arial"/>
      <w:color w:val="5F5F5F"/>
      <w:sz w:val="12"/>
      <w:szCs w:val="12"/>
    </w:rPr>
  </w:style>
  <w:style w:type="paragraph" w:customStyle="1" w:styleId="EndNoteBibliographyTitle">
    <w:name w:val="EndNote Bibliography Title"/>
    <w:basedOn w:val="Normal"/>
    <w:link w:val="EndNoteBibliographyTitleChar"/>
    <w:rsid w:val="00A31F6C"/>
    <w:pPr>
      <w:spacing w:after="0"/>
      <w:jc w:val="center"/>
    </w:pPr>
    <w:rPr>
      <w:rFonts w:cs="Arial"/>
      <w:noProof/>
    </w:rPr>
  </w:style>
  <w:style w:type="character" w:customStyle="1" w:styleId="EndNoteBibliographyTitleChar">
    <w:name w:val="EndNote Bibliography Title Char"/>
    <w:link w:val="EndNoteBibliographyTitle"/>
    <w:rsid w:val="00A31F6C"/>
    <w:rPr>
      <w:rFonts w:ascii="Arial" w:hAnsi="Arial" w:cs="Arial"/>
      <w:noProof/>
      <w:sz w:val="22"/>
      <w:szCs w:val="24"/>
    </w:rPr>
  </w:style>
  <w:style w:type="paragraph" w:customStyle="1" w:styleId="EndNoteBibliography">
    <w:name w:val="EndNote Bibliography"/>
    <w:basedOn w:val="Normal"/>
    <w:link w:val="EndNoteBibliographyChar"/>
    <w:rsid w:val="00A31F6C"/>
    <w:rPr>
      <w:rFonts w:cs="Arial"/>
      <w:noProof/>
    </w:rPr>
  </w:style>
  <w:style w:type="character" w:customStyle="1" w:styleId="EndNoteBibliographyChar">
    <w:name w:val="EndNote Bibliography Char"/>
    <w:link w:val="EndNoteBibliography"/>
    <w:rsid w:val="00A31F6C"/>
    <w:rPr>
      <w:rFonts w:ascii="Arial" w:hAnsi="Arial" w:cs="Arial"/>
      <w:noProof/>
      <w:sz w:val="22"/>
      <w:szCs w:val="24"/>
    </w:rPr>
  </w:style>
  <w:style w:type="paragraph" w:styleId="Revision">
    <w:name w:val="Revision"/>
    <w:hidden/>
    <w:uiPriority w:val="99"/>
    <w:semiHidden/>
    <w:rsid w:val="00ED2D90"/>
    <w:rPr>
      <w:rFonts w:ascii="Arial" w:hAnsi="Arial"/>
      <w:sz w:val="22"/>
      <w:szCs w:val="24"/>
    </w:rPr>
  </w:style>
  <w:style w:type="paragraph" w:styleId="EndnoteText">
    <w:name w:val="endnote text"/>
    <w:basedOn w:val="Normal"/>
    <w:link w:val="EndnoteTextChar"/>
    <w:rsid w:val="001E0A96"/>
    <w:rPr>
      <w:sz w:val="20"/>
      <w:szCs w:val="20"/>
    </w:rPr>
  </w:style>
  <w:style w:type="character" w:customStyle="1" w:styleId="EndnoteTextChar">
    <w:name w:val="Endnote Text Char"/>
    <w:basedOn w:val="DefaultParagraphFont"/>
    <w:link w:val="EndnoteText"/>
    <w:rsid w:val="001E0A96"/>
    <w:rPr>
      <w:rFonts w:ascii="Arial" w:hAnsi="Arial"/>
    </w:rPr>
  </w:style>
  <w:style w:type="character" w:styleId="EndnoteReference">
    <w:name w:val="endnote reference"/>
    <w:basedOn w:val="DefaultParagraphFont"/>
    <w:rsid w:val="001E0A9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6635"/>
    <w:pPr>
      <w:spacing w:before="120" w:after="120"/>
    </w:pPr>
    <w:rPr>
      <w:rFonts w:ascii="Arial" w:hAnsi="Arial"/>
      <w:sz w:val="22"/>
      <w:szCs w:val="24"/>
    </w:rPr>
  </w:style>
  <w:style w:type="paragraph" w:styleId="Heading1">
    <w:name w:val="heading 1"/>
    <w:aliases w:val="6 DHF Trail"/>
    <w:basedOn w:val="Normal"/>
    <w:next w:val="Normal"/>
    <w:link w:val="Heading1Char"/>
    <w:qFormat/>
    <w:rsid w:val="00BF6635"/>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BF6635"/>
    <w:pPr>
      <w:keepNext/>
      <w:spacing w:before="240" w:after="60"/>
      <w:outlineLvl w:val="1"/>
    </w:pPr>
    <w:rPr>
      <w:rFonts w:cs="Arial"/>
      <w:b/>
      <w:bCs/>
      <w:i/>
      <w:iCs/>
      <w:sz w:val="28"/>
      <w:szCs w:val="28"/>
    </w:rPr>
  </w:style>
  <w:style w:type="paragraph" w:styleId="Heading3">
    <w:name w:val="heading 3"/>
    <w:basedOn w:val="Normal"/>
    <w:next w:val="Normal"/>
    <w:qFormat/>
    <w:rsid w:val="00BF6635"/>
    <w:pPr>
      <w:keepNext/>
      <w:spacing w:before="240" w:after="60"/>
      <w:outlineLvl w:val="2"/>
    </w:pPr>
    <w:rPr>
      <w:rFonts w:cs="Arial"/>
      <w:b/>
      <w:bCs/>
      <w:sz w:val="26"/>
      <w:szCs w:val="26"/>
    </w:rPr>
  </w:style>
  <w:style w:type="paragraph" w:styleId="Heading4">
    <w:name w:val="heading 4"/>
    <w:basedOn w:val="Normal"/>
    <w:next w:val="Normal"/>
    <w:qFormat/>
    <w:rsid w:val="00A417FE"/>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A417FE"/>
    <w:pPr>
      <w:spacing w:before="240" w:after="60"/>
      <w:outlineLvl w:val="4"/>
    </w:pPr>
    <w:rPr>
      <w:b/>
      <w:bCs/>
      <w:i/>
      <w:iCs/>
      <w:sz w:val="26"/>
      <w:szCs w:val="26"/>
    </w:rPr>
  </w:style>
  <w:style w:type="paragraph" w:styleId="Heading6">
    <w:name w:val="heading 6"/>
    <w:basedOn w:val="Normal"/>
    <w:next w:val="Normal"/>
    <w:qFormat/>
    <w:rsid w:val="00BF6635"/>
    <w:pPr>
      <w:spacing w:before="60" w:after="60"/>
      <w:outlineLvl w:val="5"/>
    </w:pPr>
    <w:rPr>
      <w:b/>
      <w:bCs/>
      <w:szCs w:val="22"/>
      <w:lang w:eastAsia="en-US"/>
    </w:rPr>
  </w:style>
  <w:style w:type="paragraph" w:styleId="Heading7">
    <w:name w:val="heading 7"/>
    <w:basedOn w:val="Normal"/>
    <w:next w:val="Normal"/>
    <w:qFormat/>
    <w:rsid w:val="00A417FE"/>
    <w:pPr>
      <w:spacing w:before="240" w:after="60"/>
      <w:outlineLvl w:val="6"/>
    </w:pPr>
    <w:rPr>
      <w:rFonts w:ascii="Times New Roman" w:hAnsi="Times New Roman"/>
      <w:sz w:val="24"/>
    </w:rPr>
  </w:style>
  <w:style w:type="paragraph" w:styleId="Heading8">
    <w:name w:val="heading 8"/>
    <w:basedOn w:val="Normal"/>
    <w:next w:val="Normal"/>
    <w:qFormat/>
    <w:rsid w:val="00593CAD"/>
    <w:pPr>
      <w:spacing w:before="60" w:after="60"/>
      <w:outlineLvl w:val="7"/>
    </w:pPr>
    <w:rPr>
      <w:iCs/>
      <w:lang w:eastAsia="en-US"/>
    </w:rPr>
  </w:style>
  <w:style w:type="paragraph" w:styleId="Heading9">
    <w:name w:val="heading 9"/>
    <w:basedOn w:val="Normal"/>
    <w:next w:val="Normal"/>
    <w:qFormat/>
    <w:rsid w:val="00593CAD"/>
    <w:pPr>
      <w:spacing w:before="60" w:after="60"/>
      <w:outlineLvl w:val="8"/>
    </w:pPr>
    <w:rPr>
      <w:rFonts w:cs="Arial"/>
      <w:color w:val="00000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6 DHF Trail Char"/>
    <w:link w:val="Heading1"/>
    <w:rsid w:val="00DA0B6B"/>
    <w:rPr>
      <w:rFonts w:ascii="Arial" w:hAnsi="Arial" w:cs="Arial"/>
      <w:b/>
      <w:bCs/>
      <w:kern w:val="32"/>
      <w:sz w:val="32"/>
      <w:szCs w:val="32"/>
      <w:lang w:val="en-AU" w:eastAsia="en-AU" w:bidi="ar-SA"/>
    </w:rPr>
  </w:style>
  <w:style w:type="character" w:customStyle="1" w:styleId="Heading2Char">
    <w:name w:val="Heading 2 Char"/>
    <w:link w:val="Heading2"/>
    <w:rsid w:val="0033131E"/>
    <w:rPr>
      <w:rFonts w:ascii="Arial" w:hAnsi="Arial" w:cs="Arial"/>
      <w:b/>
      <w:bCs/>
      <w:i/>
      <w:iCs/>
      <w:sz w:val="28"/>
      <w:szCs w:val="28"/>
      <w:lang w:val="en-AU" w:eastAsia="en-AU" w:bidi="ar-SA"/>
    </w:rPr>
  </w:style>
  <w:style w:type="paragraph" w:styleId="Header">
    <w:name w:val="header"/>
    <w:basedOn w:val="Normal"/>
    <w:semiHidden/>
    <w:rsid w:val="00BF6635"/>
    <w:pPr>
      <w:tabs>
        <w:tab w:val="center" w:pos="4153"/>
        <w:tab w:val="right" w:pos="8306"/>
      </w:tabs>
    </w:pPr>
  </w:style>
  <w:style w:type="paragraph" w:customStyle="1" w:styleId="DHFAcknowledgements">
    <w:name w:val="DHF Acknowledgements"/>
    <w:basedOn w:val="Normal"/>
    <w:next w:val="Normal"/>
    <w:rsid w:val="00755307"/>
    <w:pPr>
      <w:tabs>
        <w:tab w:val="center" w:pos="4253"/>
        <w:tab w:val="right" w:pos="8505"/>
      </w:tabs>
    </w:pPr>
    <w:rPr>
      <w:color w:val="333333"/>
      <w:sz w:val="18"/>
      <w:szCs w:val="16"/>
    </w:rPr>
  </w:style>
  <w:style w:type="paragraph" w:customStyle="1" w:styleId="StyleBodyTextDHFBodyTextRight-248cm">
    <w:name w:val="Style Body TextDHF Body Text + Right:  -2.48 cm"/>
    <w:basedOn w:val="Normal"/>
    <w:semiHidden/>
    <w:rsid w:val="001E712B"/>
    <w:pPr>
      <w:ind w:right="-1407"/>
    </w:pPr>
    <w:rPr>
      <w:color w:val="777777"/>
      <w:szCs w:val="22"/>
    </w:rPr>
  </w:style>
  <w:style w:type="paragraph" w:customStyle="1" w:styleId="1">
    <w:name w:val="1"/>
    <w:basedOn w:val="Normal"/>
    <w:semiHidden/>
    <w:rsid w:val="00B0754B"/>
    <w:pPr>
      <w:spacing w:before="0" w:after="0"/>
    </w:pPr>
    <w:rPr>
      <w:sz w:val="18"/>
      <w:szCs w:val="20"/>
    </w:rPr>
  </w:style>
  <w:style w:type="paragraph" w:styleId="BalloonText">
    <w:name w:val="Balloon Text"/>
    <w:basedOn w:val="Normal"/>
    <w:semiHidden/>
    <w:rsid w:val="00BF6635"/>
    <w:rPr>
      <w:rFonts w:ascii="Tahoma" w:hAnsi="Tahoma" w:cs="Tahoma"/>
      <w:sz w:val="16"/>
      <w:szCs w:val="16"/>
    </w:rPr>
  </w:style>
  <w:style w:type="character" w:styleId="PageNumber">
    <w:name w:val="page number"/>
    <w:basedOn w:val="DefaultParagraphFont"/>
    <w:semiHidden/>
    <w:rsid w:val="00BF6635"/>
  </w:style>
  <w:style w:type="paragraph" w:customStyle="1" w:styleId="DHFReportTitle">
    <w:name w:val="DHF Report Title"/>
    <w:rsid w:val="00BF6635"/>
    <w:pPr>
      <w:spacing w:after="60"/>
      <w:jc w:val="right"/>
    </w:pPr>
    <w:rPr>
      <w:rFonts w:ascii="Arial" w:hAnsi="Arial"/>
      <w:color w:val="808080"/>
      <w:sz w:val="64"/>
      <w:lang w:eastAsia="en-US"/>
    </w:rPr>
  </w:style>
  <w:style w:type="paragraph" w:styleId="BodyText3">
    <w:name w:val="Body Text 3"/>
    <w:basedOn w:val="Normal"/>
    <w:semiHidden/>
    <w:rsid w:val="00CC42AD"/>
    <w:pPr>
      <w:widowControl w:val="0"/>
      <w:spacing w:before="0" w:after="0"/>
    </w:pPr>
    <w:rPr>
      <w:sz w:val="18"/>
      <w:szCs w:val="20"/>
    </w:rPr>
  </w:style>
  <w:style w:type="paragraph" w:styleId="TOC3">
    <w:name w:val="toc 3"/>
    <w:basedOn w:val="TOC2"/>
    <w:next w:val="Normal"/>
    <w:autoRedefine/>
    <w:uiPriority w:val="39"/>
    <w:rsid w:val="00FB69FB"/>
    <w:pPr>
      <w:tabs>
        <w:tab w:val="clear" w:pos="851"/>
        <w:tab w:val="left" w:leader="hyphen" w:pos="1418"/>
      </w:tabs>
      <w:ind w:left="567"/>
    </w:pPr>
  </w:style>
  <w:style w:type="paragraph" w:styleId="TOC2">
    <w:name w:val="toc 2"/>
    <w:basedOn w:val="Normal"/>
    <w:next w:val="Normal"/>
    <w:autoRedefine/>
    <w:uiPriority w:val="39"/>
    <w:rsid w:val="0048319A"/>
    <w:pPr>
      <w:tabs>
        <w:tab w:val="left" w:leader="hyphen" w:pos="851"/>
        <w:tab w:val="right" w:pos="8505"/>
      </w:tabs>
      <w:spacing w:before="0" w:after="60"/>
      <w:ind w:left="227"/>
    </w:pPr>
    <w:rPr>
      <w:szCs w:val="20"/>
      <w:lang w:eastAsia="en-US"/>
    </w:rPr>
  </w:style>
  <w:style w:type="paragraph" w:styleId="TOC1">
    <w:name w:val="toc 1"/>
    <w:basedOn w:val="Normal"/>
    <w:next w:val="Normal"/>
    <w:autoRedefine/>
    <w:uiPriority w:val="39"/>
    <w:rsid w:val="00E92607"/>
    <w:pPr>
      <w:tabs>
        <w:tab w:val="left" w:leader="hyphen" w:pos="284"/>
        <w:tab w:val="right" w:pos="8505"/>
      </w:tabs>
      <w:spacing w:before="0" w:after="60"/>
    </w:pPr>
    <w:rPr>
      <w:b/>
      <w:sz w:val="24"/>
      <w:szCs w:val="20"/>
      <w:lang w:eastAsia="en-US"/>
    </w:rPr>
  </w:style>
  <w:style w:type="character" w:styleId="Hyperlink">
    <w:name w:val="Hyperlink"/>
    <w:uiPriority w:val="99"/>
    <w:rsid w:val="00BF6635"/>
    <w:rPr>
      <w:rFonts w:ascii="Arial" w:hAnsi="Arial"/>
      <w:color w:val="auto"/>
      <w:spacing w:val="0"/>
      <w:w w:val="100"/>
      <w:position w:val="0"/>
      <w:sz w:val="22"/>
      <w:u w:val="none"/>
    </w:rPr>
  </w:style>
  <w:style w:type="paragraph" w:customStyle="1" w:styleId="DHFContentsHeading">
    <w:name w:val="DHF Contents Heading"/>
    <w:basedOn w:val="DHFHeading1"/>
    <w:link w:val="DHFContentsHeadingCharChar"/>
    <w:rsid w:val="00F606B2"/>
    <w:pPr>
      <w:tabs>
        <w:tab w:val="left" w:pos="567"/>
      </w:tabs>
      <w:spacing w:before="0"/>
    </w:pPr>
    <w:rPr>
      <w:color w:val="808080"/>
      <w:kern w:val="28"/>
      <w:sz w:val="48"/>
      <w:szCs w:val="20"/>
      <w:lang w:eastAsia="en-US"/>
    </w:rPr>
  </w:style>
  <w:style w:type="paragraph" w:customStyle="1" w:styleId="DHFHeading1">
    <w:name w:val="DHF Heading 1"/>
    <w:basedOn w:val="Normal"/>
    <w:link w:val="DHFHeading1CharChar"/>
    <w:rsid w:val="00301C82"/>
    <w:pPr>
      <w:spacing w:before="280" w:after="240"/>
      <w:ind w:right="-1406"/>
    </w:pPr>
    <w:rPr>
      <w:b/>
      <w:color w:val="000000"/>
      <w:sz w:val="36"/>
      <w:szCs w:val="36"/>
    </w:rPr>
  </w:style>
  <w:style w:type="character" w:customStyle="1" w:styleId="DHFHeading1CharChar">
    <w:name w:val="DHF Heading 1 Char Char"/>
    <w:link w:val="DHFHeading1"/>
    <w:rsid w:val="00301C82"/>
    <w:rPr>
      <w:rFonts w:ascii="Arial" w:hAnsi="Arial"/>
      <w:b/>
      <w:color w:val="000000"/>
      <w:sz w:val="36"/>
      <w:szCs w:val="36"/>
      <w:lang w:val="en-AU" w:eastAsia="en-AU" w:bidi="ar-SA"/>
    </w:rPr>
  </w:style>
  <w:style w:type="character" w:customStyle="1" w:styleId="DHFContentsHeadingCharChar">
    <w:name w:val="DHF Contents Heading Char Char"/>
    <w:link w:val="DHFContentsHeading"/>
    <w:rsid w:val="00F606B2"/>
    <w:rPr>
      <w:rFonts w:ascii="Arial" w:hAnsi="Arial" w:cs="Arial"/>
      <w:b/>
      <w:bCs/>
      <w:color w:val="808080"/>
      <w:kern w:val="28"/>
      <w:sz w:val="48"/>
      <w:szCs w:val="32"/>
      <w:lang w:val="en-AU" w:eastAsia="en-US" w:bidi="ar-SA"/>
    </w:rPr>
  </w:style>
  <w:style w:type="paragraph" w:styleId="TableofFigures">
    <w:name w:val="table of figures"/>
    <w:basedOn w:val="Normal"/>
    <w:next w:val="Normal"/>
    <w:uiPriority w:val="99"/>
    <w:rsid w:val="00725B99"/>
    <w:pPr>
      <w:spacing w:before="0" w:after="60"/>
    </w:pPr>
    <w:rPr>
      <w:szCs w:val="20"/>
      <w:lang w:eastAsia="en-US"/>
    </w:rPr>
  </w:style>
  <w:style w:type="paragraph" w:customStyle="1" w:styleId="xl33">
    <w:name w:val="xl33"/>
    <w:basedOn w:val="Normal"/>
    <w:semiHidden/>
    <w:rsid w:val="00CC42AD"/>
    <w:pPr>
      <w:widowControl w:val="0"/>
      <w:pBdr>
        <w:bottom w:val="single" w:sz="4" w:space="0" w:color="000000"/>
        <w:between w:val="single" w:sz="4" w:space="0" w:color="000000"/>
      </w:pBdr>
      <w:spacing w:before="100" w:after="100"/>
    </w:pPr>
    <w:rPr>
      <w:b/>
      <w:sz w:val="18"/>
      <w:szCs w:val="20"/>
    </w:rPr>
  </w:style>
  <w:style w:type="paragraph" w:customStyle="1" w:styleId="DHFChapterHeading">
    <w:name w:val="DHF Chapter Heading"/>
    <w:basedOn w:val="DHFHeading1"/>
    <w:rsid w:val="00F606B2"/>
    <w:rPr>
      <w:color w:val="808080"/>
      <w:sz w:val="48"/>
      <w:szCs w:val="48"/>
    </w:rPr>
  </w:style>
  <w:style w:type="paragraph" w:styleId="Index1">
    <w:name w:val="index 1"/>
    <w:basedOn w:val="Normal"/>
    <w:next w:val="Normal"/>
    <w:autoRedefine/>
    <w:semiHidden/>
    <w:rsid w:val="00BA0039"/>
    <w:pPr>
      <w:ind w:left="220" w:hanging="220"/>
    </w:pPr>
  </w:style>
  <w:style w:type="paragraph" w:customStyle="1" w:styleId="DHFBodyText">
    <w:name w:val="DHF Body Text"/>
    <w:basedOn w:val="Normal"/>
    <w:link w:val="DHFBodyTextCharChar"/>
    <w:rsid w:val="001E712B"/>
    <w:rPr>
      <w:color w:val="333333"/>
      <w:szCs w:val="22"/>
    </w:rPr>
  </w:style>
  <w:style w:type="character" w:customStyle="1" w:styleId="DHFBodyTextCharChar">
    <w:name w:val="DHF Body Text Char Char"/>
    <w:link w:val="DHFBodyText"/>
    <w:rsid w:val="001E712B"/>
    <w:rPr>
      <w:rFonts w:ascii="Arial" w:hAnsi="Arial"/>
      <w:color w:val="333333"/>
      <w:sz w:val="22"/>
      <w:szCs w:val="22"/>
      <w:lang w:val="en-AU" w:eastAsia="en-AU" w:bidi="ar-SA"/>
    </w:rPr>
  </w:style>
  <w:style w:type="paragraph" w:customStyle="1" w:styleId="DHFHeading2">
    <w:name w:val="DHF Heading 2"/>
    <w:basedOn w:val="Heading2"/>
    <w:link w:val="DHFHeading2CharChar"/>
    <w:rsid w:val="00301C82"/>
    <w:pPr>
      <w:tabs>
        <w:tab w:val="left" w:pos="794"/>
      </w:tabs>
      <w:ind w:right="-1407"/>
    </w:pPr>
    <w:rPr>
      <w:rFonts w:cs="Times New Roman"/>
      <w:i w:val="0"/>
      <w:szCs w:val="36"/>
    </w:rPr>
  </w:style>
  <w:style w:type="character" w:customStyle="1" w:styleId="DHFHeading2CharChar">
    <w:name w:val="DHF Heading 2 Char Char"/>
    <w:link w:val="DHFHeading2"/>
    <w:rsid w:val="00301C82"/>
    <w:rPr>
      <w:rFonts w:ascii="Arial" w:hAnsi="Arial" w:cs="Arial"/>
      <w:b/>
      <w:bCs/>
      <w:i/>
      <w:iCs/>
      <w:sz w:val="28"/>
      <w:szCs w:val="36"/>
      <w:lang w:val="en-AU" w:eastAsia="en-AU" w:bidi="ar-SA"/>
    </w:rPr>
  </w:style>
  <w:style w:type="paragraph" w:customStyle="1" w:styleId="DHFHeading3">
    <w:name w:val="DHF Heading 3"/>
    <w:basedOn w:val="Heading3"/>
    <w:rsid w:val="00301C82"/>
    <w:rPr>
      <w:i/>
      <w:sz w:val="24"/>
    </w:rPr>
  </w:style>
  <w:style w:type="paragraph" w:customStyle="1" w:styleId="DHFReportsubtitle">
    <w:name w:val="DHF Report subtitle"/>
    <w:basedOn w:val="Normal"/>
    <w:link w:val="DHFReportsubtitleCharChar"/>
    <w:rsid w:val="004F7623"/>
    <w:pPr>
      <w:ind w:right="-1287"/>
      <w:jc w:val="right"/>
    </w:pPr>
    <w:rPr>
      <w:color w:val="808080"/>
      <w:sz w:val="36"/>
      <w:szCs w:val="36"/>
    </w:rPr>
  </w:style>
  <w:style w:type="character" w:customStyle="1" w:styleId="DHFReportsubtitleCharChar">
    <w:name w:val="DHF Report subtitle Char Char"/>
    <w:link w:val="DHFReportsubtitle"/>
    <w:rsid w:val="004F7623"/>
    <w:rPr>
      <w:rFonts w:ascii="Arial" w:hAnsi="Arial"/>
      <w:color w:val="808080"/>
      <w:sz w:val="36"/>
      <w:szCs w:val="36"/>
      <w:lang w:val="en-AU" w:eastAsia="en-AU" w:bidi="ar-SA"/>
    </w:rPr>
  </w:style>
  <w:style w:type="paragraph" w:customStyle="1" w:styleId="DHFNotes">
    <w:name w:val="DHF Notes"/>
    <w:basedOn w:val="Normal"/>
    <w:link w:val="DHFNotesChar"/>
    <w:autoRedefine/>
    <w:rsid w:val="001F28B3"/>
    <w:pPr>
      <w:spacing w:before="0" w:after="0"/>
      <w:ind w:left="426" w:hanging="426"/>
    </w:pPr>
    <w:rPr>
      <w:color w:val="5F5F5F"/>
      <w:sz w:val="12"/>
      <w:szCs w:val="12"/>
    </w:rPr>
  </w:style>
  <w:style w:type="paragraph" w:styleId="Footer">
    <w:name w:val="footer"/>
    <w:aliases w:val="DHCS Footer"/>
    <w:basedOn w:val="Normal"/>
    <w:semiHidden/>
    <w:rsid w:val="00633792"/>
    <w:pPr>
      <w:tabs>
        <w:tab w:val="center" w:pos="4153"/>
        <w:tab w:val="right" w:pos="8306"/>
      </w:tabs>
    </w:pPr>
  </w:style>
  <w:style w:type="paragraph" w:styleId="Caption">
    <w:name w:val="caption"/>
    <w:basedOn w:val="Normal"/>
    <w:next w:val="Normal"/>
    <w:qFormat/>
    <w:rsid w:val="0033131E"/>
    <w:rPr>
      <w:b/>
      <w:bCs/>
      <w:sz w:val="20"/>
      <w:szCs w:val="20"/>
    </w:rPr>
  </w:style>
  <w:style w:type="paragraph" w:styleId="TOC4">
    <w:name w:val="toc 4"/>
    <w:basedOn w:val="Normal"/>
    <w:next w:val="Normal"/>
    <w:autoRedefine/>
    <w:semiHidden/>
    <w:rsid w:val="0013616B"/>
    <w:pPr>
      <w:ind w:left="851"/>
    </w:pPr>
    <w:rPr>
      <w:szCs w:val="22"/>
    </w:rPr>
  </w:style>
  <w:style w:type="paragraph" w:customStyle="1" w:styleId="DHFBodyTextBulletPoint">
    <w:name w:val="DHF Body Text Bullet Point"/>
    <w:basedOn w:val="DHFBodyText"/>
    <w:rsid w:val="00B0754B"/>
    <w:pPr>
      <w:tabs>
        <w:tab w:val="num" w:pos="397"/>
      </w:tabs>
      <w:ind w:left="397" w:hanging="397"/>
    </w:pPr>
  </w:style>
  <w:style w:type="character" w:styleId="FollowedHyperlink">
    <w:name w:val="FollowedHyperlink"/>
    <w:rsid w:val="0036293D"/>
    <w:rPr>
      <w:color w:val="800080"/>
      <w:u w:val="single"/>
    </w:rPr>
  </w:style>
  <w:style w:type="paragraph" w:customStyle="1" w:styleId="DHFTableheading">
    <w:name w:val="DHF Table heading"/>
    <w:basedOn w:val="Normal"/>
    <w:rsid w:val="00584311"/>
    <w:pPr>
      <w:spacing w:before="0" w:after="0"/>
    </w:pPr>
    <w:rPr>
      <w:rFonts w:cs="Arial"/>
      <w:b/>
      <w:bCs/>
      <w:sz w:val="18"/>
      <w:szCs w:val="18"/>
    </w:rPr>
  </w:style>
  <w:style w:type="paragraph" w:customStyle="1" w:styleId="DHFTabletext">
    <w:name w:val="DHF Table text"/>
    <w:basedOn w:val="Normal"/>
    <w:rsid w:val="00584311"/>
    <w:pPr>
      <w:spacing w:before="0" w:after="0"/>
    </w:pPr>
    <w:rPr>
      <w:rFonts w:cs="Arial"/>
      <w:sz w:val="18"/>
      <w:szCs w:val="18"/>
    </w:rPr>
  </w:style>
  <w:style w:type="paragraph" w:customStyle="1" w:styleId="DHFAuthorname">
    <w:name w:val="DHF Author name"/>
    <w:basedOn w:val="DHFReportsubtitle"/>
    <w:next w:val="DHFBodyText"/>
    <w:rsid w:val="004F7623"/>
    <w:rPr>
      <w:sz w:val="28"/>
    </w:rPr>
  </w:style>
  <w:style w:type="paragraph" w:customStyle="1" w:styleId="3DHCSAuthorsNames">
    <w:name w:val="3 DHCS Authors Names"/>
    <w:basedOn w:val="Normal"/>
    <w:rsid w:val="00593CAD"/>
    <w:pPr>
      <w:spacing w:before="0" w:after="60"/>
      <w:jc w:val="right"/>
    </w:pPr>
    <w:rPr>
      <w:color w:val="808080"/>
      <w:sz w:val="24"/>
      <w:szCs w:val="20"/>
      <w:lang w:eastAsia="en-US"/>
    </w:rPr>
  </w:style>
  <w:style w:type="paragraph" w:customStyle="1" w:styleId="ReportTitle">
    <w:name w:val="Report Title"/>
    <w:rsid w:val="00593CAD"/>
    <w:pPr>
      <w:spacing w:after="60"/>
      <w:jc w:val="right"/>
    </w:pPr>
    <w:rPr>
      <w:rFonts w:ascii="Arial" w:hAnsi="Arial"/>
      <w:color w:val="808080"/>
      <w:sz w:val="64"/>
      <w:lang w:eastAsia="en-US"/>
    </w:rPr>
  </w:style>
  <w:style w:type="paragraph" w:styleId="BodyText">
    <w:name w:val="Body Text"/>
    <w:basedOn w:val="Normal"/>
    <w:rsid w:val="00593CAD"/>
  </w:style>
  <w:style w:type="paragraph" w:styleId="BodyText2">
    <w:name w:val="Body Text 2"/>
    <w:basedOn w:val="Normal"/>
    <w:rsid w:val="00593CAD"/>
    <w:pPr>
      <w:spacing w:line="480" w:lineRule="auto"/>
    </w:pPr>
  </w:style>
  <w:style w:type="paragraph" w:customStyle="1" w:styleId="4DHCSContentsHeading">
    <w:name w:val="4 DHCS Contents Heading"/>
    <w:basedOn w:val="Heading1"/>
    <w:rsid w:val="00593CAD"/>
    <w:pPr>
      <w:tabs>
        <w:tab w:val="left" w:pos="567"/>
      </w:tabs>
      <w:spacing w:before="0" w:after="240"/>
    </w:pPr>
    <w:rPr>
      <w:rFonts w:cs="Times New Roman"/>
      <w:b w:val="0"/>
      <w:bCs w:val="0"/>
      <w:color w:val="808080"/>
      <w:kern w:val="28"/>
      <w:sz w:val="48"/>
      <w:szCs w:val="20"/>
      <w:lang w:eastAsia="en-US"/>
    </w:rPr>
  </w:style>
  <w:style w:type="paragraph" w:customStyle="1" w:styleId="Notes">
    <w:name w:val="Notes"/>
    <w:basedOn w:val="Normal"/>
    <w:rsid w:val="00593CAD"/>
    <w:pPr>
      <w:spacing w:before="40" w:after="0"/>
    </w:pPr>
    <w:rPr>
      <w:color w:val="333333"/>
      <w:sz w:val="14"/>
      <w:szCs w:val="20"/>
      <w:lang w:eastAsia="en-US"/>
    </w:rPr>
  </w:style>
  <w:style w:type="paragraph" w:customStyle="1" w:styleId="2DHCSReportTitle">
    <w:name w:val="2 DHCS Report Title"/>
    <w:rsid w:val="00593CAD"/>
    <w:pPr>
      <w:spacing w:after="60"/>
      <w:jc w:val="right"/>
    </w:pPr>
    <w:rPr>
      <w:rFonts w:ascii="Arial" w:hAnsi="Arial"/>
      <w:color w:val="808080"/>
      <w:sz w:val="64"/>
      <w:lang w:eastAsia="en-US"/>
    </w:rPr>
  </w:style>
  <w:style w:type="paragraph" w:customStyle="1" w:styleId="5DHCSSupplementaryHeading">
    <w:name w:val="5 DHCS Supplementary Heading"/>
    <w:basedOn w:val="Heading2"/>
    <w:rsid w:val="00593CAD"/>
    <w:pPr>
      <w:keepNext w:val="0"/>
      <w:tabs>
        <w:tab w:val="left" w:pos="794"/>
      </w:tabs>
      <w:spacing w:after="240"/>
    </w:pPr>
    <w:rPr>
      <w:rFonts w:cs="Times New Roman"/>
      <w:b w:val="0"/>
      <w:bCs w:val="0"/>
      <w:i w:val="0"/>
      <w:iCs w:val="0"/>
      <w:color w:val="808080"/>
      <w:sz w:val="48"/>
      <w:szCs w:val="20"/>
      <w:lang w:eastAsia="en-US"/>
    </w:rPr>
  </w:style>
  <w:style w:type="paragraph" w:customStyle="1" w:styleId="6DHCShangingindent">
    <w:name w:val="6 DHCS hanging indent"/>
    <w:basedOn w:val="Normal"/>
    <w:rsid w:val="00593CAD"/>
    <w:pPr>
      <w:tabs>
        <w:tab w:val="num" w:pos="360"/>
      </w:tabs>
      <w:spacing w:before="0" w:after="0"/>
      <w:ind w:left="340" w:hanging="340"/>
    </w:pPr>
    <w:rPr>
      <w:color w:val="333333"/>
      <w:szCs w:val="20"/>
      <w:lang w:eastAsia="en-US"/>
    </w:rPr>
  </w:style>
  <w:style w:type="paragraph" w:styleId="NormalWeb">
    <w:name w:val="Normal (Web)"/>
    <w:basedOn w:val="Normal"/>
    <w:rsid w:val="00593CAD"/>
    <w:pPr>
      <w:spacing w:before="100" w:beforeAutospacing="1" w:after="100" w:afterAutospacing="1"/>
    </w:pPr>
    <w:rPr>
      <w:rFonts w:eastAsia="Arial Unicode MS" w:cs="Arial"/>
      <w:color w:val="000000"/>
      <w:szCs w:val="20"/>
      <w:lang w:eastAsia="en-US"/>
    </w:rPr>
  </w:style>
  <w:style w:type="paragraph" w:customStyle="1" w:styleId="9DHCSTabletextpoint9normal">
    <w:name w:val="9 DHCS Table text point 9 normal"/>
    <w:basedOn w:val="Normal"/>
    <w:rsid w:val="00593CAD"/>
    <w:pPr>
      <w:spacing w:before="0" w:after="0"/>
    </w:pPr>
    <w:rPr>
      <w:sz w:val="18"/>
      <w:szCs w:val="20"/>
      <w:lang w:eastAsia="en-US"/>
    </w:rPr>
  </w:style>
  <w:style w:type="paragraph" w:customStyle="1" w:styleId="xl24">
    <w:name w:val="xl24"/>
    <w:basedOn w:val="Normal"/>
    <w:rsid w:val="00593CAD"/>
    <w:pPr>
      <w:pBdr>
        <w:top w:val="single" w:sz="4" w:space="0" w:color="auto"/>
      </w:pBdr>
      <w:spacing w:before="100" w:beforeAutospacing="1" w:after="100" w:afterAutospacing="1"/>
    </w:pPr>
    <w:rPr>
      <w:rFonts w:cs="Arial"/>
      <w:b/>
      <w:bCs/>
      <w:sz w:val="18"/>
      <w:szCs w:val="18"/>
      <w:lang w:eastAsia="en-US"/>
    </w:rPr>
  </w:style>
  <w:style w:type="paragraph" w:customStyle="1" w:styleId="xl25">
    <w:name w:val="xl25"/>
    <w:basedOn w:val="Normal"/>
    <w:rsid w:val="00593CAD"/>
    <w:pPr>
      <w:pBdr>
        <w:top w:val="single" w:sz="4" w:space="0" w:color="auto"/>
        <w:bottom w:val="single" w:sz="4" w:space="0" w:color="auto"/>
      </w:pBdr>
      <w:spacing w:before="100" w:beforeAutospacing="1" w:after="100" w:afterAutospacing="1"/>
      <w:jc w:val="center"/>
    </w:pPr>
    <w:rPr>
      <w:rFonts w:cs="Arial"/>
      <w:b/>
      <w:bCs/>
      <w:sz w:val="18"/>
      <w:szCs w:val="18"/>
      <w:lang w:eastAsia="en-US"/>
    </w:rPr>
  </w:style>
  <w:style w:type="paragraph" w:customStyle="1" w:styleId="xl26">
    <w:name w:val="xl26"/>
    <w:basedOn w:val="Normal"/>
    <w:rsid w:val="00593CAD"/>
    <w:pPr>
      <w:pBdr>
        <w:top w:val="single" w:sz="4" w:space="0" w:color="auto"/>
      </w:pBdr>
      <w:spacing w:before="100" w:beforeAutospacing="1" w:after="100" w:afterAutospacing="1"/>
      <w:jc w:val="right"/>
    </w:pPr>
    <w:rPr>
      <w:rFonts w:cs="Arial"/>
      <w:b/>
      <w:bCs/>
      <w:sz w:val="18"/>
      <w:szCs w:val="18"/>
      <w:lang w:eastAsia="en-US"/>
    </w:rPr>
  </w:style>
  <w:style w:type="paragraph" w:customStyle="1" w:styleId="xl27">
    <w:name w:val="xl27"/>
    <w:basedOn w:val="Normal"/>
    <w:rsid w:val="00593CAD"/>
    <w:pPr>
      <w:pBdr>
        <w:bottom w:val="single" w:sz="4" w:space="0" w:color="auto"/>
      </w:pBdr>
      <w:spacing w:before="100" w:beforeAutospacing="1" w:after="100" w:afterAutospacing="1"/>
    </w:pPr>
    <w:rPr>
      <w:rFonts w:cs="Arial"/>
      <w:sz w:val="18"/>
      <w:szCs w:val="18"/>
      <w:lang w:eastAsia="en-US"/>
    </w:rPr>
  </w:style>
  <w:style w:type="paragraph" w:customStyle="1" w:styleId="xl28">
    <w:name w:val="xl28"/>
    <w:basedOn w:val="Normal"/>
    <w:rsid w:val="00593CAD"/>
    <w:pPr>
      <w:pBdr>
        <w:bottom w:val="single" w:sz="4" w:space="0" w:color="auto"/>
      </w:pBdr>
      <w:spacing w:before="100" w:beforeAutospacing="1" w:after="100" w:afterAutospacing="1"/>
      <w:jc w:val="right"/>
    </w:pPr>
    <w:rPr>
      <w:rFonts w:cs="Arial"/>
      <w:b/>
      <w:bCs/>
      <w:sz w:val="18"/>
      <w:szCs w:val="18"/>
      <w:lang w:eastAsia="en-US"/>
    </w:rPr>
  </w:style>
  <w:style w:type="paragraph" w:customStyle="1" w:styleId="xl29">
    <w:name w:val="xl29"/>
    <w:basedOn w:val="Normal"/>
    <w:rsid w:val="00593CAD"/>
    <w:pPr>
      <w:spacing w:before="100" w:beforeAutospacing="1" w:after="100" w:afterAutospacing="1"/>
    </w:pPr>
    <w:rPr>
      <w:rFonts w:cs="Arial"/>
      <w:sz w:val="18"/>
      <w:szCs w:val="18"/>
      <w:lang w:eastAsia="en-US"/>
    </w:rPr>
  </w:style>
  <w:style w:type="paragraph" w:customStyle="1" w:styleId="xl30">
    <w:name w:val="xl30"/>
    <w:basedOn w:val="Normal"/>
    <w:rsid w:val="00593CAD"/>
    <w:pPr>
      <w:spacing w:before="100" w:beforeAutospacing="1" w:after="100" w:afterAutospacing="1"/>
    </w:pPr>
    <w:rPr>
      <w:rFonts w:cs="Arial"/>
      <w:sz w:val="6"/>
      <w:szCs w:val="6"/>
      <w:lang w:eastAsia="en-US"/>
    </w:rPr>
  </w:style>
  <w:style w:type="paragraph" w:customStyle="1" w:styleId="xl31">
    <w:name w:val="xl31"/>
    <w:basedOn w:val="Normal"/>
    <w:rsid w:val="00593CAD"/>
    <w:pPr>
      <w:spacing w:before="100" w:beforeAutospacing="1" w:after="100" w:afterAutospacing="1"/>
      <w:jc w:val="right"/>
    </w:pPr>
    <w:rPr>
      <w:rFonts w:cs="Arial"/>
      <w:sz w:val="6"/>
      <w:szCs w:val="6"/>
      <w:lang w:eastAsia="en-US"/>
    </w:rPr>
  </w:style>
  <w:style w:type="paragraph" w:customStyle="1" w:styleId="xl32">
    <w:name w:val="xl32"/>
    <w:basedOn w:val="Normal"/>
    <w:rsid w:val="00593CAD"/>
    <w:pPr>
      <w:spacing w:before="100" w:beforeAutospacing="1" w:after="100" w:afterAutospacing="1"/>
      <w:jc w:val="right"/>
    </w:pPr>
    <w:rPr>
      <w:rFonts w:cs="Arial"/>
      <w:sz w:val="18"/>
      <w:szCs w:val="18"/>
      <w:lang w:eastAsia="en-US"/>
    </w:rPr>
  </w:style>
  <w:style w:type="paragraph" w:customStyle="1" w:styleId="xl34">
    <w:name w:val="xl34"/>
    <w:basedOn w:val="Normal"/>
    <w:rsid w:val="00593CAD"/>
    <w:pPr>
      <w:pBdr>
        <w:bottom w:val="single" w:sz="4" w:space="0" w:color="auto"/>
      </w:pBdr>
      <w:spacing w:before="100" w:beforeAutospacing="1" w:after="100" w:afterAutospacing="1"/>
    </w:pPr>
    <w:rPr>
      <w:rFonts w:cs="Arial"/>
      <w:b/>
      <w:bCs/>
      <w:sz w:val="18"/>
      <w:szCs w:val="18"/>
      <w:lang w:eastAsia="en-US"/>
    </w:rPr>
  </w:style>
  <w:style w:type="paragraph" w:customStyle="1" w:styleId="xl35">
    <w:name w:val="xl35"/>
    <w:basedOn w:val="Normal"/>
    <w:rsid w:val="00593CAD"/>
    <w:pPr>
      <w:spacing w:before="100" w:beforeAutospacing="1" w:after="100" w:afterAutospacing="1"/>
      <w:jc w:val="right"/>
    </w:pPr>
    <w:rPr>
      <w:rFonts w:cs="Arial"/>
      <w:b/>
      <w:bCs/>
      <w:i/>
      <w:iCs/>
      <w:sz w:val="18"/>
      <w:szCs w:val="18"/>
      <w:lang w:eastAsia="en-US"/>
    </w:rPr>
  </w:style>
  <w:style w:type="paragraph" w:customStyle="1" w:styleId="xl36">
    <w:name w:val="xl36"/>
    <w:basedOn w:val="Normal"/>
    <w:rsid w:val="00593CAD"/>
    <w:pPr>
      <w:pBdr>
        <w:top w:val="single" w:sz="4" w:space="0" w:color="auto"/>
        <w:bottom w:val="single" w:sz="4" w:space="0" w:color="auto"/>
      </w:pBdr>
      <w:spacing w:before="100" w:beforeAutospacing="1" w:after="100" w:afterAutospacing="1"/>
      <w:jc w:val="right"/>
    </w:pPr>
    <w:rPr>
      <w:rFonts w:cs="Arial"/>
      <w:b/>
      <w:bCs/>
      <w:sz w:val="18"/>
      <w:szCs w:val="18"/>
      <w:lang w:eastAsia="en-US"/>
    </w:rPr>
  </w:style>
  <w:style w:type="paragraph" w:customStyle="1" w:styleId="xl37">
    <w:name w:val="xl37"/>
    <w:basedOn w:val="Normal"/>
    <w:rsid w:val="00593CAD"/>
    <w:pPr>
      <w:pBdr>
        <w:bottom w:val="single" w:sz="4" w:space="0" w:color="auto"/>
      </w:pBdr>
      <w:spacing w:before="100" w:beforeAutospacing="1" w:after="100" w:afterAutospacing="1"/>
      <w:jc w:val="right"/>
    </w:pPr>
    <w:rPr>
      <w:rFonts w:cs="Arial"/>
      <w:sz w:val="18"/>
      <w:szCs w:val="18"/>
      <w:lang w:eastAsia="en-US"/>
    </w:rPr>
  </w:style>
  <w:style w:type="paragraph" w:customStyle="1" w:styleId="xl38">
    <w:name w:val="xl38"/>
    <w:basedOn w:val="Normal"/>
    <w:rsid w:val="00593CAD"/>
    <w:pPr>
      <w:spacing w:before="100" w:beforeAutospacing="1" w:after="100" w:afterAutospacing="1"/>
      <w:jc w:val="right"/>
    </w:pPr>
    <w:rPr>
      <w:rFonts w:cs="Arial"/>
      <w:sz w:val="18"/>
      <w:szCs w:val="18"/>
      <w:lang w:eastAsia="en-US"/>
    </w:rPr>
  </w:style>
  <w:style w:type="paragraph" w:customStyle="1" w:styleId="xl39">
    <w:name w:val="xl39"/>
    <w:basedOn w:val="Normal"/>
    <w:rsid w:val="00593CAD"/>
    <w:pPr>
      <w:spacing w:before="100" w:beforeAutospacing="1" w:after="100" w:afterAutospacing="1"/>
    </w:pPr>
    <w:rPr>
      <w:rFonts w:cs="Arial"/>
      <w:sz w:val="18"/>
      <w:szCs w:val="18"/>
      <w:lang w:eastAsia="en-US"/>
    </w:rPr>
  </w:style>
  <w:style w:type="paragraph" w:customStyle="1" w:styleId="xl40">
    <w:name w:val="xl40"/>
    <w:basedOn w:val="Normal"/>
    <w:rsid w:val="00593CAD"/>
    <w:pPr>
      <w:spacing w:before="100" w:beforeAutospacing="1" w:after="100" w:afterAutospacing="1"/>
    </w:pPr>
    <w:rPr>
      <w:rFonts w:cs="Arial"/>
      <w:b/>
      <w:bCs/>
      <w:i/>
      <w:iCs/>
      <w:sz w:val="18"/>
      <w:szCs w:val="18"/>
      <w:lang w:eastAsia="en-US"/>
    </w:rPr>
  </w:style>
  <w:style w:type="paragraph" w:customStyle="1" w:styleId="xl41">
    <w:name w:val="xl41"/>
    <w:basedOn w:val="Normal"/>
    <w:rsid w:val="00593CAD"/>
    <w:pPr>
      <w:spacing w:before="100" w:beforeAutospacing="1" w:after="100" w:afterAutospacing="1"/>
    </w:pPr>
    <w:rPr>
      <w:rFonts w:cs="Arial"/>
      <w:b/>
      <w:bCs/>
      <w:i/>
      <w:iCs/>
      <w:sz w:val="18"/>
      <w:szCs w:val="18"/>
      <w:lang w:eastAsia="en-US"/>
    </w:rPr>
  </w:style>
  <w:style w:type="paragraph" w:customStyle="1" w:styleId="xl42">
    <w:name w:val="xl42"/>
    <w:basedOn w:val="Normal"/>
    <w:rsid w:val="00593CAD"/>
    <w:pPr>
      <w:spacing w:before="100" w:beforeAutospacing="1" w:after="100" w:afterAutospacing="1"/>
    </w:pPr>
    <w:rPr>
      <w:rFonts w:cs="Arial"/>
      <w:sz w:val="18"/>
      <w:szCs w:val="18"/>
      <w:lang w:eastAsia="en-US"/>
    </w:rPr>
  </w:style>
  <w:style w:type="paragraph" w:customStyle="1" w:styleId="xl43">
    <w:name w:val="xl43"/>
    <w:basedOn w:val="Normal"/>
    <w:rsid w:val="00593CAD"/>
    <w:pPr>
      <w:pBdr>
        <w:bottom w:val="single" w:sz="4" w:space="0" w:color="auto"/>
      </w:pBdr>
      <w:spacing w:before="100" w:beforeAutospacing="1" w:after="100" w:afterAutospacing="1"/>
    </w:pPr>
    <w:rPr>
      <w:rFonts w:cs="Arial"/>
      <w:b/>
      <w:bCs/>
      <w:i/>
      <w:iCs/>
      <w:sz w:val="18"/>
      <w:szCs w:val="18"/>
      <w:lang w:eastAsia="en-US"/>
    </w:rPr>
  </w:style>
  <w:style w:type="paragraph" w:customStyle="1" w:styleId="xl44">
    <w:name w:val="xl44"/>
    <w:basedOn w:val="Normal"/>
    <w:rsid w:val="00593CAD"/>
    <w:pPr>
      <w:pBdr>
        <w:bottom w:val="single" w:sz="4" w:space="0" w:color="auto"/>
      </w:pBdr>
      <w:spacing w:before="100" w:beforeAutospacing="1" w:after="100" w:afterAutospacing="1"/>
    </w:pPr>
    <w:rPr>
      <w:rFonts w:cs="Arial"/>
      <w:b/>
      <w:bCs/>
      <w:i/>
      <w:iCs/>
      <w:sz w:val="18"/>
      <w:szCs w:val="18"/>
      <w:lang w:eastAsia="en-US"/>
    </w:rPr>
  </w:style>
  <w:style w:type="paragraph" w:customStyle="1" w:styleId="xl45">
    <w:name w:val="xl45"/>
    <w:basedOn w:val="Normal"/>
    <w:rsid w:val="00593CAD"/>
    <w:pPr>
      <w:spacing w:before="100" w:beforeAutospacing="1" w:after="100" w:afterAutospacing="1"/>
    </w:pPr>
    <w:rPr>
      <w:rFonts w:cs="Arial"/>
      <w:b/>
      <w:bCs/>
      <w:sz w:val="18"/>
      <w:szCs w:val="18"/>
      <w:lang w:eastAsia="en-US"/>
    </w:rPr>
  </w:style>
  <w:style w:type="paragraph" w:customStyle="1" w:styleId="xl46">
    <w:name w:val="xl46"/>
    <w:basedOn w:val="Normal"/>
    <w:rsid w:val="00593CAD"/>
    <w:pPr>
      <w:pBdr>
        <w:bottom w:val="single" w:sz="4" w:space="0" w:color="auto"/>
      </w:pBdr>
      <w:spacing w:before="100" w:beforeAutospacing="1" w:after="100" w:afterAutospacing="1"/>
    </w:pPr>
    <w:rPr>
      <w:rFonts w:cs="Arial"/>
      <w:b/>
      <w:bCs/>
      <w:sz w:val="18"/>
      <w:szCs w:val="18"/>
      <w:lang w:eastAsia="en-US"/>
    </w:rPr>
  </w:style>
  <w:style w:type="paragraph" w:customStyle="1" w:styleId="xl47">
    <w:name w:val="xl47"/>
    <w:basedOn w:val="Normal"/>
    <w:rsid w:val="00593CAD"/>
    <w:pPr>
      <w:pBdr>
        <w:bottom w:val="single" w:sz="4" w:space="0" w:color="auto"/>
      </w:pBdr>
      <w:spacing w:before="100" w:beforeAutospacing="1" w:after="100" w:afterAutospacing="1"/>
      <w:jc w:val="right"/>
    </w:pPr>
    <w:rPr>
      <w:rFonts w:cs="Arial"/>
      <w:b/>
      <w:bCs/>
      <w:i/>
      <w:iCs/>
      <w:sz w:val="18"/>
      <w:szCs w:val="18"/>
      <w:lang w:eastAsia="en-US"/>
    </w:rPr>
  </w:style>
  <w:style w:type="paragraph" w:customStyle="1" w:styleId="xl48">
    <w:name w:val="xl48"/>
    <w:basedOn w:val="Normal"/>
    <w:rsid w:val="00593CAD"/>
    <w:pPr>
      <w:spacing w:before="100" w:beforeAutospacing="1" w:after="100" w:afterAutospacing="1"/>
    </w:pPr>
    <w:rPr>
      <w:rFonts w:cs="Arial"/>
      <w:i/>
      <w:iCs/>
      <w:sz w:val="18"/>
      <w:szCs w:val="18"/>
      <w:lang w:eastAsia="en-US"/>
    </w:rPr>
  </w:style>
  <w:style w:type="paragraph" w:customStyle="1" w:styleId="xl49">
    <w:name w:val="xl49"/>
    <w:basedOn w:val="Normal"/>
    <w:rsid w:val="00593CAD"/>
    <w:pPr>
      <w:spacing w:before="100" w:beforeAutospacing="1" w:after="100" w:afterAutospacing="1"/>
    </w:pPr>
    <w:rPr>
      <w:rFonts w:cs="Arial"/>
      <w:i/>
      <w:iCs/>
      <w:sz w:val="18"/>
      <w:szCs w:val="18"/>
      <w:lang w:eastAsia="en-US"/>
    </w:rPr>
  </w:style>
  <w:style w:type="paragraph" w:customStyle="1" w:styleId="xl50">
    <w:name w:val="xl50"/>
    <w:basedOn w:val="Normal"/>
    <w:rsid w:val="00593CAD"/>
    <w:pPr>
      <w:spacing w:before="100" w:beforeAutospacing="1" w:after="100" w:afterAutospacing="1"/>
    </w:pPr>
    <w:rPr>
      <w:rFonts w:cs="Arial"/>
      <w:i/>
      <w:iCs/>
      <w:sz w:val="6"/>
      <w:szCs w:val="6"/>
      <w:lang w:eastAsia="en-US"/>
    </w:rPr>
  </w:style>
  <w:style w:type="paragraph" w:customStyle="1" w:styleId="xl51">
    <w:name w:val="xl51"/>
    <w:basedOn w:val="Normal"/>
    <w:rsid w:val="00593CAD"/>
    <w:pPr>
      <w:pBdr>
        <w:bottom w:val="single" w:sz="4" w:space="0" w:color="auto"/>
      </w:pBdr>
      <w:spacing w:before="100" w:beforeAutospacing="1" w:after="100" w:afterAutospacing="1"/>
    </w:pPr>
    <w:rPr>
      <w:rFonts w:cs="Arial"/>
      <w:b/>
      <w:bCs/>
      <w:sz w:val="18"/>
      <w:szCs w:val="18"/>
      <w:lang w:eastAsia="en-US"/>
    </w:rPr>
  </w:style>
  <w:style w:type="paragraph" w:customStyle="1" w:styleId="xl52">
    <w:name w:val="xl52"/>
    <w:basedOn w:val="Normal"/>
    <w:rsid w:val="00593CAD"/>
    <w:pPr>
      <w:pBdr>
        <w:top w:val="single" w:sz="4" w:space="0" w:color="auto"/>
      </w:pBdr>
      <w:spacing w:before="100" w:beforeAutospacing="1" w:after="100" w:afterAutospacing="1"/>
    </w:pPr>
    <w:rPr>
      <w:rFonts w:cs="Arial"/>
      <w:sz w:val="18"/>
      <w:szCs w:val="18"/>
      <w:lang w:eastAsia="en-US"/>
    </w:rPr>
  </w:style>
  <w:style w:type="paragraph" w:customStyle="1" w:styleId="xl53">
    <w:name w:val="xl53"/>
    <w:basedOn w:val="Normal"/>
    <w:rsid w:val="00593CAD"/>
    <w:pPr>
      <w:pBdr>
        <w:bottom w:val="single" w:sz="4" w:space="0" w:color="auto"/>
      </w:pBdr>
      <w:spacing w:before="100" w:beforeAutospacing="1" w:after="100" w:afterAutospacing="1"/>
      <w:jc w:val="right"/>
    </w:pPr>
    <w:rPr>
      <w:rFonts w:cs="Arial"/>
      <w:b/>
      <w:bCs/>
      <w:i/>
      <w:iCs/>
      <w:sz w:val="18"/>
      <w:szCs w:val="18"/>
      <w:lang w:eastAsia="en-US"/>
    </w:rPr>
  </w:style>
  <w:style w:type="paragraph" w:customStyle="1" w:styleId="xl54">
    <w:name w:val="xl54"/>
    <w:basedOn w:val="Normal"/>
    <w:rsid w:val="00593CAD"/>
    <w:pPr>
      <w:spacing w:before="100" w:beforeAutospacing="1" w:after="100" w:afterAutospacing="1"/>
    </w:pPr>
    <w:rPr>
      <w:rFonts w:cs="Arial"/>
      <w:i/>
      <w:iCs/>
      <w:sz w:val="18"/>
      <w:szCs w:val="18"/>
      <w:lang w:eastAsia="en-US"/>
    </w:rPr>
  </w:style>
  <w:style w:type="paragraph" w:customStyle="1" w:styleId="xl55">
    <w:name w:val="xl55"/>
    <w:basedOn w:val="Normal"/>
    <w:rsid w:val="00593CAD"/>
    <w:pPr>
      <w:pBdr>
        <w:bottom w:val="single" w:sz="4" w:space="0" w:color="auto"/>
      </w:pBdr>
      <w:spacing w:before="100" w:beforeAutospacing="1" w:after="100" w:afterAutospacing="1"/>
      <w:jc w:val="right"/>
    </w:pPr>
    <w:rPr>
      <w:rFonts w:cs="Arial"/>
      <w:i/>
      <w:iCs/>
      <w:sz w:val="18"/>
      <w:szCs w:val="18"/>
      <w:lang w:eastAsia="en-US"/>
    </w:rPr>
  </w:style>
  <w:style w:type="paragraph" w:customStyle="1" w:styleId="xl56">
    <w:name w:val="xl56"/>
    <w:basedOn w:val="Normal"/>
    <w:rsid w:val="00593CAD"/>
    <w:pPr>
      <w:spacing w:before="100" w:beforeAutospacing="1" w:after="100" w:afterAutospacing="1"/>
      <w:jc w:val="right"/>
    </w:pPr>
    <w:rPr>
      <w:rFonts w:cs="Arial"/>
      <w:i/>
      <w:iCs/>
      <w:sz w:val="18"/>
      <w:szCs w:val="18"/>
      <w:lang w:eastAsia="en-US"/>
    </w:rPr>
  </w:style>
  <w:style w:type="paragraph" w:customStyle="1" w:styleId="xl57">
    <w:name w:val="xl57"/>
    <w:basedOn w:val="Normal"/>
    <w:rsid w:val="00593CAD"/>
    <w:pPr>
      <w:spacing w:before="100" w:beforeAutospacing="1" w:after="100" w:afterAutospacing="1"/>
    </w:pPr>
    <w:rPr>
      <w:rFonts w:cs="Arial"/>
      <w:i/>
      <w:iCs/>
      <w:sz w:val="18"/>
      <w:szCs w:val="18"/>
      <w:lang w:eastAsia="en-US"/>
    </w:rPr>
  </w:style>
  <w:style w:type="paragraph" w:customStyle="1" w:styleId="xl58">
    <w:name w:val="xl58"/>
    <w:basedOn w:val="Normal"/>
    <w:rsid w:val="00593CAD"/>
    <w:pPr>
      <w:spacing w:before="100" w:beforeAutospacing="1" w:after="100" w:afterAutospacing="1"/>
    </w:pPr>
    <w:rPr>
      <w:rFonts w:cs="Arial"/>
      <w:i/>
      <w:iCs/>
      <w:sz w:val="18"/>
      <w:szCs w:val="18"/>
      <w:lang w:eastAsia="en-US"/>
    </w:rPr>
  </w:style>
  <w:style w:type="paragraph" w:customStyle="1" w:styleId="xl22">
    <w:name w:val="xl22"/>
    <w:basedOn w:val="Normal"/>
    <w:rsid w:val="00593CAD"/>
    <w:pPr>
      <w:spacing w:before="100" w:beforeAutospacing="1" w:after="100" w:afterAutospacing="1"/>
    </w:pPr>
    <w:rPr>
      <w:rFonts w:cs="Arial"/>
      <w:sz w:val="18"/>
      <w:szCs w:val="18"/>
      <w:lang w:eastAsia="en-US"/>
    </w:rPr>
  </w:style>
  <w:style w:type="paragraph" w:customStyle="1" w:styleId="xl23">
    <w:name w:val="xl23"/>
    <w:basedOn w:val="Normal"/>
    <w:rsid w:val="00593CAD"/>
    <w:pPr>
      <w:pBdr>
        <w:top w:val="single" w:sz="4" w:space="0" w:color="auto"/>
      </w:pBdr>
      <w:spacing w:before="100" w:beforeAutospacing="1" w:after="100" w:afterAutospacing="1"/>
    </w:pPr>
    <w:rPr>
      <w:rFonts w:cs="Arial"/>
      <w:sz w:val="18"/>
      <w:szCs w:val="18"/>
      <w:lang w:eastAsia="en-US"/>
    </w:rPr>
  </w:style>
  <w:style w:type="paragraph" w:customStyle="1" w:styleId="xl59">
    <w:name w:val="xl59"/>
    <w:basedOn w:val="Normal"/>
    <w:rsid w:val="00593CAD"/>
    <w:pPr>
      <w:shd w:val="clear" w:color="auto" w:fill="C0C0C0"/>
      <w:spacing w:before="100" w:beforeAutospacing="1" w:after="100" w:afterAutospacing="1"/>
    </w:pPr>
    <w:rPr>
      <w:rFonts w:cs="Arial"/>
      <w:b/>
      <w:bCs/>
      <w:sz w:val="18"/>
      <w:szCs w:val="18"/>
      <w:lang w:eastAsia="en-US"/>
    </w:rPr>
  </w:style>
  <w:style w:type="paragraph" w:customStyle="1" w:styleId="xl60">
    <w:name w:val="xl60"/>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1">
    <w:name w:val="xl61"/>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62">
    <w:name w:val="xl62"/>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63">
    <w:name w:val="xl63"/>
    <w:basedOn w:val="Normal"/>
    <w:rsid w:val="00593CAD"/>
    <w:pPr>
      <w:shd w:val="clear" w:color="auto" w:fill="C0C0C0"/>
      <w:spacing w:before="100" w:beforeAutospacing="1" w:after="100" w:afterAutospacing="1"/>
    </w:pPr>
    <w:rPr>
      <w:rFonts w:cs="Arial"/>
      <w:b/>
      <w:bCs/>
      <w:sz w:val="18"/>
      <w:szCs w:val="18"/>
      <w:lang w:eastAsia="en-US"/>
    </w:rPr>
  </w:style>
  <w:style w:type="paragraph" w:customStyle="1" w:styleId="xl64">
    <w:name w:val="xl64"/>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5">
    <w:name w:val="xl65"/>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66">
    <w:name w:val="xl66"/>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7">
    <w:name w:val="xl67"/>
    <w:basedOn w:val="Normal"/>
    <w:rsid w:val="00593CAD"/>
    <w:pPr>
      <w:shd w:val="clear" w:color="auto" w:fill="C0C0C0"/>
      <w:spacing w:before="100" w:beforeAutospacing="1" w:after="100" w:afterAutospacing="1"/>
    </w:pPr>
    <w:rPr>
      <w:rFonts w:cs="Arial"/>
      <w:sz w:val="18"/>
      <w:szCs w:val="18"/>
      <w:lang w:eastAsia="en-US"/>
    </w:rPr>
  </w:style>
  <w:style w:type="paragraph" w:customStyle="1" w:styleId="xl68">
    <w:name w:val="xl68"/>
    <w:basedOn w:val="Normal"/>
    <w:rsid w:val="00593CAD"/>
    <w:pPr>
      <w:pBdr>
        <w:top w:val="single" w:sz="4" w:space="0" w:color="auto"/>
      </w:pBdr>
      <w:shd w:val="clear" w:color="auto" w:fill="C0C0C0"/>
      <w:spacing w:before="100" w:beforeAutospacing="1" w:after="100" w:afterAutospacing="1"/>
      <w:jc w:val="right"/>
    </w:pPr>
    <w:rPr>
      <w:rFonts w:cs="Arial"/>
      <w:sz w:val="18"/>
      <w:szCs w:val="18"/>
      <w:lang w:eastAsia="en-US"/>
    </w:rPr>
  </w:style>
  <w:style w:type="paragraph" w:customStyle="1" w:styleId="xl69">
    <w:name w:val="xl69"/>
    <w:basedOn w:val="Normal"/>
    <w:rsid w:val="00593CAD"/>
    <w:pPr>
      <w:pBdr>
        <w:bottom w:val="single" w:sz="4" w:space="0" w:color="auto"/>
      </w:pBdr>
      <w:shd w:val="clear" w:color="auto" w:fill="C0C0C0"/>
      <w:spacing w:before="100" w:beforeAutospacing="1" w:after="100" w:afterAutospacing="1"/>
    </w:pPr>
    <w:rPr>
      <w:rFonts w:cs="Arial"/>
      <w:b/>
      <w:bCs/>
      <w:sz w:val="18"/>
      <w:szCs w:val="18"/>
      <w:lang w:eastAsia="en-US"/>
    </w:rPr>
  </w:style>
  <w:style w:type="paragraph" w:customStyle="1" w:styleId="xl70">
    <w:name w:val="xl70"/>
    <w:basedOn w:val="Normal"/>
    <w:rsid w:val="00593CAD"/>
    <w:pPr>
      <w:pBdr>
        <w:top w:val="single" w:sz="4" w:space="0" w:color="auto"/>
      </w:pBdr>
      <w:shd w:val="clear" w:color="auto" w:fill="C0C0C0"/>
      <w:spacing w:before="100" w:beforeAutospacing="1" w:after="100" w:afterAutospacing="1"/>
    </w:pPr>
    <w:rPr>
      <w:rFonts w:cs="Arial"/>
      <w:sz w:val="18"/>
      <w:szCs w:val="18"/>
      <w:lang w:eastAsia="en-US"/>
    </w:rPr>
  </w:style>
  <w:style w:type="paragraph" w:customStyle="1" w:styleId="xl71">
    <w:name w:val="xl71"/>
    <w:basedOn w:val="Normal"/>
    <w:rsid w:val="00593CAD"/>
    <w:pPr>
      <w:pBdr>
        <w:bottom w:val="single" w:sz="4" w:space="0" w:color="auto"/>
      </w:pBdr>
      <w:shd w:val="clear" w:color="auto" w:fill="C0C0C0"/>
      <w:spacing w:before="100" w:beforeAutospacing="1" w:after="100" w:afterAutospacing="1"/>
      <w:jc w:val="right"/>
    </w:pPr>
    <w:rPr>
      <w:rFonts w:cs="Arial"/>
      <w:sz w:val="18"/>
      <w:szCs w:val="18"/>
      <w:lang w:eastAsia="en-US"/>
    </w:rPr>
  </w:style>
  <w:style w:type="paragraph" w:styleId="CommentText">
    <w:name w:val="annotation text"/>
    <w:basedOn w:val="Normal"/>
    <w:semiHidden/>
    <w:rsid w:val="00957170"/>
    <w:pPr>
      <w:spacing w:before="0" w:after="0"/>
    </w:pPr>
    <w:rPr>
      <w:sz w:val="20"/>
      <w:szCs w:val="20"/>
      <w:lang w:eastAsia="en-US"/>
    </w:rPr>
  </w:style>
  <w:style w:type="character" w:styleId="CommentReference">
    <w:name w:val="annotation reference"/>
    <w:semiHidden/>
    <w:rsid w:val="00957170"/>
    <w:rPr>
      <w:sz w:val="16"/>
      <w:szCs w:val="16"/>
    </w:rPr>
  </w:style>
  <w:style w:type="paragraph" w:styleId="CommentSubject">
    <w:name w:val="annotation subject"/>
    <w:basedOn w:val="CommentText"/>
    <w:next w:val="CommentText"/>
    <w:semiHidden/>
    <w:rsid w:val="00957170"/>
    <w:pPr>
      <w:spacing w:before="120" w:after="120"/>
    </w:pPr>
    <w:rPr>
      <w:b/>
      <w:bCs/>
      <w:lang w:eastAsia="en-AU"/>
    </w:rPr>
  </w:style>
  <w:style w:type="character" w:customStyle="1" w:styleId="DHFNotesChar">
    <w:name w:val="DHF Notes Char"/>
    <w:link w:val="DHFNotes"/>
    <w:rsid w:val="001F28B3"/>
    <w:rPr>
      <w:rFonts w:ascii="Arial" w:hAnsi="Arial"/>
      <w:color w:val="5F5F5F"/>
      <w:sz w:val="12"/>
      <w:szCs w:val="12"/>
    </w:rPr>
  </w:style>
  <w:style w:type="paragraph" w:customStyle="1" w:styleId="EndNoteBibliographyTitle">
    <w:name w:val="EndNote Bibliography Title"/>
    <w:basedOn w:val="Normal"/>
    <w:link w:val="EndNoteBibliographyTitleChar"/>
    <w:rsid w:val="00A31F6C"/>
    <w:pPr>
      <w:spacing w:after="0"/>
      <w:jc w:val="center"/>
    </w:pPr>
    <w:rPr>
      <w:rFonts w:cs="Arial"/>
      <w:noProof/>
    </w:rPr>
  </w:style>
  <w:style w:type="character" w:customStyle="1" w:styleId="EndNoteBibliographyTitleChar">
    <w:name w:val="EndNote Bibliography Title Char"/>
    <w:link w:val="EndNoteBibliographyTitle"/>
    <w:rsid w:val="00A31F6C"/>
    <w:rPr>
      <w:rFonts w:ascii="Arial" w:hAnsi="Arial" w:cs="Arial"/>
      <w:noProof/>
      <w:sz w:val="22"/>
      <w:szCs w:val="24"/>
    </w:rPr>
  </w:style>
  <w:style w:type="paragraph" w:customStyle="1" w:styleId="EndNoteBibliography">
    <w:name w:val="EndNote Bibliography"/>
    <w:basedOn w:val="Normal"/>
    <w:link w:val="EndNoteBibliographyChar"/>
    <w:rsid w:val="00A31F6C"/>
    <w:rPr>
      <w:rFonts w:cs="Arial"/>
      <w:noProof/>
    </w:rPr>
  </w:style>
  <w:style w:type="character" w:customStyle="1" w:styleId="EndNoteBibliographyChar">
    <w:name w:val="EndNote Bibliography Char"/>
    <w:link w:val="EndNoteBibliography"/>
    <w:rsid w:val="00A31F6C"/>
    <w:rPr>
      <w:rFonts w:ascii="Arial" w:hAnsi="Arial" w:cs="Arial"/>
      <w:noProof/>
      <w:sz w:val="22"/>
      <w:szCs w:val="24"/>
    </w:rPr>
  </w:style>
  <w:style w:type="paragraph" w:styleId="Revision">
    <w:name w:val="Revision"/>
    <w:hidden/>
    <w:uiPriority w:val="99"/>
    <w:semiHidden/>
    <w:rsid w:val="00ED2D90"/>
    <w:rPr>
      <w:rFonts w:ascii="Arial" w:hAnsi="Arial"/>
      <w:sz w:val="22"/>
      <w:szCs w:val="24"/>
    </w:rPr>
  </w:style>
  <w:style w:type="paragraph" w:styleId="EndnoteText">
    <w:name w:val="endnote text"/>
    <w:basedOn w:val="Normal"/>
    <w:link w:val="EndnoteTextChar"/>
    <w:rsid w:val="001E0A96"/>
    <w:rPr>
      <w:sz w:val="20"/>
      <w:szCs w:val="20"/>
    </w:rPr>
  </w:style>
  <w:style w:type="character" w:customStyle="1" w:styleId="EndnoteTextChar">
    <w:name w:val="Endnote Text Char"/>
    <w:basedOn w:val="DefaultParagraphFont"/>
    <w:link w:val="EndnoteText"/>
    <w:rsid w:val="001E0A96"/>
    <w:rPr>
      <w:rFonts w:ascii="Arial" w:hAnsi="Arial"/>
    </w:rPr>
  </w:style>
  <w:style w:type="character" w:styleId="EndnoteReference">
    <w:name w:val="endnote reference"/>
    <w:basedOn w:val="DefaultParagraphFont"/>
    <w:rsid w:val="001E0A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4831">
      <w:bodyDiv w:val="1"/>
      <w:marLeft w:val="0"/>
      <w:marRight w:val="0"/>
      <w:marTop w:val="0"/>
      <w:marBottom w:val="0"/>
      <w:divBdr>
        <w:top w:val="none" w:sz="0" w:space="0" w:color="auto"/>
        <w:left w:val="none" w:sz="0" w:space="0" w:color="auto"/>
        <w:bottom w:val="none" w:sz="0" w:space="0" w:color="auto"/>
        <w:right w:val="none" w:sz="0" w:space="0" w:color="auto"/>
      </w:divBdr>
    </w:div>
    <w:div w:id="20866253">
      <w:bodyDiv w:val="1"/>
      <w:marLeft w:val="0"/>
      <w:marRight w:val="0"/>
      <w:marTop w:val="0"/>
      <w:marBottom w:val="0"/>
      <w:divBdr>
        <w:top w:val="none" w:sz="0" w:space="0" w:color="auto"/>
        <w:left w:val="none" w:sz="0" w:space="0" w:color="auto"/>
        <w:bottom w:val="none" w:sz="0" w:space="0" w:color="auto"/>
        <w:right w:val="none" w:sz="0" w:space="0" w:color="auto"/>
      </w:divBdr>
    </w:div>
    <w:div w:id="26569097">
      <w:bodyDiv w:val="1"/>
      <w:marLeft w:val="0"/>
      <w:marRight w:val="0"/>
      <w:marTop w:val="0"/>
      <w:marBottom w:val="0"/>
      <w:divBdr>
        <w:top w:val="none" w:sz="0" w:space="0" w:color="auto"/>
        <w:left w:val="none" w:sz="0" w:space="0" w:color="auto"/>
        <w:bottom w:val="none" w:sz="0" w:space="0" w:color="auto"/>
        <w:right w:val="none" w:sz="0" w:space="0" w:color="auto"/>
      </w:divBdr>
    </w:div>
    <w:div w:id="32079212">
      <w:bodyDiv w:val="1"/>
      <w:marLeft w:val="0"/>
      <w:marRight w:val="0"/>
      <w:marTop w:val="0"/>
      <w:marBottom w:val="0"/>
      <w:divBdr>
        <w:top w:val="none" w:sz="0" w:space="0" w:color="auto"/>
        <w:left w:val="none" w:sz="0" w:space="0" w:color="auto"/>
        <w:bottom w:val="none" w:sz="0" w:space="0" w:color="auto"/>
        <w:right w:val="none" w:sz="0" w:space="0" w:color="auto"/>
      </w:divBdr>
    </w:div>
    <w:div w:id="35128553">
      <w:bodyDiv w:val="1"/>
      <w:marLeft w:val="0"/>
      <w:marRight w:val="0"/>
      <w:marTop w:val="0"/>
      <w:marBottom w:val="0"/>
      <w:divBdr>
        <w:top w:val="none" w:sz="0" w:space="0" w:color="auto"/>
        <w:left w:val="none" w:sz="0" w:space="0" w:color="auto"/>
        <w:bottom w:val="none" w:sz="0" w:space="0" w:color="auto"/>
        <w:right w:val="none" w:sz="0" w:space="0" w:color="auto"/>
      </w:divBdr>
    </w:div>
    <w:div w:id="35348924">
      <w:bodyDiv w:val="1"/>
      <w:marLeft w:val="0"/>
      <w:marRight w:val="0"/>
      <w:marTop w:val="0"/>
      <w:marBottom w:val="0"/>
      <w:divBdr>
        <w:top w:val="none" w:sz="0" w:space="0" w:color="auto"/>
        <w:left w:val="none" w:sz="0" w:space="0" w:color="auto"/>
        <w:bottom w:val="none" w:sz="0" w:space="0" w:color="auto"/>
        <w:right w:val="none" w:sz="0" w:space="0" w:color="auto"/>
      </w:divBdr>
    </w:div>
    <w:div w:id="36122873">
      <w:bodyDiv w:val="1"/>
      <w:marLeft w:val="0"/>
      <w:marRight w:val="0"/>
      <w:marTop w:val="0"/>
      <w:marBottom w:val="0"/>
      <w:divBdr>
        <w:top w:val="none" w:sz="0" w:space="0" w:color="auto"/>
        <w:left w:val="none" w:sz="0" w:space="0" w:color="auto"/>
        <w:bottom w:val="none" w:sz="0" w:space="0" w:color="auto"/>
        <w:right w:val="none" w:sz="0" w:space="0" w:color="auto"/>
      </w:divBdr>
    </w:div>
    <w:div w:id="37366546">
      <w:bodyDiv w:val="1"/>
      <w:marLeft w:val="0"/>
      <w:marRight w:val="0"/>
      <w:marTop w:val="0"/>
      <w:marBottom w:val="0"/>
      <w:divBdr>
        <w:top w:val="none" w:sz="0" w:space="0" w:color="auto"/>
        <w:left w:val="none" w:sz="0" w:space="0" w:color="auto"/>
        <w:bottom w:val="none" w:sz="0" w:space="0" w:color="auto"/>
        <w:right w:val="none" w:sz="0" w:space="0" w:color="auto"/>
      </w:divBdr>
    </w:div>
    <w:div w:id="39405543">
      <w:bodyDiv w:val="1"/>
      <w:marLeft w:val="0"/>
      <w:marRight w:val="0"/>
      <w:marTop w:val="0"/>
      <w:marBottom w:val="0"/>
      <w:divBdr>
        <w:top w:val="none" w:sz="0" w:space="0" w:color="auto"/>
        <w:left w:val="none" w:sz="0" w:space="0" w:color="auto"/>
        <w:bottom w:val="none" w:sz="0" w:space="0" w:color="auto"/>
        <w:right w:val="none" w:sz="0" w:space="0" w:color="auto"/>
      </w:divBdr>
    </w:div>
    <w:div w:id="41371939">
      <w:bodyDiv w:val="1"/>
      <w:marLeft w:val="0"/>
      <w:marRight w:val="0"/>
      <w:marTop w:val="0"/>
      <w:marBottom w:val="0"/>
      <w:divBdr>
        <w:top w:val="none" w:sz="0" w:space="0" w:color="auto"/>
        <w:left w:val="none" w:sz="0" w:space="0" w:color="auto"/>
        <w:bottom w:val="none" w:sz="0" w:space="0" w:color="auto"/>
        <w:right w:val="none" w:sz="0" w:space="0" w:color="auto"/>
      </w:divBdr>
    </w:div>
    <w:div w:id="48237025">
      <w:bodyDiv w:val="1"/>
      <w:marLeft w:val="0"/>
      <w:marRight w:val="0"/>
      <w:marTop w:val="0"/>
      <w:marBottom w:val="0"/>
      <w:divBdr>
        <w:top w:val="none" w:sz="0" w:space="0" w:color="auto"/>
        <w:left w:val="none" w:sz="0" w:space="0" w:color="auto"/>
        <w:bottom w:val="none" w:sz="0" w:space="0" w:color="auto"/>
        <w:right w:val="none" w:sz="0" w:space="0" w:color="auto"/>
      </w:divBdr>
    </w:div>
    <w:div w:id="48379928">
      <w:bodyDiv w:val="1"/>
      <w:marLeft w:val="0"/>
      <w:marRight w:val="0"/>
      <w:marTop w:val="0"/>
      <w:marBottom w:val="0"/>
      <w:divBdr>
        <w:top w:val="none" w:sz="0" w:space="0" w:color="auto"/>
        <w:left w:val="none" w:sz="0" w:space="0" w:color="auto"/>
        <w:bottom w:val="none" w:sz="0" w:space="0" w:color="auto"/>
        <w:right w:val="none" w:sz="0" w:space="0" w:color="auto"/>
      </w:divBdr>
    </w:div>
    <w:div w:id="58135613">
      <w:bodyDiv w:val="1"/>
      <w:marLeft w:val="0"/>
      <w:marRight w:val="0"/>
      <w:marTop w:val="0"/>
      <w:marBottom w:val="0"/>
      <w:divBdr>
        <w:top w:val="none" w:sz="0" w:space="0" w:color="auto"/>
        <w:left w:val="none" w:sz="0" w:space="0" w:color="auto"/>
        <w:bottom w:val="none" w:sz="0" w:space="0" w:color="auto"/>
        <w:right w:val="none" w:sz="0" w:space="0" w:color="auto"/>
      </w:divBdr>
    </w:div>
    <w:div w:id="62526665">
      <w:bodyDiv w:val="1"/>
      <w:marLeft w:val="0"/>
      <w:marRight w:val="0"/>
      <w:marTop w:val="0"/>
      <w:marBottom w:val="0"/>
      <w:divBdr>
        <w:top w:val="none" w:sz="0" w:space="0" w:color="auto"/>
        <w:left w:val="none" w:sz="0" w:space="0" w:color="auto"/>
        <w:bottom w:val="none" w:sz="0" w:space="0" w:color="auto"/>
        <w:right w:val="none" w:sz="0" w:space="0" w:color="auto"/>
      </w:divBdr>
    </w:div>
    <w:div w:id="63532609">
      <w:bodyDiv w:val="1"/>
      <w:marLeft w:val="0"/>
      <w:marRight w:val="0"/>
      <w:marTop w:val="0"/>
      <w:marBottom w:val="0"/>
      <w:divBdr>
        <w:top w:val="none" w:sz="0" w:space="0" w:color="auto"/>
        <w:left w:val="none" w:sz="0" w:space="0" w:color="auto"/>
        <w:bottom w:val="none" w:sz="0" w:space="0" w:color="auto"/>
        <w:right w:val="none" w:sz="0" w:space="0" w:color="auto"/>
      </w:divBdr>
    </w:div>
    <w:div w:id="64498207">
      <w:bodyDiv w:val="1"/>
      <w:marLeft w:val="0"/>
      <w:marRight w:val="0"/>
      <w:marTop w:val="0"/>
      <w:marBottom w:val="0"/>
      <w:divBdr>
        <w:top w:val="none" w:sz="0" w:space="0" w:color="auto"/>
        <w:left w:val="none" w:sz="0" w:space="0" w:color="auto"/>
        <w:bottom w:val="none" w:sz="0" w:space="0" w:color="auto"/>
        <w:right w:val="none" w:sz="0" w:space="0" w:color="auto"/>
      </w:divBdr>
    </w:div>
    <w:div w:id="75707992">
      <w:bodyDiv w:val="1"/>
      <w:marLeft w:val="0"/>
      <w:marRight w:val="0"/>
      <w:marTop w:val="0"/>
      <w:marBottom w:val="0"/>
      <w:divBdr>
        <w:top w:val="none" w:sz="0" w:space="0" w:color="auto"/>
        <w:left w:val="none" w:sz="0" w:space="0" w:color="auto"/>
        <w:bottom w:val="none" w:sz="0" w:space="0" w:color="auto"/>
        <w:right w:val="none" w:sz="0" w:space="0" w:color="auto"/>
      </w:divBdr>
    </w:div>
    <w:div w:id="76678842">
      <w:bodyDiv w:val="1"/>
      <w:marLeft w:val="0"/>
      <w:marRight w:val="0"/>
      <w:marTop w:val="0"/>
      <w:marBottom w:val="0"/>
      <w:divBdr>
        <w:top w:val="none" w:sz="0" w:space="0" w:color="auto"/>
        <w:left w:val="none" w:sz="0" w:space="0" w:color="auto"/>
        <w:bottom w:val="none" w:sz="0" w:space="0" w:color="auto"/>
        <w:right w:val="none" w:sz="0" w:space="0" w:color="auto"/>
      </w:divBdr>
    </w:div>
    <w:div w:id="79717267">
      <w:bodyDiv w:val="1"/>
      <w:marLeft w:val="0"/>
      <w:marRight w:val="0"/>
      <w:marTop w:val="0"/>
      <w:marBottom w:val="0"/>
      <w:divBdr>
        <w:top w:val="none" w:sz="0" w:space="0" w:color="auto"/>
        <w:left w:val="none" w:sz="0" w:space="0" w:color="auto"/>
        <w:bottom w:val="none" w:sz="0" w:space="0" w:color="auto"/>
        <w:right w:val="none" w:sz="0" w:space="0" w:color="auto"/>
      </w:divBdr>
    </w:div>
    <w:div w:id="82646396">
      <w:bodyDiv w:val="1"/>
      <w:marLeft w:val="0"/>
      <w:marRight w:val="0"/>
      <w:marTop w:val="0"/>
      <w:marBottom w:val="0"/>
      <w:divBdr>
        <w:top w:val="none" w:sz="0" w:space="0" w:color="auto"/>
        <w:left w:val="none" w:sz="0" w:space="0" w:color="auto"/>
        <w:bottom w:val="none" w:sz="0" w:space="0" w:color="auto"/>
        <w:right w:val="none" w:sz="0" w:space="0" w:color="auto"/>
      </w:divBdr>
    </w:div>
    <w:div w:id="85081331">
      <w:bodyDiv w:val="1"/>
      <w:marLeft w:val="0"/>
      <w:marRight w:val="0"/>
      <w:marTop w:val="0"/>
      <w:marBottom w:val="0"/>
      <w:divBdr>
        <w:top w:val="none" w:sz="0" w:space="0" w:color="auto"/>
        <w:left w:val="none" w:sz="0" w:space="0" w:color="auto"/>
        <w:bottom w:val="none" w:sz="0" w:space="0" w:color="auto"/>
        <w:right w:val="none" w:sz="0" w:space="0" w:color="auto"/>
      </w:divBdr>
    </w:div>
    <w:div w:id="90124527">
      <w:bodyDiv w:val="1"/>
      <w:marLeft w:val="0"/>
      <w:marRight w:val="0"/>
      <w:marTop w:val="0"/>
      <w:marBottom w:val="0"/>
      <w:divBdr>
        <w:top w:val="none" w:sz="0" w:space="0" w:color="auto"/>
        <w:left w:val="none" w:sz="0" w:space="0" w:color="auto"/>
        <w:bottom w:val="none" w:sz="0" w:space="0" w:color="auto"/>
        <w:right w:val="none" w:sz="0" w:space="0" w:color="auto"/>
      </w:divBdr>
    </w:div>
    <w:div w:id="92671603">
      <w:bodyDiv w:val="1"/>
      <w:marLeft w:val="0"/>
      <w:marRight w:val="0"/>
      <w:marTop w:val="0"/>
      <w:marBottom w:val="0"/>
      <w:divBdr>
        <w:top w:val="none" w:sz="0" w:space="0" w:color="auto"/>
        <w:left w:val="none" w:sz="0" w:space="0" w:color="auto"/>
        <w:bottom w:val="none" w:sz="0" w:space="0" w:color="auto"/>
        <w:right w:val="none" w:sz="0" w:space="0" w:color="auto"/>
      </w:divBdr>
    </w:div>
    <w:div w:id="93745439">
      <w:bodyDiv w:val="1"/>
      <w:marLeft w:val="0"/>
      <w:marRight w:val="0"/>
      <w:marTop w:val="0"/>
      <w:marBottom w:val="0"/>
      <w:divBdr>
        <w:top w:val="none" w:sz="0" w:space="0" w:color="auto"/>
        <w:left w:val="none" w:sz="0" w:space="0" w:color="auto"/>
        <w:bottom w:val="none" w:sz="0" w:space="0" w:color="auto"/>
        <w:right w:val="none" w:sz="0" w:space="0" w:color="auto"/>
      </w:divBdr>
    </w:div>
    <w:div w:id="93795292">
      <w:bodyDiv w:val="1"/>
      <w:marLeft w:val="0"/>
      <w:marRight w:val="0"/>
      <w:marTop w:val="0"/>
      <w:marBottom w:val="0"/>
      <w:divBdr>
        <w:top w:val="none" w:sz="0" w:space="0" w:color="auto"/>
        <w:left w:val="none" w:sz="0" w:space="0" w:color="auto"/>
        <w:bottom w:val="none" w:sz="0" w:space="0" w:color="auto"/>
        <w:right w:val="none" w:sz="0" w:space="0" w:color="auto"/>
      </w:divBdr>
    </w:div>
    <w:div w:id="97063512">
      <w:bodyDiv w:val="1"/>
      <w:marLeft w:val="0"/>
      <w:marRight w:val="0"/>
      <w:marTop w:val="0"/>
      <w:marBottom w:val="0"/>
      <w:divBdr>
        <w:top w:val="none" w:sz="0" w:space="0" w:color="auto"/>
        <w:left w:val="none" w:sz="0" w:space="0" w:color="auto"/>
        <w:bottom w:val="none" w:sz="0" w:space="0" w:color="auto"/>
        <w:right w:val="none" w:sz="0" w:space="0" w:color="auto"/>
      </w:divBdr>
    </w:div>
    <w:div w:id="99494447">
      <w:bodyDiv w:val="1"/>
      <w:marLeft w:val="0"/>
      <w:marRight w:val="0"/>
      <w:marTop w:val="0"/>
      <w:marBottom w:val="0"/>
      <w:divBdr>
        <w:top w:val="none" w:sz="0" w:space="0" w:color="auto"/>
        <w:left w:val="none" w:sz="0" w:space="0" w:color="auto"/>
        <w:bottom w:val="none" w:sz="0" w:space="0" w:color="auto"/>
        <w:right w:val="none" w:sz="0" w:space="0" w:color="auto"/>
      </w:divBdr>
    </w:div>
    <w:div w:id="100074310">
      <w:bodyDiv w:val="1"/>
      <w:marLeft w:val="0"/>
      <w:marRight w:val="0"/>
      <w:marTop w:val="0"/>
      <w:marBottom w:val="0"/>
      <w:divBdr>
        <w:top w:val="none" w:sz="0" w:space="0" w:color="auto"/>
        <w:left w:val="none" w:sz="0" w:space="0" w:color="auto"/>
        <w:bottom w:val="none" w:sz="0" w:space="0" w:color="auto"/>
        <w:right w:val="none" w:sz="0" w:space="0" w:color="auto"/>
      </w:divBdr>
    </w:div>
    <w:div w:id="101339396">
      <w:bodyDiv w:val="1"/>
      <w:marLeft w:val="0"/>
      <w:marRight w:val="0"/>
      <w:marTop w:val="0"/>
      <w:marBottom w:val="0"/>
      <w:divBdr>
        <w:top w:val="none" w:sz="0" w:space="0" w:color="auto"/>
        <w:left w:val="none" w:sz="0" w:space="0" w:color="auto"/>
        <w:bottom w:val="none" w:sz="0" w:space="0" w:color="auto"/>
        <w:right w:val="none" w:sz="0" w:space="0" w:color="auto"/>
      </w:divBdr>
    </w:div>
    <w:div w:id="103500509">
      <w:bodyDiv w:val="1"/>
      <w:marLeft w:val="0"/>
      <w:marRight w:val="0"/>
      <w:marTop w:val="0"/>
      <w:marBottom w:val="0"/>
      <w:divBdr>
        <w:top w:val="none" w:sz="0" w:space="0" w:color="auto"/>
        <w:left w:val="none" w:sz="0" w:space="0" w:color="auto"/>
        <w:bottom w:val="none" w:sz="0" w:space="0" w:color="auto"/>
        <w:right w:val="none" w:sz="0" w:space="0" w:color="auto"/>
      </w:divBdr>
    </w:div>
    <w:div w:id="106895478">
      <w:bodyDiv w:val="1"/>
      <w:marLeft w:val="0"/>
      <w:marRight w:val="0"/>
      <w:marTop w:val="0"/>
      <w:marBottom w:val="0"/>
      <w:divBdr>
        <w:top w:val="none" w:sz="0" w:space="0" w:color="auto"/>
        <w:left w:val="none" w:sz="0" w:space="0" w:color="auto"/>
        <w:bottom w:val="none" w:sz="0" w:space="0" w:color="auto"/>
        <w:right w:val="none" w:sz="0" w:space="0" w:color="auto"/>
      </w:divBdr>
    </w:div>
    <w:div w:id="106968089">
      <w:bodyDiv w:val="1"/>
      <w:marLeft w:val="0"/>
      <w:marRight w:val="0"/>
      <w:marTop w:val="0"/>
      <w:marBottom w:val="0"/>
      <w:divBdr>
        <w:top w:val="none" w:sz="0" w:space="0" w:color="auto"/>
        <w:left w:val="none" w:sz="0" w:space="0" w:color="auto"/>
        <w:bottom w:val="none" w:sz="0" w:space="0" w:color="auto"/>
        <w:right w:val="none" w:sz="0" w:space="0" w:color="auto"/>
      </w:divBdr>
    </w:div>
    <w:div w:id="109865049">
      <w:bodyDiv w:val="1"/>
      <w:marLeft w:val="0"/>
      <w:marRight w:val="0"/>
      <w:marTop w:val="0"/>
      <w:marBottom w:val="0"/>
      <w:divBdr>
        <w:top w:val="none" w:sz="0" w:space="0" w:color="auto"/>
        <w:left w:val="none" w:sz="0" w:space="0" w:color="auto"/>
        <w:bottom w:val="none" w:sz="0" w:space="0" w:color="auto"/>
        <w:right w:val="none" w:sz="0" w:space="0" w:color="auto"/>
      </w:divBdr>
    </w:div>
    <w:div w:id="112290673">
      <w:bodyDiv w:val="1"/>
      <w:marLeft w:val="0"/>
      <w:marRight w:val="0"/>
      <w:marTop w:val="0"/>
      <w:marBottom w:val="0"/>
      <w:divBdr>
        <w:top w:val="none" w:sz="0" w:space="0" w:color="auto"/>
        <w:left w:val="none" w:sz="0" w:space="0" w:color="auto"/>
        <w:bottom w:val="none" w:sz="0" w:space="0" w:color="auto"/>
        <w:right w:val="none" w:sz="0" w:space="0" w:color="auto"/>
      </w:divBdr>
    </w:div>
    <w:div w:id="112483957">
      <w:bodyDiv w:val="1"/>
      <w:marLeft w:val="0"/>
      <w:marRight w:val="0"/>
      <w:marTop w:val="0"/>
      <w:marBottom w:val="0"/>
      <w:divBdr>
        <w:top w:val="none" w:sz="0" w:space="0" w:color="auto"/>
        <w:left w:val="none" w:sz="0" w:space="0" w:color="auto"/>
        <w:bottom w:val="none" w:sz="0" w:space="0" w:color="auto"/>
        <w:right w:val="none" w:sz="0" w:space="0" w:color="auto"/>
      </w:divBdr>
    </w:div>
    <w:div w:id="118761514">
      <w:bodyDiv w:val="1"/>
      <w:marLeft w:val="0"/>
      <w:marRight w:val="0"/>
      <w:marTop w:val="0"/>
      <w:marBottom w:val="0"/>
      <w:divBdr>
        <w:top w:val="none" w:sz="0" w:space="0" w:color="auto"/>
        <w:left w:val="none" w:sz="0" w:space="0" w:color="auto"/>
        <w:bottom w:val="none" w:sz="0" w:space="0" w:color="auto"/>
        <w:right w:val="none" w:sz="0" w:space="0" w:color="auto"/>
      </w:divBdr>
    </w:div>
    <w:div w:id="122384988">
      <w:bodyDiv w:val="1"/>
      <w:marLeft w:val="0"/>
      <w:marRight w:val="0"/>
      <w:marTop w:val="0"/>
      <w:marBottom w:val="0"/>
      <w:divBdr>
        <w:top w:val="none" w:sz="0" w:space="0" w:color="auto"/>
        <w:left w:val="none" w:sz="0" w:space="0" w:color="auto"/>
        <w:bottom w:val="none" w:sz="0" w:space="0" w:color="auto"/>
        <w:right w:val="none" w:sz="0" w:space="0" w:color="auto"/>
      </w:divBdr>
    </w:div>
    <w:div w:id="127673939">
      <w:bodyDiv w:val="1"/>
      <w:marLeft w:val="0"/>
      <w:marRight w:val="0"/>
      <w:marTop w:val="0"/>
      <w:marBottom w:val="0"/>
      <w:divBdr>
        <w:top w:val="none" w:sz="0" w:space="0" w:color="auto"/>
        <w:left w:val="none" w:sz="0" w:space="0" w:color="auto"/>
        <w:bottom w:val="none" w:sz="0" w:space="0" w:color="auto"/>
        <w:right w:val="none" w:sz="0" w:space="0" w:color="auto"/>
      </w:divBdr>
    </w:div>
    <w:div w:id="131756902">
      <w:bodyDiv w:val="1"/>
      <w:marLeft w:val="0"/>
      <w:marRight w:val="0"/>
      <w:marTop w:val="0"/>
      <w:marBottom w:val="0"/>
      <w:divBdr>
        <w:top w:val="none" w:sz="0" w:space="0" w:color="auto"/>
        <w:left w:val="none" w:sz="0" w:space="0" w:color="auto"/>
        <w:bottom w:val="none" w:sz="0" w:space="0" w:color="auto"/>
        <w:right w:val="none" w:sz="0" w:space="0" w:color="auto"/>
      </w:divBdr>
    </w:div>
    <w:div w:id="131950520">
      <w:bodyDiv w:val="1"/>
      <w:marLeft w:val="0"/>
      <w:marRight w:val="0"/>
      <w:marTop w:val="0"/>
      <w:marBottom w:val="0"/>
      <w:divBdr>
        <w:top w:val="none" w:sz="0" w:space="0" w:color="auto"/>
        <w:left w:val="none" w:sz="0" w:space="0" w:color="auto"/>
        <w:bottom w:val="none" w:sz="0" w:space="0" w:color="auto"/>
        <w:right w:val="none" w:sz="0" w:space="0" w:color="auto"/>
      </w:divBdr>
    </w:div>
    <w:div w:id="132259955">
      <w:bodyDiv w:val="1"/>
      <w:marLeft w:val="0"/>
      <w:marRight w:val="0"/>
      <w:marTop w:val="0"/>
      <w:marBottom w:val="0"/>
      <w:divBdr>
        <w:top w:val="none" w:sz="0" w:space="0" w:color="auto"/>
        <w:left w:val="none" w:sz="0" w:space="0" w:color="auto"/>
        <w:bottom w:val="none" w:sz="0" w:space="0" w:color="auto"/>
        <w:right w:val="none" w:sz="0" w:space="0" w:color="auto"/>
      </w:divBdr>
    </w:div>
    <w:div w:id="138545673">
      <w:bodyDiv w:val="1"/>
      <w:marLeft w:val="0"/>
      <w:marRight w:val="0"/>
      <w:marTop w:val="0"/>
      <w:marBottom w:val="0"/>
      <w:divBdr>
        <w:top w:val="none" w:sz="0" w:space="0" w:color="auto"/>
        <w:left w:val="none" w:sz="0" w:space="0" w:color="auto"/>
        <w:bottom w:val="none" w:sz="0" w:space="0" w:color="auto"/>
        <w:right w:val="none" w:sz="0" w:space="0" w:color="auto"/>
      </w:divBdr>
    </w:div>
    <w:div w:id="138573765">
      <w:bodyDiv w:val="1"/>
      <w:marLeft w:val="0"/>
      <w:marRight w:val="0"/>
      <w:marTop w:val="0"/>
      <w:marBottom w:val="0"/>
      <w:divBdr>
        <w:top w:val="none" w:sz="0" w:space="0" w:color="auto"/>
        <w:left w:val="none" w:sz="0" w:space="0" w:color="auto"/>
        <w:bottom w:val="none" w:sz="0" w:space="0" w:color="auto"/>
        <w:right w:val="none" w:sz="0" w:space="0" w:color="auto"/>
      </w:divBdr>
    </w:div>
    <w:div w:id="141966794">
      <w:bodyDiv w:val="1"/>
      <w:marLeft w:val="0"/>
      <w:marRight w:val="0"/>
      <w:marTop w:val="0"/>
      <w:marBottom w:val="0"/>
      <w:divBdr>
        <w:top w:val="none" w:sz="0" w:space="0" w:color="auto"/>
        <w:left w:val="none" w:sz="0" w:space="0" w:color="auto"/>
        <w:bottom w:val="none" w:sz="0" w:space="0" w:color="auto"/>
        <w:right w:val="none" w:sz="0" w:space="0" w:color="auto"/>
      </w:divBdr>
    </w:div>
    <w:div w:id="142895705">
      <w:bodyDiv w:val="1"/>
      <w:marLeft w:val="0"/>
      <w:marRight w:val="0"/>
      <w:marTop w:val="0"/>
      <w:marBottom w:val="0"/>
      <w:divBdr>
        <w:top w:val="none" w:sz="0" w:space="0" w:color="auto"/>
        <w:left w:val="none" w:sz="0" w:space="0" w:color="auto"/>
        <w:bottom w:val="none" w:sz="0" w:space="0" w:color="auto"/>
        <w:right w:val="none" w:sz="0" w:space="0" w:color="auto"/>
      </w:divBdr>
    </w:div>
    <w:div w:id="153886907">
      <w:bodyDiv w:val="1"/>
      <w:marLeft w:val="0"/>
      <w:marRight w:val="0"/>
      <w:marTop w:val="0"/>
      <w:marBottom w:val="0"/>
      <w:divBdr>
        <w:top w:val="none" w:sz="0" w:space="0" w:color="auto"/>
        <w:left w:val="none" w:sz="0" w:space="0" w:color="auto"/>
        <w:bottom w:val="none" w:sz="0" w:space="0" w:color="auto"/>
        <w:right w:val="none" w:sz="0" w:space="0" w:color="auto"/>
      </w:divBdr>
    </w:div>
    <w:div w:id="167839328">
      <w:bodyDiv w:val="1"/>
      <w:marLeft w:val="0"/>
      <w:marRight w:val="0"/>
      <w:marTop w:val="0"/>
      <w:marBottom w:val="0"/>
      <w:divBdr>
        <w:top w:val="none" w:sz="0" w:space="0" w:color="auto"/>
        <w:left w:val="none" w:sz="0" w:space="0" w:color="auto"/>
        <w:bottom w:val="none" w:sz="0" w:space="0" w:color="auto"/>
        <w:right w:val="none" w:sz="0" w:space="0" w:color="auto"/>
      </w:divBdr>
    </w:div>
    <w:div w:id="170684417">
      <w:bodyDiv w:val="1"/>
      <w:marLeft w:val="0"/>
      <w:marRight w:val="0"/>
      <w:marTop w:val="0"/>
      <w:marBottom w:val="0"/>
      <w:divBdr>
        <w:top w:val="none" w:sz="0" w:space="0" w:color="auto"/>
        <w:left w:val="none" w:sz="0" w:space="0" w:color="auto"/>
        <w:bottom w:val="none" w:sz="0" w:space="0" w:color="auto"/>
        <w:right w:val="none" w:sz="0" w:space="0" w:color="auto"/>
      </w:divBdr>
    </w:div>
    <w:div w:id="173082513">
      <w:bodyDiv w:val="1"/>
      <w:marLeft w:val="0"/>
      <w:marRight w:val="0"/>
      <w:marTop w:val="0"/>
      <w:marBottom w:val="0"/>
      <w:divBdr>
        <w:top w:val="none" w:sz="0" w:space="0" w:color="auto"/>
        <w:left w:val="none" w:sz="0" w:space="0" w:color="auto"/>
        <w:bottom w:val="none" w:sz="0" w:space="0" w:color="auto"/>
        <w:right w:val="none" w:sz="0" w:space="0" w:color="auto"/>
      </w:divBdr>
    </w:div>
    <w:div w:id="173227128">
      <w:bodyDiv w:val="1"/>
      <w:marLeft w:val="0"/>
      <w:marRight w:val="0"/>
      <w:marTop w:val="0"/>
      <w:marBottom w:val="0"/>
      <w:divBdr>
        <w:top w:val="none" w:sz="0" w:space="0" w:color="auto"/>
        <w:left w:val="none" w:sz="0" w:space="0" w:color="auto"/>
        <w:bottom w:val="none" w:sz="0" w:space="0" w:color="auto"/>
        <w:right w:val="none" w:sz="0" w:space="0" w:color="auto"/>
      </w:divBdr>
    </w:div>
    <w:div w:id="175507505">
      <w:bodyDiv w:val="1"/>
      <w:marLeft w:val="0"/>
      <w:marRight w:val="0"/>
      <w:marTop w:val="0"/>
      <w:marBottom w:val="0"/>
      <w:divBdr>
        <w:top w:val="none" w:sz="0" w:space="0" w:color="auto"/>
        <w:left w:val="none" w:sz="0" w:space="0" w:color="auto"/>
        <w:bottom w:val="none" w:sz="0" w:space="0" w:color="auto"/>
        <w:right w:val="none" w:sz="0" w:space="0" w:color="auto"/>
      </w:divBdr>
    </w:div>
    <w:div w:id="178937647">
      <w:bodyDiv w:val="1"/>
      <w:marLeft w:val="0"/>
      <w:marRight w:val="0"/>
      <w:marTop w:val="0"/>
      <w:marBottom w:val="0"/>
      <w:divBdr>
        <w:top w:val="none" w:sz="0" w:space="0" w:color="auto"/>
        <w:left w:val="none" w:sz="0" w:space="0" w:color="auto"/>
        <w:bottom w:val="none" w:sz="0" w:space="0" w:color="auto"/>
        <w:right w:val="none" w:sz="0" w:space="0" w:color="auto"/>
      </w:divBdr>
    </w:div>
    <w:div w:id="180777157">
      <w:bodyDiv w:val="1"/>
      <w:marLeft w:val="0"/>
      <w:marRight w:val="0"/>
      <w:marTop w:val="0"/>
      <w:marBottom w:val="0"/>
      <w:divBdr>
        <w:top w:val="none" w:sz="0" w:space="0" w:color="auto"/>
        <w:left w:val="none" w:sz="0" w:space="0" w:color="auto"/>
        <w:bottom w:val="none" w:sz="0" w:space="0" w:color="auto"/>
        <w:right w:val="none" w:sz="0" w:space="0" w:color="auto"/>
      </w:divBdr>
    </w:div>
    <w:div w:id="182979010">
      <w:bodyDiv w:val="1"/>
      <w:marLeft w:val="0"/>
      <w:marRight w:val="0"/>
      <w:marTop w:val="0"/>
      <w:marBottom w:val="0"/>
      <w:divBdr>
        <w:top w:val="none" w:sz="0" w:space="0" w:color="auto"/>
        <w:left w:val="none" w:sz="0" w:space="0" w:color="auto"/>
        <w:bottom w:val="none" w:sz="0" w:space="0" w:color="auto"/>
        <w:right w:val="none" w:sz="0" w:space="0" w:color="auto"/>
      </w:divBdr>
    </w:div>
    <w:div w:id="190995166">
      <w:bodyDiv w:val="1"/>
      <w:marLeft w:val="0"/>
      <w:marRight w:val="0"/>
      <w:marTop w:val="0"/>
      <w:marBottom w:val="0"/>
      <w:divBdr>
        <w:top w:val="none" w:sz="0" w:space="0" w:color="auto"/>
        <w:left w:val="none" w:sz="0" w:space="0" w:color="auto"/>
        <w:bottom w:val="none" w:sz="0" w:space="0" w:color="auto"/>
        <w:right w:val="none" w:sz="0" w:space="0" w:color="auto"/>
      </w:divBdr>
    </w:div>
    <w:div w:id="203257335">
      <w:bodyDiv w:val="1"/>
      <w:marLeft w:val="0"/>
      <w:marRight w:val="0"/>
      <w:marTop w:val="0"/>
      <w:marBottom w:val="0"/>
      <w:divBdr>
        <w:top w:val="none" w:sz="0" w:space="0" w:color="auto"/>
        <w:left w:val="none" w:sz="0" w:space="0" w:color="auto"/>
        <w:bottom w:val="none" w:sz="0" w:space="0" w:color="auto"/>
        <w:right w:val="none" w:sz="0" w:space="0" w:color="auto"/>
      </w:divBdr>
    </w:div>
    <w:div w:id="203519997">
      <w:bodyDiv w:val="1"/>
      <w:marLeft w:val="0"/>
      <w:marRight w:val="0"/>
      <w:marTop w:val="0"/>
      <w:marBottom w:val="0"/>
      <w:divBdr>
        <w:top w:val="none" w:sz="0" w:space="0" w:color="auto"/>
        <w:left w:val="none" w:sz="0" w:space="0" w:color="auto"/>
        <w:bottom w:val="none" w:sz="0" w:space="0" w:color="auto"/>
        <w:right w:val="none" w:sz="0" w:space="0" w:color="auto"/>
      </w:divBdr>
    </w:div>
    <w:div w:id="210307111">
      <w:bodyDiv w:val="1"/>
      <w:marLeft w:val="0"/>
      <w:marRight w:val="0"/>
      <w:marTop w:val="0"/>
      <w:marBottom w:val="0"/>
      <w:divBdr>
        <w:top w:val="none" w:sz="0" w:space="0" w:color="auto"/>
        <w:left w:val="none" w:sz="0" w:space="0" w:color="auto"/>
        <w:bottom w:val="none" w:sz="0" w:space="0" w:color="auto"/>
        <w:right w:val="none" w:sz="0" w:space="0" w:color="auto"/>
      </w:divBdr>
    </w:div>
    <w:div w:id="214780564">
      <w:bodyDiv w:val="1"/>
      <w:marLeft w:val="0"/>
      <w:marRight w:val="0"/>
      <w:marTop w:val="0"/>
      <w:marBottom w:val="0"/>
      <w:divBdr>
        <w:top w:val="none" w:sz="0" w:space="0" w:color="auto"/>
        <w:left w:val="none" w:sz="0" w:space="0" w:color="auto"/>
        <w:bottom w:val="none" w:sz="0" w:space="0" w:color="auto"/>
        <w:right w:val="none" w:sz="0" w:space="0" w:color="auto"/>
      </w:divBdr>
    </w:div>
    <w:div w:id="215818675">
      <w:bodyDiv w:val="1"/>
      <w:marLeft w:val="0"/>
      <w:marRight w:val="0"/>
      <w:marTop w:val="0"/>
      <w:marBottom w:val="0"/>
      <w:divBdr>
        <w:top w:val="none" w:sz="0" w:space="0" w:color="auto"/>
        <w:left w:val="none" w:sz="0" w:space="0" w:color="auto"/>
        <w:bottom w:val="none" w:sz="0" w:space="0" w:color="auto"/>
        <w:right w:val="none" w:sz="0" w:space="0" w:color="auto"/>
      </w:divBdr>
    </w:div>
    <w:div w:id="218367118">
      <w:bodyDiv w:val="1"/>
      <w:marLeft w:val="0"/>
      <w:marRight w:val="0"/>
      <w:marTop w:val="0"/>
      <w:marBottom w:val="0"/>
      <w:divBdr>
        <w:top w:val="none" w:sz="0" w:space="0" w:color="auto"/>
        <w:left w:val="none" w:sz="0" w:space="0" w:color="auto"/>
        <w:bottom w:val="none" w:sz="0" w:space="0" w:color="auto"/>
        <w:right w:val="none" w:sz="0" w:space="0" w:color="auto"/>
      </w:divBdr>
    </w:div>
    <w:div w:id="232475219">
      <w:bodyDiv w:val="1"/>
      <w:marLeft w:val="0"/>
      <w:marRight w:val="0"/>
      <w:marTop w:val="0"/>
      <w:marBottom w:val="0"/>
      <w:divBdr>
        <w:top w:val="none" w:sz="0" w:space="0" w:color="auto"/>
        <w:left w:val="none" w:sz="0" w:space="0" w:color="auto"/>
        <w:bottom w:val="none" w:sz="0" w:space="0" w:color="auto"/>
        <w:right w:val="none" w:sz="0" w:space="0" w:color="auto"/>
      </w:divBdr>
    </w:div>
    <w:div w:id="236945329">
      <w:bodyDiv w:val="1"/>
      <w:marLeft w:val="0"/>
      <w:marRight w:val="0"/>
      <w:marTop w:val="0"/>
      <w:marBottom w:val="0"/>
      <w:divBdr>
        <w:top w:val="none" w:sz="0" w:space="0" w:color="auto"/>
        <w:left w:val="none" w:sz="0" w:space="0" w:color="auto"/>
        <w:bottom w:val="none" w:sz="0" w:space="0" w:color="auto"/>
        <w:right w:val="none" w:sz="0" w:space="0" w:color="auto"/>
      </w:divBdr>
    </w:div>
    <w:div w:id="237598944">
      <w:bodyDiv w:val="1"/>
      <w:marLeft w:val="0"/>
      <w:marRight w:val="0"/>
      <w:marTop w:val="0"/>
      <w:marBottom w:val="0"/>
      <w:divBdr>
        <w:top w:val="none" w:sz="0" w:space="0" w:color="auto"/>
        <w:left w:val="none" w:sz="0" w:space="0" w:color="auto"/>
        <w:bottom w:val="none" w:sz="0" w:space="0" w:color="auto"/>
        <w:right w:val="none" w:sz="0" w:space="0" w:color="auto"/>
      </w:divBdr>
    </w:div>
    <w:div w:id="240918688">
      <w:bodyDiv w:val="1"/>
      <w:marLeft w:val="0"/>
      <w:marRight w:val="0"/>
      <w:marTop w:val="0"/>
      <w:marBottom w:val="0"/>
      <w:divBdr>
        <w:top w:val="none" w:sz="0" w:space="0" w:color="auto"/>
        <w:left w:val="none" w:sz="0" w:space="0" w:color="auto"/>
        <w:bottom w:val="none" w:sz="0" w:space="0" w:color="auto"/>
        <w:right w:val="none" w:sz="0" w:space="0" w:color="auto"/>
      </w:divBdr>
    </w:div>
    <w:div w:id="243883260">
      <w:bodyDiv w:val="1"/>
      <w:marLeft w:val="0"/>
      <w:marRight w:val="0"/>
      <w:marTop w:val="0"/>
      <w:marBottom w:val="0"/>
      <w:divBdr>
        <w:top w:val="none" w:sz="0" w:space="0" w:color="auto"/>
        <w:left w:val="none" w:sz="0" w:space="0" w:color="auto"/>
        <w:bottom w:val="none" w:sz="0" w:space="0" w:color="auto"/>
        <w:right w:val="none" w:sz="0" w:space="0" w:color="auto"/>
      </w:divBdr>
    </w:div>
    <w:div w:id="249966131">
      <w:bodyDiv w:val="1"/>
      <w:marLeft w:val="0"/>
      <w:marRight w:val="0"/>
      <w:marTop w:val="0"/>
      <w:marBottom w:val="0"/>
      <w:divBdr>
        <w:top w:val="none" w:sz="0" w:space="0" w:color="auto"/>
        <w:left w:val="none" w:sz="0" w:space="0" w:color="auto"/>
        <w:bottom w:val="none" w:sz="0" w:space="0" w:color="auto"/>
        <w:right w:val="none" w:sz="0" w:space="0" w:color="auto"/>
      </w:divBdr>
    </w:div>
    <w:div w:id="251596661">
      <w:bodyDiv w:val="1"/>
      <w:marLeft w:val="0"/>
      <w:marRight w:val="0"/>
      <w:marTop w:val="0"/>
      <w:marBottom w:val="0"/>
      <w:divBdr>
        <w:top w:val="none" w:sz="0" w:space="0" w:color="auto"/>
        <w:left w:val="none" w:sz="0" w:space="0" w:color="auto"/>
        <w:bottom w:val="none" w:sz="0" w:space="0" w:color="auto"/>
        <w:right w:val="none" w:sz="0" w:space="0" w:color="auto"/>
      </w:divBdr>
    </w:div>
    <w:div w:id="253442839">
      <w:bodyDiv w:val="1"/>
      <w:marLeft w:val="0"/>
      <w:marRight w:val="0"/>
      <w:marTop w:val="0"/>
      <w:marBottom w:val="0"/>
      <w:divBdr>
        <w:top w:val="none" w:sz="0" w:space="0" w:color="auto"/>
        <w:left w:val="none" w:sz="0" w:space="0" w:color="auto"/>
        <w:bottom w:val="none" w:sz="0" w:space="0" w:color="auto"/>
        <w:right w:val="none" w:sz="0" w:space="0" w:color="auto"/>
      </w:divBdr>
    </w:div>
    <w:div w:id="255944496">
      <w:bodyDiv w:val="1"/>
      <w:marLeft w:val="0"/>
      <w:marRight w:val="0"/>
      <w:marTop w:val="0"/>
      <w:marBottom w:val="0"/>
      <w:divBdr>
        <w:top w:val="none" w:sz="0" w:space="0" w:color="auto"/>
        <w:left w:val="none" w:sz="0" w:space="0" w:color="auto"/>
        <w:bottom w:val="none" w:sz="0" w:space="0" w:color="auto"/>
        <w:right w:val="none" w:sz="0" w:space="0" w:color="auto"/>
      </w:divBdr>
    </w:div>
    <w:div w:id="258027297">
      <w:bodyDiv w:val="1"/>
      <w:marLeft w:val="0"/>
      <w:marRight w:val="0"/>
      <w:marTop w:val="0"/>
      <w:marBottom w:val="0"/>
      <w:divBdr>
        <w:top w:val="none" w:sz="0" w:space="0" w:color="auto"/>
        <w:left w:val="none" w:sz="0" w:space="0" w:color="auto"/>
        <w:bottom w:val="none" w:sz="0" w:space="0" w:color="auto"/>
        <w:right w:val="none" w:sz="0" w:space="0" w:color="auto"/>
      </w:divBdr>
    </w:div>
    <w:div w:id="258174863">
      <w:bodyDiv w:val="1"/>
      <w:marLeft w:val="0"/>
      <w:marRight w:val="0"/>
      <w:marTop w:val="0"/>
      <w:marBottom w:val="0"/>
      <w:divBdr>
        <w:top w:val="none" w:sz="0" w:space="0" w:color="auto"/>
        <w:left w:val="none" w:sz="0" w:space="0" w:color="auto"/>
        <w:bottom w:val="none" w:sz="0" w:space="0" w:color="auto"/>
        <w:right w:val="none" w:sz="0" w:space="0" w:color="auto"/>
      </w:divBdr>
    </w:div>
    <w:div w:id="261576440">
      <w:bodyDiv w:val="1"/>
      <w:marLeft w:val="0"/>
      <w:marRight w:val="0"/>
      <w:marTop w:val="0"/>
      <w:marBottom w:val="0"/>
      <w:divBdr>
        <w:top w:val="none" w:sz="0" w:space="0" w:color="auto"/>
        <w:left w:val="none" w:sz="0" w:space="0" w:color="auto"/>
        <w:bottom w:val="none" w:sz="0" w:space="0" w:color="auto"/>
        <w:right w:val="none" w:sz="0" w:space="0" w:color="auto"/>
      </w:divBdr>
    </w:div>
    <w:div w:id="272322485">
      <w:bodyDiv w:val="1"/>
      <w:marLeft w:val="0"/>
      <w:marRight w:val="0"/>
      <w:marTop w:val="0"/>
      <w:marBottom w:val="0"/>
      <w:divBdr>
        <w:top w:val="none" w:sz="0" w:space="0" w:color="auto"/>
        <w:left w:val="none" w:sz="0" w:space="0" w:color="auto"/>
        <w:bottom w:val="none" w:sz="0" w:space="0" w:color="auto"/>
        <w:right w:val="none" w:sz="0" w:space="0" w:color="auto"/>
      </w:divBdr>
    </w:div>
    <w:div w:id="283730845">
      <w:bodyDiv w:val="1"/>
      <w:marLeft w:val="0"/>
      <w:marRight w:val="0"/>
      <w:marTop w:val="0"/>
      <w:marBottom w:val="0"/>
      <w:divBdr>
        <w:top w:val="none" w:sz="0" w:space="0" w:color="auto"/>
        <w:left w:val="none" w:sz="0" w:space="0" w:color="auto"/>
        <w:bottom w:val="none" w:sz="0" w:space="0" w:color="auto"/>
        <w:right w:val="none" w:sz="0" w:space="0" w:color="auto"/>
      </w:divBdr>
    </w:div>
    <w:div w:id="290484214">
      <w:bodyDiv w:val="1"/>
      <w:marLeft w:val="0"/>
      <w:marRight w:val="0"/>
      <w:marTop w:val="0"/>
      <w:marBottom w:val="0"/>
      <w:divBdr>
        <w:top w:val="none" w:sz="0" w:space="0" w:color="auto"/>
        <w:left w:val="none" w:sz="0" w:space="0" w:color="auto"/>
        <w:bottom w:val="none" w:sz="0" w:space="0" w:color="auto"/>
        <w:right w:val="none" w:sz="0" w:space="0" w:color="auto"/>
      </w:divBdr>
    </w:div>
    <w:div w:id="290789951">
      <w:bodyDiv w:val="1"/>
      <w:marLeft w:val="0"/>
      <w:marRight w:val="0"/>
      <w:marTop w:val="0"/>
      <w:marBottom w:val="0"/>
      <w:divBdr>
        <w:top w:val="none" w:sz="0" w:space="0" w:color="auto"/>
        <w:left w:val="none" w:sz="0" w:space="0" w:color="auto"/>
        <w:bottom w:val="none" w:sz="0" w:space="0" w:color="auto"/>
        <w:right w:val="none" w:sz="0" w:space="0" w:color="auto"/>
      </w:divBdr>
    </w:div>
    <w:div w:id="292103056">
      <w:bodyDiv w:val="1"/>
      <w:marLeft w:val="0"/>
      <w:marRight w:val="0"/>
      <w:marTop w:val="0"/>
      <w:marBottom w:val="0"/>
      <w:divBdr>
        <w:top w:val="none" w:sz="0" w:space="0" w:color="auto"/>
        <w:left w:val="none" w:sz="0" w:space="0" w:color="auto"/>
        <w:bottom w:val="none" w:sz="0" w:space="0" w:color="auto"/>
        <w:right w:val="none" w:sz="0" w:space="0" w:color="auto"/>
      </w:divBdr>
    </w:div>
    <w:div w:id="293413042">
      <w:bodyDiv w:val="1"/>
      <w:marLeft w:val="0"/>
      <w:marRight w:val="0"/>
      <w:marTop w:val="0"/>
      <w:marBottom w:val="0"/>
      <w:divBdr>
        <w:top w:val="none" w:sz="0" w:space="0" w:color="auto"/>
        <w:left w:val="none" w:sz="0" w:space="0" w:color="auto"/>
        <w:bottom w:val="none" w:sz="0" w:space="0" w:color="auto"/>
        <w:right w:val="none" w:sz="0" w:space="0" w:color="auto"/>
      </w:divBdr>
    </w:div>
    <w:div w:id="293484193">
      <w:bodyDiv w:val="1"/>
      <w:marLeft w:val="0"/>
      <w:marRight w:val="0"/>
      <w:marTop w:val="0"/>
      <w:marBottom w:val="0"/>
      <w:divBdr>
        <w:top w:val="none" w:sz="0" w:space="0" w:color="auto"/>
        <w:left w:val="none" w:sz="0" w:space="0" w:color="auto"/>
        <w:bottom w:val="none" w:sz="0" w:space="0" w:color="auto"/>
        <w:right w:val="none" w:sz="0" w:space="0" w:color="auto"/>
      </w:divBdr>
    </w:div>
    <w:div w:id="294796727">
      <w:bodyDiv w:val="1"/>
      <w:marLeft w:val="0"/>
      <w:marRight w:val="0"/>
      <w:marTop w:val="0"/>
      <w:marBottom w:val="0"/>
      <w:divBdr>
        <w:top w:val="none" w:sz="0" w:space="0" w:color="auto"/>
        <w:left w:val="none" w:sz="0" w:space="0" w:color="auto"/>
        <w:bottom w:val="none" w:sz="0" w:space="0" w:color="auto"/>
        <w:right w:val="none" w:sz="0" w:space="0" w:color="auto"/>
      </w:divBdr>
    </w:div>
    <w:div w:id="309096693">
      <w:bodyDiv w:val="1"/>
      <w:marLeft w:val="0"/>
      <w:marRight w:val="0"/>
      <w:marTop w:val="0"/>
      <w:marBottom w:val="0"/>
      <w:divBdr>
        <w:top w:val="none" w:sz="0" w:space="0" w:color="auto"/>
        <w:left w:val="none" w:sz="0" w:space="0" w:color="auto"/>
        <w:bottom w:val="none" w:sz="0" w:space="0" w:color="auto"/>
        <w:right w:val="none" w:sz="0" w:space="0" w:color="auto"/>
      </w:divBdr>
    </w:div>
    <w:div w:id="311493982">
      <w:bodyDiv w:val="1"/>
      <w:marLeft w:val="0"/>
      <w:marRight w:val="0"/>
      <w:marTop w:val="0"/>
      <w:marBottom w:val="0"/>
      <w:divBdr>
        <w:top w:val="none" w:sz="0" w:space="0" w:color="auto"/>
        <w:left w:val="none" w:sz="0" w:space="0" w:color="auto"/>
        <w:bottom w:val="none" w:sz="0" w:space="0" w:color="auto"/>
        <w:right w:val="none" w:sz="0" w:space="0" w:color="auto"/>
      </w:divBdr>
    </w:div>
    <w:div w:id="313339255">
      <w:bodyDiv w:val="1"/>
      <w:marLeft w:val="0"/>
      <w:marRight w:val="0"/>
      <w:marTop w:val="0"/>
      <w:marBottom w:val="0"/>
      <w:divBdr>
        <w:top w:val="none" w:sz="0" w:space="0" w:color="auto"/>
        <w:left w:val="none" w:sz="0" w:space="0" w:color="auto"/>
        <w:bottom w:val="none" w:sz="0" w:space="0" w:color="auto"/>
        <w:right w:val="none" w:sz="0" w:space="0" w:color="auto"/>
      </w:divBdr>
    </w:div>
    <w:div w:id="313684437">
      <w:bodyDiv w:val="1"/>
      <w:marLeft w:val="0"/>
      <w:marRight w:val="0"/>
      <w:marTop w:val="0"/>
      <w:marBottom w:val="0"/>
      <w:divBdr>
        <w:top w:val="none" w:sz="0" w:space="0" w:color="auto"/>
        <w:left w:val="none" w:sz="0" w:space="0" w:color="auto"/>
        <w:bottom w:val="none" w:sz="0" w:space="0" w:color="auto"/>
        <w:right w:val="none" w:sz="0" w:space="0" w:color="auto"/>
      </w:divBdr>
    </w:div>
    <w:div w:id="318925850">
      <w:bodyDiv w:val="1"/>
      <w:marLeft w:val="0"/>
      <w:marRight w:val="0"/>
      <w:marTop w:val="0"/>
      <w:marBottom w:val="0"/>
      <w:divBdr>
        <w:top w:val="none" w:sz="0" w:space="0" w:color="auto"/>
        <w:left w:val="none" w:sz="0" w:space="0" w:color="auto"/>
        <w:bottom w:val="none" w:sz="0" w:space="0" w:color="auto"/>
        <w:right w:val="none" w:sz="0" w:space="0" w:color="auto"/>
      </w:divBdr>
    </w:div>
    <w:div w:id="326594160">
      <w:bodyDiv w:val="1"/>
      <w:marLeft w:val="0"/>
      <w:marRight w:val="0"/>
      <w:marTop w:val="0"/>
      <w:marBottom w:val="0"/>
      <w:divBdr>
        <w:top w:val="none" w:sz="0" w:space="0" w:color="auto"/>
        <w:left w:val="none" w:sz="0" w:space="0" w:color="auto"/>
        <w:bottom w:val="none" w:sz="0" w:space="0" w:color="auto"/>
        <w:right w:val="none" w:sz="0" w:space="0" w:color="auto"/>
      </w:divBdr>
    </w:div>
    <w:div w:id="333411311">
      <w:bodyDiv w:val="1"/>
      <w:marLeft w:val="0"/>
      <w:marRight w:val="0"/>
      <w:marTop w:val="0"/>
      <w:marBottom w:val="0"/>
      <w:divBdr>
        <w:top w:val="none" w:sz="0" w:space="0" w:color="auto"/>
        <w:left w:val="none" w:sz="0" w:space="0" w:color="auto"/>
        <w:bottom w:val="none" w:sz="0" w:space="0" w:color="auto"/>
        <w:right w:val="none" w:sz="0" w:space="0" w:color="auto"/>
      </w:divBdr>
    </w:div>
    <w:div w:id="335612848">
      <w:bodyDiv w:val="1"/>
      <w:marLeft w:val="0"/>
      <w:marRight w:val="0"/>
      <w:marTop w:val="0"/>
      <w:marBottom w:val="0"/>
      <w:divBdr>
        <w:top w:val="none" w:sz="0" w:space="0" w:color="auto"/>
        <w:left w:val="none" w:sz="0" w:space="0" w:color="auto"/>
        <w:bottom w:val="none" w:sz="0" w:space="0" w:color="auto"/>
        <w:right w:val="none" w:sz="0" w:space="0" w:color="auto"/>
      </w:divBdr>
    </w:div>
    <w:div w:id="337078345">
      <w:bodyDiv w:val="1"/>
      <w:marLeft w:val="0"/>
      <w:marRight w:val="0"/>
      <w:marTop w:val="0"/>
      <w:marBottom w:val="0"/>
      <w:divBdr>
        <w:top w:val="none" w:sz="0" w:space="0" w:color="auto"/>
        <w:left w:val="none" w:sz="0" w:space="0" w:color="auto"/>
        <w:bottom w:val="none" w:sz="0" w:space="0" w:color="auto"/>
        <w:right w:val="none" w:sz="0" w:space="0" w:color="auto"/>
      </w:divBdr>
    </w:div>
    <w:div w:id="338049684">
      <w:bodyDiv w:val="1"/>
      <w:marLeft w:val="0"/>
      <w:marRight w:val="0"/>
      <w:marTop w:val="0"/>
      <w:marBottom w:val="0"/>
      <w:divBdr>
        <w:top w:val="none" w:sz="0" w:space="0" w:color="auto"/>
        <w:left w:val="none" w:sz="0" w:space="0" w:color="auto"/>
        <w:bottom w:val="none" w:sz="0" w:space="0" w:color="auto"/>
        <w:right w:val="none" w:sz="0" w:space="0" w:color="auto"/>
      </w:divBdr>
    </w:div>
    <w:div w:id="340621048">
      <w:bodyDiv w:val="1"/>
      <w:marLeft w:val="0"/>
      <w:marRight w:val="0"/>
      <w:marTop w:val="0"/>
      <w:marBottom w:val="0"/>
      <w:divBdr>
        <w:top w:val="none" w:sz="0" w:space="0" w:color="auto"/>
        <w:left w:val="none" w:sz="0" w:space="0" w:color="auto"/>
        <w:bottom w:val="none" w:sz="0" w:space="0" w:color="auto"/>
        <w:right w:val="none" w:sz="0" w:space="0" w:color="auto"/>
      </w:divBdr>
    </w:div>
    <w:div w:id="341592537">
      <w:bodyDiv w:val="1"/>
      <w:marLeft w:val="0"/>
      <w:marRight w:val="0"/>
      <w:marTop w:val="0"/>
      <w:marBottom w:val="0"/>
      <w:divBdr>
        <w:top w:val="none" w:sz="0" w:space="0" w:color="auto"/>
        <w:left w:val="none" w:sz="0" w:space="0" w:color="auto"/>
        <w:bottom w:val="none" w:sz="0" w:space="0" w:color="auto"/>
        <w:right w:val="none" w:sz="0" w:space="0" w:color="auto"/>
      </w:divBdr>
    </w:div>
    <w:div w:id="342587198">
      <w:bodyDiv w:val="1"/>
      <w:marLeft w:val="0"/>
      <w:marRight w:val="0"/>
      <w:marTop w:val="0"/>
      <w:marBottom w:val="0"/>
      <w:divBdr>
        <w:top w:val="none" w:sz="0" w:space="0" w:color="auto"/>
        <w:left w:val="none" w:sz="0" w:space="0" w:color="auto"/>
        <w:bottom w:val="none" w:sz="0" w:space="0" w:color="auto"/>
        <w:right w:val="none" w:sz="0" w:space="0" w:color="auto"/>
      </w:divBdr>
    </w:div>
    <w:div w:id="344594779">
      <w:bodyDiv w:val="1"/>
      <w:marLeft w:val="0"/>
      <w:marRight w:val="0"/>
      <w:marTop w:val="0"/>
      <w:marBottom w:val="0"/>
      <w:divBdr>
        <w:top w:val="none" w:sz="0" w:space="0" w:color="auto"/>
        <w:left w:val="none" w:sz="0" w:space="0" w:color="auto"/>
        <w:bottom w:val="none" w:sz="0" w:space="0" w:color="auto"/>
        <w:right w:val="none" w:sz="0" w:space="0" w:color="auto"/>
      </w:divBdr>
    </w:div>
    <w:div w:id="346905020">
      <w:bodyDiv w:val="1"/>
      <w:marLeft w:val="0"/>
      <w:marRight w:val="0"/>
      <w:marTop w:val="0"/>
      <w:marBottom w:val="0"/>
      <w:divBdr>
        <w:top w:val="none" w:sz="0" w:space="0" w:color="auto"/>
        <w:left w:val="none" w:sz="0" w:space="0" w:color="auto"/>
        <w:bottom w:val="none" w:sz="0" w:space="0" w:color="auto"/>
        <w:right w:val="none" w:sz="0" w:space="0" w:color="auto"/>
      </w:divBdr>
    </w:div>
    <w:div w:id="351148170">
      <w:bodyDiv w:val="1"/>
      <w:marLeft w:val="0"/>
      <w:marRight w:val="0"/>
      <w:marTop w:val="0"/>
      <w:marBottom w:val="0"/>
      <w:divBdr>
        <w:top w:val="none" w:sz="0" w:space="0" w:color="auto"/>
        <w:left w:val="none" w:sz="0" w:space="0" w:color="auto"/>
        <w:bottom w:val="none" w:sz="0" w:space="0" w:color="auto"/>
        <w:right w:val="none" w:sz="0" w:space="0" w:color="auto"/>
      </w:divBdr>
    </w:div>
    <w:div w:id="360670281">
      <w:bodyDiv w:val="1"/>
      <w:marLeft w:val="0"/>
      <w:marRight w:val="0"/>
      <w:marTop w:val="0"/>
      <w:marBottom w:val="0"/>
      <w:divBdr>
        <w:top w:val="none" w:sz="0" w:space="0" w:color="auto"/>
        <w:left w:val="none" w:sz="0" w:space="0" w:color="auto"/>
        <w:bottom w:val="none" w:sz="0" w:space="0" w:color="auto"/>
        <w:right w:val="none" w:sz="0" w:space="0" w:color="auto"/>
      </w:divBdr>
    </w:div>
    <w:div w:id="362440411">
      <w:bodyDiv w:val="1"/>
      <w:marLeft w:val="0"/>
      <w:marRight w:val="0"/>
      <w:marTop w:val="0"/>
      <w:marBottom w:val="0"/>
      <w:divBdr>
        <w:top w:val="none" w:sz="0" w:space="0" w:color="auto"/>
        <w:left w:val="none" w:sz="0" w:space="0" w:color="auto"/>
        <w:bottom w:val="none" w:sz="0" w:space="0" w:color="auto"/>
        <w:right w:val="none" w:sz="0" w:space="0" w:color="auto"/>
      </w:divBdr>
    </w:div>
    <w:div w:id="371734835">
      <w:bodyDiv w:val="1"/>
      <w:marLeft w:val="0"/>
      <w:marRight w:val="0"/>
      <w:marTop w:val="0"/>
      <w:marBottom w:val="0"/>
      <w:divBdr>
        <w:top w:val="none" w:sz="0" w:space="0" w:color="auto"/>
        <w:left w:val="none" w:sz="0" w:space="0" w:color="auto"/>
        <w:bottom w:val="none" w:sz="0" w:space="0" w:color="auto"/>
        <w:right w:val="none" w:sz="0" w:space="0" w:color="auto"/>
      </w:divBdr>
    </w:div>
    <w:div w:id="372003278">
      <w:bodyDiv w:val="1"/>
      <w:marLeft w:val="0"/>
      <w:marRight w:val="0"/>
      <w:marTop w:val="0"/>
      <w:marBottom w:val="0"/>
      <w:divBdr>
        <w:top w:val="none" w:sz="0" w:space="0" w:color="auto"/>
        <w:left w:val="none" w:sz="0" w:space="0" w:color="auto"/>
        <w:bottom w:val="none" w:sz="0" w:space="0" w:color="auto"/>
        <w:right w:val="none" w:sz="0" w:space="0" w:color="auto"/>
      </w:divBdr>
    </w:div>
    <w:div w:id="373579645">
      <w:bodyDiv w:val="1"/>
      <w:marLeft w:val="0"/>
      <w:marRight w:val="0"/>
      <w:marTop w:val="0"/>
      <w:marBottom w:val="0"/>
      <w:divBdr>
        <w:top w:val="none" w:sz="0" w:space="0" w:color="auto"/>
        <w:left w:val="none" w:sz="0" w:space="0" w:color="auto"/>
        <w:bottom w:val="none" w:sz="0" w:space="0" w:color="auto"/>
        <w:right w:val="none" w:sz="0" w:space="0" w:color="auto"/>
      </w:divBdr>
    </w:div>
    <w:div w:id="373890535">
      <w:bodyDiv w:val="1"/>
      <w:marLeft w:val="0"/>
      <w:marRight w:val="0"/>
      <w:marTop w:val="0"/>
      <w:marBottom w:val="0"/>
      <w:divBdr>
        <w:top w:val="none" w:sz="0" w:space="0" w:color="auto"/>
        <w:left w:val="none" w:sz="0" w:space="0" w:color="auto"/>
        <w:bottom w:val="none" w:sz="0" w:space="0" w:color="auto"/>
        <w:right w:val="none" w:sz="0" w:space="0" w:color="auto"/>
      </w:divBdr>
    </w:div>
    <w:div w:id="375013445">
      <w:bodyDiv w:val="1"/>
      <w:marLeft w:val="0"/>
      <w:marRight w:val="0"/>
      <w:marTop w:val="0"/>
      <w:marBottom w:val="0"/>
      <w:divBdr>
        <w:top w:val="none" w:sz="0" w:space="0" w:color="auto"/>
        <w:left w:val="none" w:sz="0" w:space="0" w:color="auto"/>
        <w:bottom w:val="none" w:sz="0" w:space="0" w:color="auto"/>
        <w:right w:val="none" w:sz="0" w:space="0" w:color="auto"/>
      </w:divBdr>
    </w:div>
    <w:div w:id="381632499">
      <w:bodyDiv w:val="1"/>
      <w:marLeft w:val="0"/>
      <w:marRight w:val="0"/>
      <w:marTop w:val="0"/>
      <w:marBottom w:val="0"/>
      <w:divBdr>
        <w:top w:val="none" w:sz="0" w:space="0" w:color="auto"/>
        <w:left w:val="none" w:sz="0" w:space="0" w:color="auto"/>
        <w:bottom w:val="none" w:sz="0" w:space="0" w:color="auto"/>
        <w:right w:val="none" w:sz="0" w:space="0" w:color="auto"/>
      </w:divBdr>
    </w:div>
    <w:div w:id="382683115">
      <w:bodyDiv w:val="1"/>
      <w:marLeft w:val="0"/>
      <w:marRight w:val="0"/>
      <w:marTop w:val="0"/>
      <w:marBottom w:val="0"/>
      <w:divBdr>
        <w:top w:val="none" w:sz="0" w:space="0" w:color="auto"/>
        <w:left w:val="none" w:sz="0" w:space="0" w:color="auto"/>
        <w:bottom w:val="none" w:sz="0" w:space="0" w:color="auto"/>
        <w:right w:val="none" w:sz="0" w:space="0" w:color="auto"/>
      </w:divBdr>
    </w:div>
    <w:div w:id="386535902">
      <w:bodyDiv w:val="1"/>
      <w:marLeft w:val="0"/>
      <w:marRight w:val="0"/>
      <w:marTop w:val="0"/>
      <w:marBottom w:val="0"/>
      <w:divBdr>
        <w:top w:val="none" w:sz="0" w:space="0" w:color="auto"/>
        <w:left w:val="none" w:sz="0" w:space="0" w:color="auto"/>
        <w:bottom w:val="none" w:sz="0" w:space="0" w:color="auto"/>
        <w:right w:val="none" w:sz="0" w:space="0" w:color="auto"/>
      </w:divBdr>
    </w:div>
    <w:div w:id="386610699">
      <w:bodyDiv w:val="1"/>
      <w:marLeft w:val="0"/>
      <w:marRight w:val="0"/>
      <w:marTop w:val="0"/>
      <w:marBottom w:val="0"/>
      <w:divBdr>
        <w:top w:val="none" w:sz="0" w:space="0" w:color="auto"/>
        <w:left w:val="none" w:sz="0" w:space="0" w:color="auto"/>
        <w:bottom w:val="none" w:sz="0" w:space="0" w:color="auto"/>
        <w:right w:val="none" w:sz="0" w:space="0" w:color="auto"/>
      </w:divBdr>
    </w:div>
    <w:div w:id="387187427">
      <w:bodyDiv w:val="1"/>
      <w:marLeft w:val="0"/>
      <w:marRight w:val="0"/>
      <w:marTop w:val="0"/>
      <w:marBottom w:val="0"/>
      <w:divBdr>
        <w:top w:val="none" w:sz="0" w:space="0" w:color="auto"/>
        <w:left w:val="none" w:sz="0" w:space="0" w:color="auto"/>
        <w:bottom w:val="none" w:sz="0" w:space="0" w:color="auto"/>
        <w:right w:val="none" w:sz="0" w:space="0" w:color="auto"/>
      </w:divBdr>
    </w:div>
    <w:div w:id="387922916">
      <w:bodyDiv w:val="1"/>
      <w:marLeft w:val="0"/>
      <w:marRight w:val="0"/>
      <w:marTop w:val="0"/>
      <w:marBottom w:val="0"/>
      <w:divBdr>
        <w:top w:val="none" w:sz="0" w:space="0" w:color="auto"/>
        <w:left w:val="none" w:sz="0" w:space="0" w:color="auto"/>
        <w:bottom w:val="none" w:sz="0" w:space="0" w:color="auto"/>
        <w:right w:val="none" w:sz="0" w:space="0" w:color="auto"/>
      </w:divBdr>
    </w:div>
    <w:div w:id="389229210">
      <w:bodyDiv w:val="1"/>
      <w:marLeft w:val="0"/>
      <w:marRight w:val="0"/>
      <w:marTop w:val="0"/>
      <w:marBottom w:val="0"/>
      <w:divBdr>
        <w:top w:val="none" w:sz="0" w:space="0" w:color="auto"/>
        <w:left w:val="none" w:sz="0" w:space="0" w:color="auto"/>
        <w:bottom w:val="none" w:sz="0" w:space="0" w:color="auto"/>
        <w:right w:val="none" w:sz="0" w:space="0" w:color="auto"/>
      </w:divBdr>
    </w:div>
    <w:div w:id="392781204">
      <w:bodyDiv w:val="1"/>
      <w:marLeft w:val="0"/>
      <w:marRight w:val="0"/>
      <w:marTop w:val="0"/>
      <w:marBottom w:val="0"/>
      <w:divBdr>
        <w:top w:val="none" w:sz="0" w:space="0" w:color="auto"/>
        <w:left w:val="none" w:sz="0" w:space="0" w:color="auto"/>
        <w:bottom w:val="none" w:sz="0" w:space="0" w:color="auto"/>
        <w:right w:val="none" w:sz="0" w:space="0" w:color="auto"/>
      </w:divBdr>
    </w:div>
    <w:div w:id="395785273">
      <w:bodyDiv w:val="1"/>
      <w:marLeft w:val="0"/>
      <w:marRight w:val="0"/>
      <w:marTop w:val="0"/>
      <w:marBottom w:val="0"/>
      <w:divBdr>
        <w:top w:val="none" w:sz="0" w:space="0" w:color="auto"/>
        <w:left w:val="none" w:sz="0" w:space="0" w:color="auto"/>
        <w:bottom w:val="none" w:sz="0" w:space="0" w:color="auto"/>
        <w:right w:val="none" w:sz="0" w:space="0" w:color="auto"/>
      </w:divBdr>
    </w:div>
    <w:div w:id="400060142">
      <w:bodyDiv w:val="1"/>
      <w:marLeft w:val="0"/>
      <w:marRight w:val="0"/>
      <w:marTop w:val="0"/>
      <w:marBottom w:val="0"/>
      <w:divBdr>
        <w:top w:val="none" w:sz="0" w:space="0" w:color="auto"/>
        <w:left w:val="none" w:sz="0" w:space="0" w:color="auto"/>
        <w:bottom w:val="none" w:sz="0" w:space="0" w:color="auto"/>
        <w:right w:val="none" w:sz="0" w:space="0" w:color="auto"/>
      </w:divBdr>
    </w:div>
    <w:div w:id="400712062">
      <w:bodyDiv w:val="1"/>
      <w:marLeft w:val="0"/>
      <w:marRight w:val="0"/>
      <w:marTop w:val="0"/>
      <w:marBottom w:val="0"/>
      <w:divBdr>
        <w:top w:val="none" w:sz="0" w:space="0" w:color="auto"/>
        <w:left w:val="none" w:sz="0" w:space="0" w:color="auto"/>
        <w:bottom w:val="none" w:sz="0" w:space="0" w:color="auto"/>
        <w:right w:val="none" w:sz="0" w:space="0" w:color="auto"/>
      </w:divBdr>
    </w:div>
    <w:div w:id="400837669">
      <w:bodyDiv w:val="1"/>
      <w:marLeft w:val="0"/>
      <w:marRight w:val="0"/>
      <w:marTop w:val="0"/>
      <w:marBottom w:val="0"/>
      <w:divBdr>
        <w:top w:val="none" w:sz="0" w:space="0" w:color="auto"/>
        <w:left w:val="none" w:sz="0" w:space="0" w:color="auto"/>
        <w:bottom w:val="none" w:sz="0" w:space="0" w:color="auto"/>
        <w:right w:val="none" w:sz="0" w:space="0" w:color="auto"/>
      </w:divBdr>
    </w:div>
    <w:div w:id="402337593">
      <w:bodyDiv w:val="1"/>
      <w:marLeft w:val="0"/>
      <w:marRight w:val="0"/>
      <w:marTop w:val="0"/>
      <w:marBottom w:val="0"/>
      <w:divBdr>
        <w:top w:val="none" w:sz="0" w:space="0" w:color="auto"/>
        <w:left w:val="none" w:sz="0" w:space="0" w:color="auto"/>
        <w:bottom w:val="none" w:sz="0" w:space="0" w:color="auto"/>
        <w:right w:val="none" w:sz="0" w:space="0" w:color="auto"/>
      </w:divBdr>
    </w:div>
    <w:div w:id="403994985">
      <w:bodyDiv w:val="1"/>
      <w:marLeft w:val="0"/>
      <w:marRight w:val="0"/>
      <w:marTop w:val="0"/>
      <w:marBottom w:val="0"/>
      <w:divBdr>
        <w:top w:val="none" w:sz="0" w:space="0" w:color="auto"/>
        <w:left w:val="none" w:sz="0" w:space="0" w:color="auto"/>
        <w:bottom w:val="none" w:sz="0" w:space="0" w:color="auto"/>
        <w:right w:val="none" w:sz="0" w:space="0" w:color="auto"/>
      </w:divBdr>
    </w:div>
    <w:div w:id="408305559">
      <w:bodyDiv w:val="1"/>
      <w:marLeft w:val="0"/>
      <w:marRight w:val="0"/>
      <w:marTop w:val="0"/>
      <w:marBottom w:val="0"/>
      <w:divBdr>
        <w:top w:val="none" w:sz="0" w:space="0" w:color="auto"/>
        <w:left w:val="none" w:sz="0" w:space="0" w:color="auto"/>
        <w:bottom w:val="none" w:sz="0" w:space="0" w:color="auto"/>
        <w:right w:val="none" w:sz="0" w:space="0" w:color="auto"/>
      </w:divBdr>
    </w:div>
    <w:div w:id="410198888">
      <w:bodyDiv w:val="1"/>
      <w:marLeft w:val="0"/>
      <w:marRight w:val="0"/>
      <w:marTop w:val="0"/>
      <w:marBottom w:val="0"/>
      <w:divBdr>
        <w:top w:val="none" w:sz="0" w:space="0" w:color="auto"/>
        <w:left w:val="none" w:sz="0" w:space="0" w:color="auto"/>
        <w:bottom w:val="none" w:sz="0" w:space="0" w:color="auto"/>
        <w:right w:val="none" w:sz="0" w:space="0" w:color="auto"/>
      </w:divBdr>
    </w:div>
    <w:div w:id="412630613">
      <w:bodyDiv w:val="1"/>
      <w:marLeft w:val="0"/>
      <w:marRight w:val="0"/>
      <w:marTop w:val="0"/>
      <w:marBottom w:val="0"/>
      <w:divBdr>
        <w:top w:val="none" w:sz="0" w:space="0" w:color="auto"/>
        <w:left w:val="none" w:sz="0" w:space="0" w:color="auto"/>
        <w:bottom w:val="none" w:sz="0" w:space="0" w:color="auto"/>
        <w:right w:val="none" w:sz="0" w:space="0" w:color="auto"/>
      </w:divBdr>
    </w:div>
    <w:div w:id="414205417">
      <w:bodyDiv w:val="1"/>
      <w:marLeft w:val="0"/>
      <w:marRight w:val="0"/>
      <w:marTop w:val="0"/>
      <w:marBottom w:val="0"/>
      <w:divBdr>
        <w:top w:val="none" w:sz="0" w:space="0" w:color="auto"/>
        <w:left w:val="none" w:sz="0" w:space="0" w:color="auto"/>
        <w:bottom w:val="none" w:sz="0" w:space="0" w:color="auto"/>
        <w:right w:val="none" w:sz="0" w:space="0" w:color="auto"/>
      </w:divBdr>
    </w:div>
    <w:div w:id="415706699">
      <w:bodyDiv w:val="1"/>
      <w:marLeft w:val="0"/>
      <w:marRight w:val="0"/>
      <w:marTop w:val="0"/>
      <w:marBottom w:val="0"/>
      <w:divBdr>
        <w:top w:val="none" w:sz="0" w:space="0" w:color="auto"/>
        <w:left w:val="none" w:sz="0" w:space="0" w:color="auto"/>
        <w:bottom w:val="none" w:sz="0" w:space="0" w:color="auto"/>
        <w:right w:val="none" w:sz="0" w:space="0" w:color="auto"/>
      </w:divBdr>
    </w:div>
    <w:div w:id="415711059">
      <w:bodyDiv w:val="1"/>
      <w:marLeft w:val="0"/>
      <w:marRight w:val="0"/>
      <w:marTop w:val="0"/>
      <w:marBottom w:val="0"/>
      <w:divBdr>
        <w:top w:val="none" w:sz="0" w:space="0" w:color="auto"/>
        <w:left w:val="none" w:sz="0" w:space="0" w:color="auto"/>
        <w:bottom w:val="none" w:sz="0" w:space="0" w:color="auto"/>
        <w:right w:val="none" w:sz="0" w:space="0" w:color="auto"/>
      </w:divBdr>
    </w:div>
    <w:div w:id="424110265">
      <w:bodyDiv w:val="1"/>
      <w:marLeft w:val="0"/>
      <w:marRight w:val="0"/>
      <w:marTop w:val="0"/>
      <w:marBottom w:val="0"/>
      <w:divBdr>
        <w:top w:val="none" w:sz="0" w:space="0" w:color="auto"/>
        <w:left w:val="none" w:sz="0" w:space="0" w:color="auto"/>
        <w:bottom w:val="none" w:sz="0" w:space="0" w:color="auto"/>
        <w:right w:val="none" w:sz="0" w:space="0" w:color="auto"/>
      </w:divBdr>
    </w:div>
    <w:div w:id="426775496">
      <w:bodyDiv w:val="1"/>
      <w:marLeft w:val="0"/>
      <w:marRight w:val="0"/>
      <w:marTop w:val="0"/>
      <w:marBottom w:val="0"/>
      <w:divBdr>
        <w:top w:val="none" w:sz="0" w:space="0" w:color="auto"/>
        <w:left w:val="none" w:sz="0" w:space="0" w:color="auto"/>
        <w:bottom w:val="none" w:sz="0" w:space="0" w:color="auto"/>
        <w:right w:val="none" w:sz="0" w:space="0" w:color="auto"/>
      </w:divBdr>
    </w:div>
    <w:div w:id="428281141">
      <w:bodyDiv w:val="1"/>
      <w:marLeft w:val="0"/>
      <w:marRight w:val="0"/>
      <w:marTop w:val="0"/>
      <w:marBottom w:val="0"/>
      <w:divBdr>
        <w:top w:val="none" w:sz="0" w:space="0" w:color="auto"/>
        <w:left w:val="none" w:sz="0" w:space="0" w:color="auto"/>
        <w:bottom w:val="none" w:sz="0" w:space="0" w:color="auto"/>
        <w:right w:val="none" w:sz="0" w:space="0" w:color="auto"/>
      </w:divBdr>
    </w:div>
    <w:div w:id="429937041">
      <w:bodyDiv w:val="1"/>
      <w:marLeft w:val="0"/>
      <w:marRight w:val="0"/>
      <w:marTop w:val="0"/>
      <w:marBottom w:val="0"/>
      <w:divBdr>
        <w:top w:val="none" w:sz="0" w:space="0" w:color="auto"/>
        <w:left w:val="none" w:sz="0" w:space="0" w:color="auto"/>
        <w:bottom w:val="none" w:sz="0" w:space="0" w:color="auto"/>
        <w:right w:val="none" w:sz="0" w:space="0" w:color="auto"/>
      </w:divBdr>
    </w:div>
    <w:div w:id="431242319">
      <w:bodyDiv w:val="1"/>
      <w:marLeft w:val="0"/>
      <w:marRight w:val="0"/>
      <w:marTop w:val="0"/>
      <w:marBottom w:val="0"/>
      <w:divBdr>
        <w:top w:val="none" w:sz="0" w:space="0" w:color="auto"/>
        <w:left w:val="none" w:sz="0" w:space="0" w:color="auto"/>
        <w:bottom w:val="none" w:sz="0" w:space="0" w:color="auto"/>
        <w:right w:val="none" w:sz="0" w:space="0" w:color="auto"/>
      </w:divBdr>
    </w:div>
    <w:div w:id="434205367">
      <w:bodyDiv w:val="1"/>
      <w:marLeft w:val="0"/>
      <w:marRight w:val="0"/>
      <w:marTop w:val="0"/>
      <w:marBottom w:val="0"/>
      <w:divBdr>
        <w:top w:val="none" w:sz="0" w:space="0" w:color="auto"/>
        <w:left w:val="none" w:sz="0" w:space="0" w:color="auto"/>
        <w:bottom w:val="none" w:sz="0" w:space="0" w:color="auto"/>
        <w:right w:val="none" w:sz="0" w:space="0" w:color="auto"/>
      </w:divBdr>
    </w:div>
    <w:div w:id="434445683">
      <w:bodyDiv w:val="1"/>
      <w:marLeft w:val="0"/>
      <w:marRight w:val="0"/>
      <w:marTop w:val="0"/>
      <w:marBottom w:val="0"/>
      <w:divBdr>
        <w:top w:val="none" w:sz="0" w:space="0" w:color="auto"/>
        <w:left w:val="none" w:sz="0" w:space="0" w:color="auto"/>
        <w:bottom w:val="none" w:sz="0" w:space="0" w:color="auto"/>
        <w:right w:val="none" w:sz="0" w:space="0" w:color="auto"/>
      </w:divBdr>
    </w:div>
    <w:div w:id="435295709">
      <w:bodyDiv w:val="1"/>
      <w:marLeft w:val="0"/>
      <w:marRight w:val="0"/>
      <w:marTop w:val="0"/>
      <w:marBottom w:val="0"/>
      <w:divBdr>
        <w:top w:val="none" w:sz="0" w:space="0" w:color="auto"/>
        <w:left w:val="none" w:sz="0" w:space="0" w:color="auto"/>
        <w:bottom w:val="none" w:sz="0" w:space="0" w:color="auto"/>
        <w:right w:val="none" w:sz="0" w:space="0" w:color="auto"/>
      </w:divBdr>
    </w:div>
    <w:div w:id="444497351">
      <w:bodyDiv w:val="1"/>
      <w:marLeft w:val="0"/>
      <w:marRight w:val="0"/>
      <w:marTop w:val="0"/>
      <w:marBottom w:val="0"/>
      <w:divBdr>
        <w:top w:val="none" w:sz="0" w:space="0" w:color="auto"/>
        <w:left w:val="none" w:sz="0" w:space="0" w:color="auto"/>
        <w:bottom w:val="none" w:sz="0" w:space="0" w:color="auto"/>
        <w:right w:val="none" w:sz="0" w:space="0" w:color="auto"/>
      </w:divBdr>
    </w:div>
    <w:div w:id="445271968">
      <w:bodyDiv w:val="1"/>
      <w:marLeft w:val="0"/>
      <w:marRight w:val="0"/>
      <w:marTop w:val="0"/>
      <w:marBottom w:val="0"/>
      <w:divBdr>
        <w:top w:val="none" w:sz="0" w:space="0" w:color="auto"/>
        <w:left w:val="none" w:sz="0" w:space="0" w:color="auto"/>
        <w:bottom w:val="none" w:sz="0" w:space="0" w:color="auto"/>
        <w:right w:val="none" w:sz="0" w:space="0" w:color="auto"/>
      </w:divBdr>
    </w:div>
    <w:div w:id="445849369">
      <w:bodyDiv w:val="1"/>
      <w:marLeft w:val="0"/>
      <w:marRight w:val="0"/>
      <w:marTop w:val="0"/>
      <w:marBottom w:val="0"/>
      <w:divBdr>
        <w:top w:val="none" w:sz="0" w:space="0" w:color="auto"/>
        <w:left w:val="none" w:sz="0" w:space="0" w:color="auto"/>
        <w:bottom w:val="none" w:sz="0" w:space="0" w:color="auto"/>
        <w:right w:val="none" w:sz="0" w:space="0" w:color="auto"/>
      </w:divBdr>
    </w:div>
    <w:div w:id="445927477">
      <w:bodyDiv w:val="1"/>
      <w:marLeft w:val="0"/>
      <w:marRight w:val="0"/>
      <w:marTop w:val="0"/>
      <w:marBottom w:val="0"/>
      <w:divBdr>
        <w:top w:val="none" w:sz="0" w:space="0" w:color="auto"/>
        <w:left w:val="none" w:sz="0" w:space="0" w:color="auto"/>
        <w:bottom w:val="none" w:sz="0" w:space="0" w:color="auto"/>
        <w:right w:val="none" w:sz="0" w:space="0" w:color="auto"/>
      </w:divBdr>
    </w:div>
    <w:div w:id="449861582">
      <w:bodyDiv w:val="1"/>
      <w:marLeft w:val="0"/>
      <w:marRight w:val="0"/>
      <w:marTop w:val="0"/>
      <w:marBottom w:val="0"/>
      <w:divBdr>
        <w:top w:val="none" w:sz="0" w:space="0" w:color="auto"/>
        <w:left w:val="none" w:sz="0" w:space="0" w:color="auto"/>
        <w:bottom w:val="none" w:sz="0" w:space="0" w:color="auto"/>
        <w:right w:val="none" w:sz="0" w:space="0" w:color="auto"/>
      </w:divBdr>
    </w:div>
    <w:div w:id="451366341">
      <w:bodyDiv w:val="1"/>
      <w:marLeft w:val="0"/>
      <w:marRight w:val="0"/>
      <w:marTop w:val="0"/>
      <w:marBottom w:val="0"/>
      <w:divBdr>
        <w:top w:val="none" w:sz="0" w:space="0" w:color="auto"/>
        <w:left w:val="none" w:sz="0" w:space="0" w:color="auto"/>
        <w:bottom w:val="none" w:sz="0" w:space="0" w:color="auto"/>
        <w:right w:val="none" w:sz="0" w:space="0" w:color="auto"/>
      </w:divBdr>
    </w:div>
    <w:div w:id="451750522">
      <w:bodyDiv w:val="1"/>
      <w:marLeft w:val="0"/>
      <w:marRight w:val="0"/>
      <w:marTop w:val="0"/>
      <w:marBottom w:val="0"/>
      <w:divBdr>
        <w:top w:val="none" w:sz="0" w:space="0" w:color="auto"/>
        <w:left w:val="none" w:sz="0" w:space="0" w:color="auto"/>
        <w:bottom w:val="none" w:sz="0" w:space="0" w:color="auto"/>
        <w:right w:val="none" w:sz="0" w:space="0" w:color="auto"/>
      </w:divBdr>
    </w:div>
    <w:div w:id="456411810">
      <w:bodyDiv w:val="1"/>
      <w:marLeft w:val="0"/>
      <w:marRight w:val="0"/>
      <w:marTop w:val="0"/>
      <w:marBottom w:val="0"/>
      <w:divBdr>
        <w:top w:val="none" w:sz="0" w:space="0" w:color="auto"/>
        <w:left w:val="none" w:sz="0" w:space="0" w:color="auto"/>
        <w:bottom w:val="none" w:sz="0" w:space="0" w:color="auto"/>
        <w:right w:val="none" w:sz="0" w:space="0" w:color="auto"/>
      </w:divBdr>
    </w:div>
    <w:div w:id="460727853">
      <w:bodyDiv w:val="1"/>
      <w:marLeft w:val="0"/>
      <w:marRight w:val="0"/>
      <w:marTop w:val="0"/>
      <w:marBottom w:val="0"/>
      <w:divBdr>
        <w:top w:val="none" w:sz="0" w:space="0" w:color="auto"/>
        <w:left w:val="none" w:sz="0" w:space="0" w:color="auto"/>
        <w:bottom w:val="none" w:sz="0" w:space="0" w:color="auto"/>
        <w:right w:val="none" w:sz="0" w:space="0" w:color="auto"/>
      </w:divBdr>
    </w:div>
    <w:div w:id="469639559">
      <w:bodyDiv w:val="1"/>
      <w:marLeft w:val="0"/>
      <w:marRight w:val="0"/>
      <w:marTop w:val="0"/>
      <w:marBottom w:val="0"/>
      <w:divBdr>
        <w:top w:val="none" w:sz="0" w:space="0" w:color="auto"/>
        <w:left w:val="none" w:sz="0" w:space="0" w:color="auto"/>
        <w:bottom w:val="none" w:sz="0" w:space="0" w:color="auto"/>
        <w:right w:val="none" w:sz="0" w:space="0" w:color="auto"/>
      </w:divBdr>
    </w:div>
    <w:div w:id="469978730">
      <w:bodyDiv w:val="1"/>
      <w:marLeft w:val="0"/>
      <w:marRight w:val="0"/>
      <w:marTop w:val="0"/>
      <w:marBottom w:val="0"/>
      <w:divBdr>
        <w:top w:val="none" w:sz="0" w:space="0" w:color="auto"/>
        <w:left w:val="none" w:sz="0" w:space="0" w:color="auto"/>
        <w:bottom w:val="none" w:sz="0" w:space="0" w:color="auto"/>
        <w:right w:val="none" w:sz="0" w:space="0" w:color="auto"/>
      </w:divBdr>
    </w:div>
    <w:div w:id="483738371">
      <w:bodyDiv w:val="1"/>
      <w:marLeft w:val="0"/>
      <w:marRight w:val="0"/>
      <w:marTop w:val="0"/>
      <w:marBottom w:val="0"/>
      <w:divBdr>
        <w:top w:val="none" w:sz="0" w:space="0" w:color="auto"/>
        <w:left w:val="none" w:sz="0" w:space="0" w:color="auto"/>
        <w:bottom w:val="none" w:sz="0" w:space="0" w:color="auto"/>
        <w:right w:val="none" w:sz="0" w:space="0" w:color="auto"/>
      </w:divBdr>
    </w:div>
    <w:div w:id="486282162">
      <w:bodyDiv w:val="1"/>
      <w:marLeft w:val="0"/>
      <w:marRight w:val="0"/>
      <w:marTop w:val="0"/>
      <w:marBottom w:val="0"/>
      <w:divBdr>
        <w:top w:val="none" w:sz="0" w:space="0" w:color="auto"/>
        <w:left w:val="none" w:sz="0" w:space="0" w:color="auto"/>
        <w:bottom w:val="none" w:sz="0" w:space="0" w:color="auto"/>
        <w:right w:val="none" w:sz="0" w:space="0" w:color="auto"/>
      </w:divBdr>
    </w:div>
    <w:div w:id="487088999">
      <w:bodyDiv w:val="1"/>
      <w:marLeft w:val="0"/>
      <w:marRight w:val="0"/>
      <w:marTop w:val="0"/>
      <w:marBottom w:val="0"/>
      <w:divBdr>
        <w:top w:val="none" w:sz="0" w:space="0" w:color="auto"/>
        <w:left w:val="none" w:sz="0" w:space="0" w:color="auto"/>
        <w:bottom w:val="none" w:sz="0" w:space="0" w:color="auto"/>
        <w:right w:val="none" w:sz="0" w:space="0" w:color="auto"/>
      </w:divBdr>
    </w:div>
    <w:div w:id="490946102">
      <w:bodyDiv w:val="1"/>
      <w:marLeft w:val="0"/>
      <w:marRight w:val="0"/>
      <w:marTop w:val="0"/>
      <w:marBottom w:val="0"/>
      <w:divBdr>
        <w:top w:val="none" w:sz="0" w:space="0" w:color="auto"/>
        <w:left w:val="none" w:sz="0" w:space="0" w:color="auto"/>
        <w:bottom w:val="none" w:sz="0" w:space="0" w:color="auto"/>
        <w:right w:val="none" w:sz="0" w:space="0" w:color="auto"/>
      </w:divBdr>
    </w:div>
    <w:div w:id="497379962">
      <w:bodyDiv w:val="1"/>
      <w:marLeft w:val="0"/>
      <w:marRight w:val="0"/>
      <w:marTop w:val="0"/>
      <w:marBottom w:val="0"/>
      <w:divBdr>
        <w:top w:val="none" w:sz="0" w:space="0" w:color="auto"/>
        <w:left w:val="none" w:sz="0" w:space="0" w:color="auto"/>
        <w:bottom w:val="none" w:sz="0" w:space="0" w:color="auto"/>
        <w:right w:val="none" w:sz="0" w:space="0" w:color="auto"/>
      </w:divBdr>
    </w:div>
    <w:div w:id="498347390">
      <w:bodyDiv w:val="1"/>
      <w:marLeft w:val="0"/>
      <w:marRight w:val="0"/>
      <w:marTop w:val="0"/>
      <w:marBottom w:val="0"/>
      <w:divBdr>
        <w:top w:val="none" w:sz="0" w:space="0" w:color="auto"/>
        <w:left w:val="none" w:sz="0" w:space="0" w:color="auto"/>
        <w:bottom w:val="none" w:sz="0" w:space="0" w:color="auto"/>
        <w:right w:val="none" w:sz="0" w:space="0" w:color="auto"/>
      </w:divBdr>
    </w:div>
    <w:div w:id="498619782">
      <w:bodyDiv w:val="1"/>
      <w:marLeft w:val="0"/>
      <w:marRight w:val="0"/>
      <w:marTop w:val="0"/>
      <w:marBottom w:val="0"/>
      <w:divBdr>
        <w:top w:val="none" w:sz="0" w:space="0" w:color="auto"/>
        <w:left w:val="none" w:sz="0" w:space="0" w:color="auto"/>
        <w:bottom w:val="none" w:sz="0" w:space="0" w:color="auto"/>
        <w:right w:val="none" w:sz="0" w:space="0" w:color="auto"/>
      </w:divBdr>
    </w:div>
    <w:div w:id="499927280">
      <w:bodyDiv w:val="1"/>
      <w:marLeft w:val="0"/>
      <w:marRight w:val="0"/>
      <w:marTop w:val="0"/>
      <w:marBottom w:val="0"/>
      <w:divBdr>
        <w:top w:val="none" w:sz="0" w:space="0" w:color="auto"/>
        <w:left w:val="none" w:sz="0" w:space="0" w:color="auto"/>
        <w:bottom w:val="none" w:sz="0" w:space="0" w:color="auto"/>
        <w:right w:val="none" w:sz="0" w:space="0" w:color="auto"/>
      </w:divBdr>
    </w:div>
    <w:div w:id="504638604">
      <w:bodyDiv w:val="1"/>
      <w:marLeft w:val="0"/>
      <w:marRight w:val="0"/>
      <w:marTop w:val="0"/>
      <w:marBottom w:val="0"/>
      <w:divBdr>
        <w:top w:val="none" w:sz="0" w:space="0" w:color="auto"/>
        <w:left w:val="none" w:sz="0" w:space="0" w:color="auto"/>
        <w:bottom w:val="none" w:sz="0" w:space="0" w:color="auto"/>
        <w:right w:val="none" w:sz="0" w:space="0" w:color="auto"/>
      </w:divBdr>
    </w:div>
    <w:div w:id="508524391">
      <w:bodyDiv w:val="1"/>
      <w:marLeft w:val="0"/>
      <w:marRight w:val="0"/>
      <w:marTop w:val="0"/>
      <w:marBottom w:val="0"/>
      <w:divBdr>
        <w:top w:val="none" w:sz="0" w:space="0" w:color="auto"/>
        <w:left w:val="none" w:sz="0" w:space="0" w:color="auto"/>
        <w:bottom w:val="none" w:sz="0" w:space="0" w:color="auto"/>
        <w:right w:val="none" w:sz="0" w:space="0" w:color="auto"/>
      </w:divBdr>
    </w:div>
    <w:div w:id="508569861">
      <w:bodyDiv w:val="1"/>
      <w:marLeft w:val="0"/>
      <w:marRight w:val="0"/>
      <w:marTop w:val="0"/>
      <w:marBottom w:val="0"/>
      <w:divBdr>
        <w:top w:val="none" w:sz="0" w:space="0" w:color="auto"/>
        <w:left w:val="none" w:sz="0" w:space="0" w:color="auto"/>
        <w:bottom w:val="none" w:sz="0" w:space="0" w:color="auto"/>
        <w:right w:val="none" w:sz="0" w:space="0" w:color="auto"/>
      </w:divBdr>
    </w:div>
    <w:div w:id="509220821">
      <w:bodyDiv w:val="1"/>
      <w:marLeft w:val="0"/>
      <w:marRight w:val="0"/>
      <w:marTop w:val="0"/>
      <w:marBottom w:val="0"/>
      <w:divBdr>
        <w:top w:val="none" w:sz="0" w:space="0" w:color="auto"/>
        <w:left w:val="none" w:sz="0" w:space="0" w:color="auto"/>
        <w:bottom w:val="none" w:sz="0" w:space="0" w:color="auto"/>
        <w:right w:val="none" w:sz="0" w:space="0" w:color="auto"/>
      </w:divBdr>
    </w:div>
    <w:div w:id="514459912">
      <w:bodyDiv w:val="1"/>
      <w:marLeft w:val="0"/>
      <w:marRight w:val="0"/>
      <w:marTop w:val="0"/>
      <w:marBottom w:val="0"/>
      <w:divBdr>
        <w:top w:val="none" w:sz="0" w:space="0" w:color="auto"/>
        <w:left w:val="none" w:sz="0" w:space="0" w:color="auto"/>
        <w:bottom w:val="none" w:sz="0" w:space="0" w:color="auto"/>
        <w:right w:val="none" w:sz="0" w:space="0" w:color="auto"/>
      </w:divBdr>
    </w:div>
    <w:div w:id="516621153">
      <w:bodyDiv w:val="1"/>
      <w:marLeft w:val="0"/>
      <w:marRight w:val="0"/>
      <w:marTop w:val="0"/>
      <w:marBottom w:val="0"/>
      <w:divBdr>
        <w:top w:val="none" w:sz="0" w:space="0" w:color="auto"/>
        <w:left w:val="none" w:sz="0" w:space="0" w:color="auto"/>
        <w:bottom w:val="none" w:sz="0" w:space="0" w:color="auto"/>
        <w:right w:val="none" w:sz="0" w:space="0" w:color="auto"/>
      </w:divBdr>
    </w:div>
    <w:div w:id="521675638">
      <w:bodyDiv w:val="1"/>
      <w:marLeft w:val="0"/>
      <w:marRight w:val="0"/>
      <w:marTop w:val="0"/>
      <w:marBottom w:val="0"/>
      <w:divBdr>
        <w:top w:val="none" w:sz="0" w:space="0" w:color="auto"/>
        <w:left w:val="none" w:sz="0" w:space="0" w:color="auto"/>
        <w:bottom w:val="none" w:sz="0" w:space="0" w:color="auto"/>
        <w:right w:val="none" w:sz="0" w:space="0" w:color="auto"/>
      </w:divBdr>
    </w:div>
    <w:div w:id="523977242">
      <w:bodyDiv w:val="1"/>
      <w:marLeft w:val="0"/>
      <w:marRight w:val="0"/>
      <w:marTop w:val="0"/>
      <w:marBottom w:val="0"/>
      <w:divBdr>
        <w:top w:val="none" w:sz="0" w:space="0" w:color="auto"/>
        <w:left w:val="none" w:sz="0" w:space="0" w:color="auto"/>
        <w:bottom w:val="none" w:sz="0" w:space="0" w:color="auto"/>
        <w:right w:val="none" w:sz="0" w:space="0" w:color="auto"/>
      </w:divBdr>
    </w:div>
    <w:div w:id="524247742">
      <w:bodyDiv w:val="1"/>
      <w:marLeft w:val="0"/>
      <w:marRight w:val="0"/>
      <w:marTop w:val="0"/>
      <w:marBottom w:val="0"/>
      <w:divBdr>
        <w:top w:val="none" w:sz="0" w:space="0" w:color="auto"/>
        <w:left w:val="none" w:sz="0" w:space="0" w:color="auto"/>
        <w:bottom w:val="none" w:sz="0" w:space="0" w:color="auto"/>
        <w:right w:val="none" w:sz="0" w:space="0" w:color="auto"/>
      </w:divBdr>
    </w:div>
    <w:div w:id="525682633">
      <w:bodyDiv w:val="1"/>
      <w:marLeft w:val="0"/>
      <w:marRight w:val="0"/>
      <w:marTop w:val="0"/>
      <w:marBottom w:val="0"/>
      <w:divBdr>
        <w:top w:val="none" w:sz="0" w:space="0" w:color="auto"/>
        <w:left w:val="none" w:sz="0" w:space="0" w:color="auto"/>
        <w:bottom w:val="none" w:sz="0" w:space="0" w:color="auto"/>
        <w:right w:val="none" w:sz="0" w:space="0" w:color="auto"/>
      </w:divBdr>
    </w:div>
    <w:div w:id="531189953">
      <w:bodyDiv w:val="1"/>
      <w:marLeft w:val="0"/>
      <w:marRight w:val="0"/>
      <w:marTop w:val="0"/>
      <w:marBottom w:val="0"/>
      <w:divBdr>
        <w:top w:val="none" w:sz="0" w:space="0" w:color="auto"/>
        <w:left w:val="none" w:sz="0" w:space="0" w:color="auto"/>
        <w:bottom w:val="none" w:sz="0" w:space="0" w:color="auto"/>
        <w:right w:val="none" w:sz="0" w:space="0" w:color="auto"/>
      </w:divBdr>
    </w:div>
    <w:div w:id="539440734">
      <w:bodyDiv w:val="1"/>
      <w:marLeft w:val="0"/>
      <w:marRight w:val="0"/>
      <w:marTop w:val="0"/>
      <w:marBottom w:val="0"/>
      <w:divBdr>
        <w:top w:val="none" w:sz="0" w:space="0" w:color="auto"/>
        <w:left w:val="none" w:sz="0" w:space="0" w:color="auto"/>
        <w:bottom w:val="none" w:sz="0" w:space="0" w:color="auto"/>
        <w:right w:val="none" w:sz="0" w:space="0" w:color="auto"/>
      </w:divBdr>
    </w:div>
    <w:div w:id="545217063">
      <w:bodyDiv w:val="1"/>
      <w:marLeft w:val="0"/>
      <w:marRight w:val="0"/>
      <w:marTop w:val="0"/>
      <w:marBottom w:val="0"/>
      <w:divBdr>
        <w:top w:val="none" w:sz="0" w:space="0" w:color="auto"/>
        <w:left w:val="none" w:sz="0" w:space="0" w:color="auto"/>
        <w:bottom w:val="none" w:sz="0" w:space="0" w:color="auto"/>
        <w:right w:val="none" w:sz="0" w:space="0" w:color="auto"/>
      </w:divBdr>
    </w:div>
    <w:div w:id="546911623">
      <w:bodyDiv w:val="1"/>
      <w:marLeft w:val="0"/>
      <w:marRight w:val="0"/>
      <w:marTop w:val="0"/>
      <w:marBottom w:val="0"/>
      <w:divBdr>
        <w:top w:val="none" w:sz="0" w:space="0" w:color="auto"/>
        <w:left w:val="none" w:sz="0" w:space="0" w:color="auto"/>
        <w:bottom w:val="none" w:sz="0" w:space="0" w:color="auto"/>
        <w:right w:val="none" w:sz="0" w:space="0" w:color="auto"/>
      </w:divBdr>
    </w:div>
    <w:div w:id="548808534">
      <w:bodyDiv w:val="1"/>
      <w:marLeft w:val="0"/>
      <w:marRight w:val="0"/>
      <w:marTop w:val="0"/>
      <w:marBottom w:val="0"/>
      <w:divBdr>
        <w:top w:val="none" w:sz="0" w:space="0" w:color="auto"/>
        <w:left w:val="none" w:sz="0" w:space="0" w:color="auto"/>
        <w:bottom w:val="none" w:sz="0" w:space="0" w:color="auto"/>
        <w:right w:val="none" w:sz="0" w:space="0" w:color="auto"/>
      </w:divBdr>
    </w:div>
    <w:div w:id="550384287">
      <w:bodyDiv w:val="1"/>
      <w:marLeft w:val="0"/>
      <w:marRight w:val="0"/>
      <w:marTop w:val="0"/>
      <w:marBottom w:val="0"/>
      <w:divBdr>
        <w:top w:val="none" w:sz="0" w:space="0" w:color="auto"/>
        <w:left w:val="none" w:sz="0" w:space="0" w:color="auto"/>
        <w:bottom w:val="none" w:sz="0" w:space="0" w:color="auto"/>
        <w:right w:val="none" w:sz="0" w:space="0" w:color="auto"/>
      </w:divBdr>
    </w:div>
    <w:div w:id="560990898">
      <w:bodyDiv w:val="1"/>
      <w:marLeft w:val="0"/>
      <w:marRight w:val="0"/>
      <w:marTop w:val="0"/>
      <w:marBottom w:val="0"/>
      <w:divBdr>
        <w:top w:val="none" w:sz="0" w:space="0" w:color="auto"/>
        <w:left w:val="none" w:sz="0" w:space="0" w:color="auto"/>
        <w:bottom w:val="none" w:sz="0" w:space="0" w:color="auto"/>
        <w:right w:val="none" w:sz="0" w:space="0" w:color="auto"/>
      </w:divBdr>
    </w:div>
    <w:div w:id="562956997">
      <w:bodyDiv w:val="1"/>
      <w:marLeft w:val="0"/>
      <w:marRight w:val="0"/>
      <w:marTop w:val="0"/>
      <w:marBottom w:val="0"/>
      <w:divBdr>
        <w:top w:val="none" w:sz="0" w:space="0" w:color="auto"/>
        <w:left w:val="none" w:sz="0" w:space="0" w:color="auto"/>
        <w:bottom w:val="none" w:sz="0" w:space="0" w:color="auto"/>
        <w:right w:val="none" w:sz="0" w:space="0" w:color="auto"/>
      </w:divBdr>
    </w:div>
    <w:div w:id="564680122">
      <w:bodyDiv w:val="1"/>
      <w:marLeft w:val="0"/>
      <w:marRight w:val="0"/>
      <w:marTop w:val="0"/>
      <w:marBottom w:val="0"/>
      <w:divBdr>
        <w:top w:val="none" w:sz="0" w:space="0" w:color="auto"/>
        <w:left w:val="none" w:sz="0" w:space="0" w:color="auto"/>
        <w:bottom w:val="none" w:sz="0" w:space="0" w:color="auto"/>
        <w:right w:val="none" w:sz="0" w:space="0" w:color="auto"/>
      </w:divBdr>
    </w:div>
    <w:div w:id="566770934">
      <w:bodyDiv w:val="1"/>
      <w:marLeft w:val="0"/>
      <w:marRight w:val="0"/>
      <w:marTop w:val="0"/>
      <w:marBottom w:val="0"/>
      <w:divBdr>
        <w:top w:val="none" w:sz="0" w:space="0" w:color="auto"/>
        <w:left w:val="none" w:sz="0" w:space="0" w:color="auto"/>
        <w:bottom w:val="none" w:sz="0" w:space="0" w:color="auto"/>
        <w:right w:val="none" w:sz="0" w:space="0" w:color="auto"/>
      </w:divBdr>
    </w:div>
    <w:div w:id="568465240">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575210369">
      <w:bodyDiv w:val="1"/>
      <w:marLeft w:val="0"/>
      <w:marRight w:val="0"/>
      <w:marTop w:val="0"/>
      <w:marBottom w:val="0"/>
      <w:divBdr>
        <w:top w:val="none" w:sz="0" w:space="0" w:color="auto"/>
        <w:left w:val="none" w:sz="0" w:space="0" w:color="auto"/>
        <w:bottom w:val="none" w:sz="0" w:space="0" w:color="auto"/>
        <w:right w:val="none" w:sz="0" w:space="0" w:color="auto"/>
      </w:divBdr>
    </w:div>
    <w:div w:id="581069309">
      <w:bodyDiv w:val="1"/>
      <w:marLeft w:val="0"/>
      <w:marRight w:val="0"/>
      <w:marTop w:val="0"/>
      <w:marBottom w:val="0"/>
      <w:divBdr>
        <w:top w:val="none" w:sz="0" w:space="0" w:color="auto"/>
        <w:left w:val="none" w:sz="0" w:space="0" w:color="auto"/>
        <w:bottom w:val="none" w:sz="0" w:space="0" w:color="auto"/>
        <w:right w:val="none" w:sz="0" w:space="0" w:color="auto"/>
      </w:divBdr>
    </w:div>
    <w:div w:id="582839855">
      <w:bodyDiv w:val="1"/>
      <w:marLeft w:val="0"/>
      <w:marRight w:val="0"/>
      <w:marTop w:val="0"/>
      <w:marBottom w:val="0"/>
      <w:divBdr>
        <w:top w:val="none" w:sz="0" w:space="0" w:color="auto"/>
        <w:left w:val="none" w:sz="0" w:space="0" w:color="auto"/>
        <w:bottom w:val="none" w:sz="0" w:space="0" w:color="auto"/>
        <w:right w:val="none" w:sz="0" w:space="0" w:color="auto"/>
      </w:divBdr>
    </w:div>
    <w:div w:id="583301057">
      <w:bodyDiv w:val="1"/>
      <w:marLeft w:val="0"/>
      <w:marRight w:val="0"/>
      <w:marTop w:val="0"/>
      <w:marBottom w:val="0"/>
      <w:divBdr>
        <w:top w:val="none" w:sz="0" w:space="0" w:color="auto"/>
        <w:left w:val="none" w:sz="0" w:space="0" w:color="auto"/>
        <w:bottom w:val="none" w:sz="0" w:space="0" w:color="auto"/>
        <w:right w:val="none" w:sz="0" w:space="0" w:color="auto"/>
      </w:divBdr>
    </w:div>
    <w:div w:id="588192789">
      <w:bodyDiv w:val="1"/>
      <w:marLeft w:val="0"/>
      <w:marRight w:val="0"/>
      <w:marTop w:val="0"/>
      <w:marBottom w:val="0"/>
      <w:divBdr>
        <w:top w:val="none" w:sz="0" w:space="0" w:color="auto"/>
        <w:left w:val="none" w:sz="0" w:space="0" w:color="auto"/>
        <w:bottom w:val="none" w:sz="0" w:space="0" w:color="auto"/>
        <w:right w:val="none" w:sz="0" w:space="0" w:color="auto"/>
      </w:divBdr>
    </w:div>
    <w:div w:id="588269987">
      <w:bodyDiv w:val="1"/>
      <w:marLeft w:val="0"/>
      <w:marRight w:val="0"/>
      <w:marTop w:val="0"/>
      <w:marBottom w:val="0"/>
      <w:divBdr>
        <w:top w:val="none" w:sz="0" w:space="0" w:color="auto"/>
        <w:left w:val="none" w:sz="0" w:space="0" w:color="auto"/>
        <w:bottom w:val="none" w:sz="0" w:space="0" w:color="auto"/>
        <w:right w:val="none" w:sz="0" w:space="0" w:color="auto"/>
      </w:divBdr>
    </w:div>
    <w:div w:id="589701153">
      <w:bodyDiv w:val="1"/>
      <w:marLeft w:val="0"/>
      <w:marRight w:val="0"/>
      <w:marTop w:val="0"/>
      <w:marBottom w:val="0"/>
      <w:divBdr>
        <w:top w:val="none" w:sz="0" w:space="0" w:color="auto"/>
        <w:left w:val="none" w:sz="0" w:space="0" w:color="auto"/>
        <w:bottom w:val="none" w:sz="0" w:space="0" w:color="auto"/>
        <w:right w:val="none" w:sz="0" w:space="0" w:color="auto"/>
      </w:divBdr>
    </w:div>
    <w:div w:id="591594803">
      <w:bodyDiv w:val="1"/>
      <w:marLeft w:val="0"/>
      <w:marRight w:val="0"/>
      <w:marTop w:val="0"/>
      <w:marBottom w:val="0"/>
      <w:divBdr>
        <w:top w:val="none" w:sz="0" w:space="0" w:color="auto"/>
        <w:left w:val="none" w:sz="0" w:space="0" w:color="auto"/>
        <w:bottom w:val="none" w:sz="0" w:space="0" w:color="auto"/>
        <w:right w:val="none" w:sz="0" w:space="0" w:color="auto"/>
      </w:divBdr>
    </w:div>
    <w:div w:id="592319980">
      <w:bodyDiv w:val="1"/>
      <w:marLeft w:val="0"/>
      <w:marRight w:val="0"/>
      <w:marTop w:val="0"/>
      <w:marBottom w:val="0"/>
      <w:divBdr>
        <w:top w:val="none" w:sz="0" w:space="0" w:color="auto"/>
        <w:left w:val="none" w:sz="0" w:space="0" w:color="auto"/>
        <w:bottom w:val="none" w:sz="0" w:space="0" w:color="auto"/>
        <w:right w:val="none" w:sz="0" w:space="0" w:color="auto"/>
      </w:divBdr>
    </w:div>
    <w:div w:id="595332779">
      <w:bodyDiv w:val="1"/>
      <w:marLeft w:val="0"/>
      <w:marRight w:val="0"/>
      <w:marTop w:val="0"/>
      <w:marBottom w:val="0"/>
      <w:divBdr>
        <w:top w:val="none" w:sz="0" w:space="0" w:color="auto"/>
        <w:left w:val="none" w:sz="0" w:space="0" w:color="auto"/>
        <w:bottom w:val="none" w:sz="0" w:space="0" w:color="auto"/>
        <w:right w:val="none" w:sz="0" w:space="0" w:color="auto"/>
      </w:divBdr>
    </w:div>
    <w:div w:id="597758131">
      <w:bodyDiv w:val="1"/>
      <w:marLeft w:val="0"/>
      <w:marRight w:val="0"/>
      <w:marTop w:val="0"/>
      <w:marBottom w:val="0"/>
      <w:divBdr>
        <w:top w:val="none" w:sz="0" w:space="0" w:color="auto"/>
        <w:left w:val="none" w:sz="0" w:space="0" w:color="auto"/>
        <w:bottom w:val="none" w:sz="0" w:space="0" w:color="auto"/>
        <w:right w:val="none" w:sz="0" w:space="0" w:color="auto"/>
      </w:divBdr>
    </w:div>
    <w:div w:id="598492308">
      <w:bodyDiv w:val="1"/>
      <w:marLeft w:val="0"/>
      <w:marRight w:val="0"/>
      <w:marTop w:val="0"/>
      <w:marBottom w:val="0"/>
      <w:divBdr>
        <w:top w:val="none" w:sz="0" w:space="0" w:color="auto"/>
        <w:left w:val="none" w:sz="0" w:space="0" w:color="auto"/>
        <w:bottom w:val="none" w:sz="0" w:space="0" w:color="auto"/>
        <w:right w:val="none" w:sz="0" w:space="0" w:color="auto"/>
      </w:divBdr>
    </w:div>
    <w:div w:id="601499326">
      <w:bodyDiv w:val="1"/>
      <w:marLeft w:val="0"/>
      <w:marRight w:val="0"/>
      <w:marTop w:val="0"/>
      <w:marBottom w:val="0"/>
      <w:divBdr>
        <w:top w:val="none" w:sz="0" w:space="0" w:color="auto"/>
        <w:left w:val="none" w:sz="0" w:space="0" w:color="auto"/>
        <w:bottom w:val="none" w:sz="0" w:space="0" w:color="auto"/>
        <w:right w:val="none" w:sz="0" w:space="0" w:color="auto"/>
      </w:divBdr>
    </w:div>
    <w:div w:id="602760906">
      <w:bodyDiv w:val="1"/>
      <w:marLeft w:val="0"/>
      <w:marRight w:val="0"/>
      <w:marTop w:val="0"/>
      <w:marBottom w:val="0"/>
      <w:divBdr>
        <w:top w:val="none" w:sz="0" w:space="0" w:color="auto"/>
        <w:left w:val="none" w:sz="0" w:space="0" w:color="auto"/>
        <w:bottom w:val="none" w:sz="0" w:space="0" w:color="auto"/>
        <w:right w:val="none" w:sz="0" w:space="0" w:color="auto"/>
      </w:divBdr>
    </w:div>
    <w:div w:id="618991987">
      <w:bodyDiv w:val="1"/>
      <w:marLeft w:val="0"/>
      <w:marRight w:val="0"/>
      <w:marTop w:val="0"/>
      <w:marBottom w:val="0"/>
      <w:divBdr>
        <w:top w:val="none" w:sz="0" w:space="0" w:color="auto"/>
        <w:left w:val="none" w:sz="0" w:space="0" w:color="auto"/>
        <w:bottom w:val="none" w:sz="0" w:space="0" w:color="auto"/>
        <w:right w:val="none" w:sz="0" w:space="0" w:color="auto"/>
      </w:divBdr>
    </w:div>
    <w:div w:id="623078847">
      <w:bodyDiv w:val="1"/>
      <w:marLeft w:val="0"/>
      <w:marRight w:val="0"/>
      <w:marTop w:val="0"/>
      <w:marBottom w:val="0"/>
      <w:divBdr>
        <w:top w:val="none" w:sz="0" w:space="0" w:color="auto"/>
        <w:left w:val="none" w:sz="0" w:space="0" w:color="auto"/>
        <w:bottom w:val="none" w:sz="0" w:space="0" w:color="auto"/>
        <w:right w:val="none" w:sz="0" w:space="0" w:color="auto"/>
      </w:divBdr>
    </w:div>
    <w:div w:id="628628267">
      <w:bodyDiv w:val="1"/>
      <w:marLeft w:val="0"/>
      <w:marRight w:val="0"/>
      <w:marTop w:val="0"/>
      <w:marBottom w:val="0"/>
      <w:divBdr>
        <w:top w:val="none" w:sz="0" w:space="0" w:color="auto"/>
        <w:left w:val="none" w:sz="0" w:space="0" w:color="auto"/>
        <w:bottom w:val="none" w:sz="0" w:space="0" w:color="auto"/>
        <w:right w:val="none" w:sz="0" w:space="0" w:color="auto"/>
      </w:divBdr>
    </w:div>
    <w:div w:id="634025784">
      <w:bodyDiv w:val="1"/>
      <w:marLeft w:val="0"/>
      <w:marRight w:val="0"/>
      <w:marTop w:val="0"/>
      <w:marBottom w:val="0"/>
      <w:divBdr>
        <w:top w:val="none" w:sz="0" w:space="0" w:color="auto"/>
        <w:left w:val="none" w:sz="0" w:space="0" w:color="auto"/>
        <w:bottom w:val="none" w:sz="0" w:space="0" w:color="auto"/>
        <w:right w:val="none" w:sz="0" w:space="0" w:color="auto"/>
      </w:divBdr>
    </w:div>
    <w:div w:id="635717594">
      <w:bodyDiv w:val="1"/>
      <w:marLeft w:val="0"/>
      <w:marRight w:val="0"/>
      <w:marTop w:val="0"/>
      <w:marBottom w:val="0"/>
      <w:divBdr>
        <w:top w:val="none" w:sz="0" w:space="0" w:color="auto"/>
        <w:left w:val="none" w:sz="0" w:space="0" w:color="auto"/>
        <w:bottom w:val="none" w:sz="0" w:space="0" w:color="auto"/>
        <w:right w:val="none" w:sz="0" w:space="0" w:color="auto"/>
      </w:divBdr>
    </w:div>
    <w:div w:id="648676339">
      <w:bodyDiv w:val="1"/>
      <w:marLeft w:val="0"/>
      <w:marRight w:val="0"/>
      <w:marTop w:val="0"/>
      <w:marBottom w:val="0"/>
      <w:divBdr>
        <w:top w:val="none" w:sz="0" w:space="0" w:color="auto"/>
        <w:left w:val="none" w:sz="0" w:space="0" w:color="auto"/>
        <w:bottom w:val="none" w:sz="0" w:space="0" w:color="auto"/>
        <w:right w:val="none" w:sz="0" w:space="0" w:color="auto"/>
      </w:divBdr>
    </w:div>
    <w:div w:id="650989681">
      <w:bodyDiv w:val="1"/>
      <w:marLeft w:val="0"/>
      <w:marRight w:val="0"/>
      <w:marTop w:val="0"/>
      <w:marBottom w:val="0"/>
      <w:divBdr>
        <w:top w:val="none" w:sz="0" w:space="0" w:color="auto"/>
        <w:left w:val="none" w:sz="0" w:space="0" w:color="auto"/>
        <w:bottom w:val="none" w:sz="0" w:space="0" w:color="auto"/>
        <w:right w:val="none" w:sz="0" w:space="0" w:color="auto"/>
      </w:divBdr>
    </w:div>
    <w:div w:id="651520518">
      <w:bodyDiv w:val="1"/>
      <w:marLeft w:val="0"/>
      <w:marRight w:val="0"/>
      <w:marTop w:val="0"/>
      <w:marBottom w:val="0"/>
      <w:divBdr>
        <w:top w:val="none" w:sz="0" w:space="0" w:color="auto"/>
        <w:left w:val="none" w:sz="0" w:space="0" w:color="auto"/>
        <w:bottom w:val="none" w:sz="0" w:space="0" w:color="auto"/>
        <w:right w:val="none" w:sz="0" w:space="0" w:color="auto"/>
      </w:divBdr>
    </w:div>
    <w:div w:id="652876497">
      <w:bodyDiv w:val="1"/>
      <w:marLeft w:val="0"/>
      <w:marRight w:val="0"/>
      <w:marTop w:val="0"/>
      <w:marBottom w:val="0"/>
      <w:divBdr>
        <w:top w:val="none" w:sz="0" w:space="0" w:color="auto"/>
        <w:left w:val="none" w:sz="0" w:space="0" w:color="auto"/>
        <w:bottom w:val="none" w:sz="0" w:space="0" w:color="auto"/>
        <w:right w:val="none" w:sz="0" w:space="0" w:color="auto"/>
      </w:divBdr>
    </w:div>
    <w:div w:id="657196681">
      <w:bodyDiv w:val="1"/>
      <w:marLeft w:val="0"/>
      <w:marRight w:val="0"/>
      <w:marTop w:val="0"/>
      <w:marBottom w:val="0"/>
      <w:divBdr>
        <w:top w:val="none" w:sz="0" w:space="0" w:color="auto"/>
        <w:left w:val="none" w:sz="0" w:space="0" w:color="auto"/>
        <w:bottom w:val="none" w:sz="0" w:space="0" w:color="auto"/>
        <w:right w:val="none" w:sz="0" w:space="0" w:color="auto"/>
      </w:divBdr>
    </w:div>
    <w:div w:id="670526975">
      <w:bodyDiv w:val="1"/>
      <w:marLeft w:val="0"/>
      <w:marRight w:val="0"/>
      <w:marTop w:val="0"/>
      <w:marBottom w:val="0"/>
      <w:divBdr>
        <w:top w:val="none" w:sz="0" w:space="0" w:color="auto"/>
        <w:left w:val="none" w:sz="0" w:space="0" w:color="auto"/>
        <w:bottom w:val="none" w:sz="0" w:space="0" w:color="auto"/>
        <w:right w:val="none" w:sz="0" w:space="0" w:color="auto"/>
      </w:divBdr>
    </w:div>
    <w:div w:id="677931269">
      <w:bodyDiv w:val="1"/>
      <w:marLeft w:val="0"/>
      <w:marRight w:val="0"/>
      <w:marTop w:val="0"/>
      <w:marBottom w:val="0"/>
      <w:divBdr>
        <w:top w:val="none" w:sz="0" w:space="0" w:color="auto"/>
        <w:left w:val="none" w:sz="0" w:space="0" w:color="auto"/>
        <w:bottom w:val="none" w:sz="0" w:space="0" w:color="auto"/>
        <w:right w:val="none" w:sz="0" w:space="0" w:color="auto"/>
      </w:divBdr>
    </w:div>
    <w:div w:id="679163517">
      <w:bodyDiv w:val="1"/>
      <w:marLeft w:val="0"/>
      <w:marRight w:val="0"/>
      <w:marTop w:val="0"/>
      <w:marBottom w:val="0"/>
      <w:divBdr>
        <w:top w:val="none" w:sz="0" w:space="0" w:color="auto"/>
        <w:left w:val="none" w:sz="0" w:space="0" w:color="auto"/>
        <w:bottom w:val="none" w:sz="0" w:space="0" w:color="auto"/>
        <w:right w:val="none" w:sz="0" w:space="0" w:color="auto"/>
      </w:divBdr>
    </w:div>
    <w:div w:id="681472604">
      <w:bodyDiv w:val="1"/>
      <w:marLeft w:val="0"/>
      <w:marRight w:val="0"/>
      <w:marTop w:val="0"/>
      <w:marBottom w:val="0"/>
      <w:divBdr>
        <w:top w:val="none" w:sz="0" w:space="0" w:color="auto"/>
        <w:left w:val="none" w:sz="0" w:space="0" w:color="auto"/>
        <w:bottom w:val="none" w:sz="0" w:space="0" w:color="auto"/>
        <w:right w:val="none" w:sz="0" w:space="0" w:color="auto"/>
      </w:divBdr>
    </w:div>
    <w:div w:id="693187734">
      <w:bodyDiv w:val="1"/>
      <w:marLeft w:val="0"/>
      <w:marRight w:val="0"/>
      <w:marTop w:val="0"/>
      <w:marBottom w:val="0"/>
      <w:divBdr>
        <w:top w:val="none" w:sz="0" w:space="0" w:color="auto"/>
        <w:left w:val="none" w:sz="0" w:space="0" w:color="auto"/>
        <w:bottom w:val="none" w:sz="0" w:space="0" w:color="auto"/>
        <w:right w:val="none" w:sz="0" w:space="0" w:color="auto"/>
      </w:divBdr>
    </w:div>
    <w:div w:id="695696502">
      <w:bodyDiv w:val="1"/>
      <w:marLeft w:val="0"/>
      <w:marRight w:val="0"/>
      <w:marTop w:val="0"/>
      <w:marBottom w:val="0"/>
      <w:divBdr>
        <w:top w:val="none" w:sz="0" w:space="0" w:color="auto"/>
        <w:left w:val="none" w:sz="0" w:space="0" w:color="auto"/>
        <w:bottom w:val="none" w:sz="0" w:space="0" w:color="auto"/>
        <w:right w:val="none" w:sz="0" w:space="0" w:color="auto"/>
      </w:divBdr>
    </w:div>
    <w:div w:id="697896448">
      <w:bodyDiv w:val="1"/>
      <w:marLeft w:val="0"/>
      <w:marRight w:val="0"/>
      <w:marTop w:val="0"/>
      <w:marBottom w:val="0"/>
      <w:divBdr>
        <w:top w:val="none" w:sz="0" w:space="0" w:color="auto"/>
        <w:left w:val="none" w:sz="0" w:space="0" w:color="auto"/>
        <w:bottom w:val="none" w:sz="0" w:space="0" w:color="auto"/>
        <w:right w:val="none" w:sz="0" w:space="0" w:color="auto"/>
      </w:divBdr>
    </w:div>
    <w:div w:id="698553499">
      <w:bodyDiv w:val="1"/>
      <w:marLeft w:val="0"/>
      <w:marRight w:val="0"/>
      <w:marTop w:val="0"/>
      <w:marBottom w:val="0"/>
      <w:divBdr>
        <w:top w:val="none" w:sz="0" w:space="0" w:color="auto"/>
        <w:left w:val="none" w:sz="0" w:space="0" w:color="auto"/>
        <w:bottom w:val="none" w:sz="0" w:space="0" w:color="auto"/>
        <w:right w:val="none" w:sz="0" w:space="0" w:color="auto"/>
      </w:divBdr>
    </w:div>
    <w:div w:id="701594938">
      <w:bodyDiv w:val="1"/>
      <w:marLeft w:val="0"/>
      <w:marRight w:val="0"/>
      <w:marTop w:val="0"/>
      <w:marBottom w:val="0"/>
      <w:divBdr>
        <w:top w:val="none" w:sz="0" w:space="0" w:color="auto"/>
        <w:left w:val="none" w:sz="0" w:space="0" w:color="auto"/>
        <w:bottom w:val="none" w:sz="0" w:space="0" w:color="auto"/>
        <w:right w:val="none" w:sz="0" w:space="0" w:color="auto"/>
      </w:divBdr>
    </w:div>
    <w:div w:id="704447797">
      <w:bodyDiv w:val="1"/>
      <w:marLeft w:val="0"/>
      <w:marRight w:val="0"/>
      <w:marTop w:val="0"/>
      <w:marBottom w:val="0"/>
      <w:divBdr>
        <w:top w:val="none" w:sz="0" w:space="0" w:color="auto"/>
        <w:left w:val="none" w:sz="0" w:space="0" w:color="auto"/>
        <w:bottom w:val="none" w:sz="0" w:space="0" w:color="auto"/>
        <w:right w:val="none" w:sz="0" w:space="0" w:color="auto"/>
      </w:divBdr>
    </w:div>
    <w:div w:id="704915086">
      <w:bodyDiv w:val="1"/>
      <w:marLeft w:val="0"/>
      <w:marRight w:val="0"/>
      <w:marTop w:val="0"/>
      <w:marBottom w:val="0"/>
      <w:divBdr>
        <w:top w:val="none" w:sz="0" w:space="0" w:color="auto"/>
        <w:left w:val="none" w:sz="0" w:space="0" w:color="auto"/>
        <w:bottom w:val="none" w:sz="0" w:space="0" w:color="auto"/>
        <w:right w:val="none" w:sz="0" w:space="0" w:color="auto"/>
      </w:divBdr>
    </w:div>
    <w:div w:id="709303367">
      <w:bodyDiv w:val="1"/>
      <w:marLeft w:val="0"/>
      <w:marRight w:val="0"/>
      <w:marTop w:val="0"/>
      <w:marBottom w:val="0"/>
      <w:divBdr>
        <w:top w:val="none" w:sz="0" w:space="0" w:color="auto"/>
        <w:left w:val="none" w:sz="0" w:space="0" w:color="auto"/>
        <w:bottom w:val="none" w:sz="0" w:space="0" w:color="auto"/>
        <w:right w:val="none" w:sz="0" w:space="0" w:color="auto"/>
      </w:divBdr>
    </w:div>
    <w:div w:id="709497093">
      <w:bodyDiv w:val="1"/>
      <w:marLeft w:val="0"/>
      <w:marRight w:val="0"/>
      <w:marTop w:val="0"/>
      <w:marBottom w:val="0"/>
      <w:divBdr>
        <w:top w:val="none" w:sz="0" w:space="0" w:color="auto"/>
        <w:left w:val="none" w:sz="0" w:space="0" w:color="auto"/>
        <w:bottom w:val="none" w:sz="0" w:space="0" w:color="auto"/>
        <w:right w:val="none" w:sz="0" w:space="0" w:color="auto"/>
      </w:divBdr>
    </w:div>
    <w:div w:id="715662873">
      <w:bodyDiv w:val="1"/>
      <w:marLeft w:val="0"/>
      <w:marRight w:val="0"/>
      <w:marTop w:val="0"/>
      <w:marBottom w:val="0"/>
      <w:divBdr>
        <w:top w:val="none" w:sz="0" w:space="0" w:color="auto"/>
        <w:left w:val="none" w:sz="0" w:space="0" w:color="auto"/>
        <w:bottom w:val="none" w:sz="0" w:space="0" w:color="auto"/>
        <w:right w:val="none" w:sz="0" w:space="0" w:color="auto"/>
      </w:divBdr>
    </w:div>
    <w:div w:id="716005001">
      <w:bodyDiv w:val="1"/>
      <w:marLeft w:val="0"/>
      <w:marRight w:val="0"/>
      <w:marTop w:val="0"/>
      <w:marBottom w:val="0"/>
      <w:divBdr>
        <w:top w:val="none" w:sz="0" w:space="0" w:color="auto"/>
        <w:left w:val="none" w:sz="0" w:space="0" w:color="auto"/>
        <w:bottom w:val="none" w:sz="0" w:space="0" w:color="auto"/>
        <w:right w:val="none" w:sz="0" w:space="0" w:color="auto"/>
      </w:divBdr>
    </w:div>
    <w:div w:id="717120371">
      <w:bodyDiv w:val="1"/>
      <w:marLeft w:val="0"/>
      <w:marRight w:val="0"/>
      <w:marTop w:val="0"/>
      <w:marBottom w:val="0"/>
      <w:divBdr>
        <w:top w:val="none" w:sz="0" w:space="0" w:color="auto"/>
        <w:left w:val="none" w:sz="0" w:space="0" w:color="auto"/>
        <w:bottom w:val="none" w:sz="0" w:space="0" w:color="auto"/>
        <w:right w:val="none" w:sz="0" w:space="0" w:color="auto"/>
      </w:divBdr>
    </w:div>
    <w:div w:id="721293395">
      <w:bodyDiv w:val="1"/>
      <w:marLeft w:val="0"/>
      <w:marRight w:val="0"/>
      <w:marTop w:val="0"/>
      <w:marBottom w:val="0"/>
      <w:divBdr>
        <w:top w:val="none" w:sz="0" w:space="0" w:color="auto"/>
        <w:left w:val="none" w:sz="0" w:space="0" w:color="auto"/>
        <w:bottom w:val="none" w:sz="0" w:space="0" w:color="auto"/>
        <w:right w:val="none" w:sz="0" w:space="0" w:color="auto"/>
      </w:divBdr>
    </w:div>
    <w:div w:id="723405012">
      <w:bodyDiv w:val="1"/>
      <w:marLeft w:val="0"/>
      <w:marRight w:val="0"/>
      <w:marTop w:val="0"/>
      <w:marBottom w:val="0"/>
      <w:divBdr>
        <w:top w:val="none" w:sz="0" w:space="0" w:color="auto"/>
        <w:left w:val="none" w:sz="0" w:space="0" w:color="auto"/>
        <w:bottom w:val="none" w:sz="0" w:space="0" w:color="auto"/>
        <w:right w:val="none" w:sz="0" w:space="0" w:color="auto"/>
      </w:divBdr>
    </w:div>
    <w:div w:id="725837823">
      <w:bodyDiv w:val="1"/>
      <w:marLeft w:val="0"/>
      <w:marRight w:val="0"/>
      <w:marTop w:val="0"/>
      <w:marBottom w:val="0"/>
      <w:divBdr>
        <w:top w:val="none" w:sz="0" w:space="0" w:color="auto"/>
        <w:left w:val="none" w:sz="0" w:space="0" w:color="auto"/>
        <w:bottom w:val="none" w:sz="0" w:space="0" w:color="auto"/>
        <w:right w:val="none" w:sz="0" w:space="0" w:color="auto"/>
      </w:divBdr>
    </w:div>
    <w:div w:id="728267976">
      <w:bodyDiv w:val="1"/>
      <w:marLeft w:val="0"/>
      <w:marRight w:val="0"/>
      <w:marTop w:val="0"/>
      <w:marBottom w:val="0"/>
      <w:divBdr>
        <w:top w:val="none" w:sz="0" w:space="0" w:color="auto"/>
        <w:left w:val="none" w:sz="0" w:space="0" w:color="auto"/>
        <w:bottom w:val="none" w:sz="0" w:space="0" w:color="auto"/>
        <w:right w:val="none" w:sz="0" w:space="0" w:color="auto"/>
      </w:divBdr>
    </w:div>
    <w:div w:id="732310336">
      <w:bodyDiv w:val="1"/>
      <w:marLeft w:val="0"/>
      <w:marRight w:val="0"/>
      <w:marTop w:val="0"/>
      <w:marBottom w:val="0"/>
      <w:divBdr>
        <w:top w:val="none" w:sz="0" w:space="0" w:color="auto"/>
        <w:left w:val="none" w:sz="0" w:space="0" w:color="auto"/>
        <w:bottom w:val="none" w:sz="0" w:space="0" w:color="auto"/>
        <w:right w:val="none" w:sz="0" w:space="0" w:color="auto"/>
      </w:divBdr>
    </w:div>
    <w:div w:id="737820691">
      <w:bodyDiv w:val="1"/>
      <w:marLeft w:val="0"/>
      <w:marRight w:val="0"/>
      <w:marTop w:val="0"/>
      <w:marBottom w:val="0"/>
      <w:divBdr>
        <w:top w:val="none" w:sz="0" w:space="0" w:color="auto"/>
        <w:left w:val="none" w:sz="0" w:space="0" w:color="auto"/>
        <w:bottom w:val="none" w:sz="0" w:space="0" w:color="auto"/>
        <w:right w:val="none" w:sz="0" w:space="0" w:color="auto"/>
      </w:divBdr>
    </w:div>
    <w:div w:id="740979249">
      <w:bodyDiv w:val="1"/>
      <w:marLeft w:val="0"/>
      <w:marRight w:val="0"/>
      <w:marTop w:val="0"/>
      <w:marBottom w:val="0"/>
      <w:divBdr>
        <w:top w:val="none" w:sz="0" w:space="0" w:color="auto"/>
        <w:left w:val="none" w:sz="0" w:space="0" w:color="auto"/>
        <w:bottom w:val="none" w:sz="0" w:space="0" w:color="auto"/>
        <w:right w:val="none" w:sz="0" w:space="0" w:color="auto"/>
      </w:divBdr>
    </w:div>
    <w:div w:id="743914431">
      <w:bodyDiv w:val="1"/>
      <w:marLeft w:val="0"/>
      <w:marRight w:val="0"/>
      <w:marTop w:val="0"/>
      <w:marBottom w:val="0"/>
      <w:divBdr>
        <w:top w:val="none" w:sz="0" w:space="0" w:color="auto"/>
        <w:left w:val="none" w:sz="0" w:space="0" w:color="auto"/>
        <w:bottom w:val="none" w:sz="0" w:space="0" w:color="auto"/>
        <w:right w:val="none" w:sz="0" w:space="0" w:color="auto"/>
      </w:divBdr>
    </w:div>
    <w:div w:id="744493227">
      <w:bodyDiv w:val="1"/>
      <w:marLeft w:val="0"/>
      <w:marRight w:val="0"/>
      <w:marTop w:val="0"/>
      <w:marBottom w:val="0"/>
      <w:divBdr>
        <w:top w:val="none" w:sz="0" w:space="0" w:color="auto"/>
        <w:left w:val="none" w:sz="0" w:space="0" w:color="auto"/>
        <w:bottom w:val="none" w:sz="0" w:space="0" w:color="auto"/>
        <w:right w:val="none" w:sz="0" w:space="0" w:color="auto"/>
      </w:divBdr>
    </w:div>
    <w:div w:id="746532327">
      <w:bodyDiv w:val="1"/>
      <w:marLeft w:val="0"/>
      <w:marRight w:val="0"/>
      <w:marTop w:val="0"/>
      <w:marBottom w:val="0"/>
      <w:divBdr>
        <w:top w:val="none" w:sz="0" w:space="0" w:color="auto"/>
        <w:left w:val="none" w:sz="0" w:space="0" w:color="auto"/>
        <w:bottom w:val="none" w:sz="0" w:space="0" w:color="auto"/>
        <w:right w:val="none" w:sz="0" w:space="0" w:color="auto"/>
      </w:divBdr>
    </w:div>
    <w:div w:id="747003230">
      <w:bodyDiv w:val="1"/>
      <w:marLeft w:val="0"/>
      <w:marRight w:val="0"/>
      <w:marTop w:val="0"/>
      <w:marBottom w:val="0"/>
      <w:divBdr>
        <w:top w:val="none" w:sz="0" w:space="0" w:color="auto"/>
        <w:left w:val="none" w:sz="0" w:space="0" w:color="auto"/>
        <w:bottom w:val="none" w:sz="0" w:space="0" w:color="auto"/>
        <w:right w:val="none" w:sz="0" w:space="0" w:color="auto"/>
      </w:divBdr>
    </w:div>
    <w:div w:id="747729267">
      <w:bodyDiv w:val="1"/>
      <w:marLeft w:val="0"/>
      <w:marRight w:val="0"/>
      <w:marTop w:val="0"/>
      <w:marBottom w:val="0"/>
      <w:divBdr>
        <w:top w:val="none" w:sz="0" w:space="0" w:color="auto"/>
        <w:left w:val="none" w:sz="0" w:space="0" w:color="auto"/>
        <w:bottom w:val="none" w:sz="0" w:space="0" w:color="auto"/>
        <w:right w:val="none" w:sz="0" w:space="0" w:color="auto"/>
      </w:divBdr>
    </w:div>
    <w:div w:id="752318832">
      <w:bodyDiv w:val="1"/>
      <w:marLeft w:val="0"/>
      <w:marRight w:val="0"/>
      <w:marTop w:val="0"/>
      <w:marBottom w:val="0"/>
      <w:divBdr>
        <w:top w:val="none" w:sz="0" w:space="0" w:color="auto"/>
        <w:left w:val="none" w:sz="0" w:space="0" w:color="auto"/>
        <w:bottom w:val="none" w:sz="0" w:space="0" w:color="auto"/>
        <w:right w:val="none" w:sz="0" w:space="0" w:color="auto"/>
      </w:divBdr>
    </w:div>
    <w:div w:id="757216760">
      <w:bodyDiv w:val="1"/>
      <w:marLeft w:val="0"/>
      <w:marRight w:val="0"/>
      <w:marTop w:val="0"/>
      <w:marBottom w:val="0"/>
      <w:divBdr>
        <w:top w:val="none" w:sz="0" w:space="0" w:color="auto"/>
        <w:left w:val="none" w:sz="0" w:space="0" w:color="auto"/>
        <w:bottom w:val="none" w:sz="0" w:space="0" w:color="auto"/>
        <w:right w:val="none" w:sz="0" w:space="0" w:color="auto"/>
      </w:divBdr>
    </w:div>
    <w:div w:id="757750560">
      <w:bodyDiv w:val="1"/>
      <w:marLeft w:val="0"/>
      <w:marRight w:val="0"/>
      <w:marTop w:val="0"/>
      <w:marBottom w:val="0"/>
      <w:divBdr>
        <w:top w:val="none" w:sz="0" w:space="0" w:color="auto"/>
        <w:left w:val="none" w:sz="0" w:space="0" w:color="auto"/>
        <w:bottom w:val="none" w:sz="0" w:space="0" w:color="auto"/>
        <w:right w:val="none" w:sz="0" w:space="0" w:color="auto"/>
      </w:divBdr>
    </w:div>
    <w:div w:id="760761568">
      <w:bodyDiv w:val="1"/>
      <w:marLeft w:val="0"/>
      <w:marRight w:val="0"/>
      <w:marTop w:val="0"/>
      <w:marBottom w:val="0"/>
      <w:divBdr>
        <w:top w:val="none" w:sz="0" w:space="0" w:color="auto"/>
        <w:left w:val="none" w:sz="0" w:space="0" w:color="auto"/>
        <w:bottom w:val="none" w:sz="0" w:space="0" w:color="auto"/>
        <w:right w:val="none" w:sz="0" w:space="0" w:color="auto"/>
      </w:divBdr>
    </w:div>
    <w:div w:id="761607199">
      <w:bodyDiv w:val="1"/>
      <w:marLeft w:val="0"/>
      <w:marRight w:val="0"/>
      <w:marTop w:val="0"/>
      <w:marBottom w:val="0"/>
      <w:divBdr>
        <w:top w:val="none" w:sz="0" w:space="0" w:color="auto"/>
        <w:left w:val="none" w:sz="0" w:space="0" w:color="auto"/>
        <w:bottom w:val="none" w:sz="0" w:space="0" w:color="auto"/>
        <w:right w:val="none" w:sz="0" w:space="0" w:color="auto"/>
      </w:divBdr>
    </w:div>
    <w:div w:id="761880710">
      <w:bodyDiv w:val="1"/>
      <w:marLeft w:val="0"/>
      <w:marRight w:val="0"/>
      <w:marTop w:val="0"/>
      <w:marBottom w:val="0"/>
      <w:divBdr>
        <w:top w:val="none" w:sz="0" w:space="0" w:color="auto"/>
        <w:left w:val="none" w:sz="0" w:space="0" w:color="auto"/>
        <w:bottom w:val="none" w:sz="0" w:space="0" w:color="auto"/>
        <w:right w:val="none" w:sz="0" w:space="0" w:color="auto"/>
      </w:divBdr>
    </w:div>
    <w:div w:id="765229761">
      <w:bodyDiv w:val="1"/>
      <w:marLeft w:val="0"/>
      <w:marRight w:val="0"/>
      <w:marTop w:val="0"/>
      <w:marBottom w:val="0"/>
      <w:divBdr>
        <w:top w:val="none" w:sz="0" w:space="0" w:color="auto"/>
        <w:left w:val="none" w:sz="0" w:space="0" w:color="auto"/>
        <w:bottom w:val="none" w:sz="0" w:space="0" w:color="auto"/>
        <w:right w:val="none" w:sz="0" w:space="0" w:color="auto"/>
      </w:divBdr>
    </w:div>
    <w:div w:id="766736978">
      <w:bodyDiv w:val="1"/>
      <w:marLeft w:val="0"/>
      <w:marRight w:val="0"/>
      <w:marTop w:val="0"/>
      <w:marBottom w:val="0"/>
      <w:divBdr>
        <w:top w:val="none" w:sz="0" w:space="0" w:color="auto"/>
        <w:left w:val="none" w:sz="0" w:space="0" w:color="auto"/>
        <w:bottom w:val="none" w:sz="0" w:space="0" w:color="auto"/>
        <w:right w:val="none" w:sz="0" w:space="0" w:color="auto"/>
      </w:divBdr>
    </w:div>
    <w:div w:id="769202589">
      <w:bodyDiv w:val="1"/>
      <w:marLeft w:val="0"/>
      <w:marRight w:val="0"/>
      <w:marTop w:val="0"/>
      <w:marBottom w:val="0"/>
      <w:divBdr>
        <w:top w:val="none" w:sz="0" w:space="0" w:color="auto"/>
        <w:left w:val="none" w:sz="0" w:space="0" w:color="auto"/>
        <w:bottom w:val="none" w:sz="0" w:space="0" w:color="auto"/>
        <w:right w:val="none" w:sz="0" w:space="0" w:color="auto"/>
      </w:divBdr>
    </w:div>
    <w:div w:id="770704131">
      <w:bodyDiv w:val="1"/>
      <w:marLeft w:val="0"/>
      <w:marRight w:val="0"/>
      <w:marTop w:val="0"/>
      <w:marBottom w:val="0"/>
      <w:divBdr>
        <w:top w:val="none" w:sz="0" w:space="0" w:color="auto"/>
        <w:left w:val="none" w:sz="0" w:space="0" w:color="auto"/>
        <w:bottom w:val="none" w:sz="0" w:space="0" w:color="auto"/>
        <w:right w:val="none" w:sz="0" w:space="0" w:color="auto"/>
      </w:divBdr>
    </w:div>
    <w:div w:id="772239328">
      <w:bodyDiv w:val="1"/>
      <w:marLeft w:val="0"/>
      <w:marRight w:val="0"/>
      <w:marTop w:val="0"/>
      <w:marBottom w:val="0"/>
      <w:divBdr>
        <w:top w:val="none" w:sz="0" w:space="0" w:color="auto"/>
        <w:left w:val="none" w:sz="0" w:space="0" w:color="auto"/>
        <w:bottom w:val="none" w:sz="0" w:space="0" w:color="auto"/>
        <w:right w:val="none" w:sz="0" w:space="0" w:color="auto"/>
      </w:divBdr>
    </w:div>
    <w:div w:id="774640086">
      <w:bodyDiv w:val="1"/>
      <w:marLeft w:val="0"/>
      <w:marRight w:val="0"/>
      <w:marTop w:val="0"/>
      <w:marBottom w:val="0"/>
      <w:divBdr>
        <w:top w:val="none" w:sz="0" w:space="0" w:color="auto"/>
        <w:left w:val="none" w:sz="0" w:space="0" w:color="auto"/>
        <w:bottom w:val="none" w:sz="0" w:space="0" w:color="auto"/>
        <w:right w:val="none" w:sz="0" w:space="0" w:color="auto"/>
      </w:divBdr>
    </w:div>
    <w:div w:id="775102711">
      <w:bodyDiv w:val="1"/>
      <w:marLeft w:val="0"/>
      <w:marRight w:val="0"/>
      <w:marTop w:val="0"/>
      <w:marBottom w:val="0"/>
      <w:divBdr>
        <w:top w:val="none" w:sz="0" w:space="0" w:color="auto"/>
        <w:left w:val="none" w:sz="0" w:space="0" w:color="auto"/>
        <w:bottom w:val="none" w:sz="0" w:space="0" w:color="auto"/>
        <w:right w:val="none" w:sz="0" w:space="0" w:color="auto"/>
      </w:divBdr>
    </w:div>
    <w:div w:id="776994910">
      <w:bodyDiv w:val="1"/>
      <w:marLeft w:val="0"/>
      <w:marRight w:val="0"/>
      <w:marTop w:val="0"/>
      <w:marBottom w:val="0"/>
      <w:divBdr>
        <w:top w:val="none" w:sz="0" w:space="0" w:color="auto"/>
        <w:left w:val="none" w:sz="0" w:space="0" w:color="auto"/>
        <w:bottom w:val="none" w:sz="0" w:space="0" w:color="auto"/>
        <w:right w:val="none" w:sz="0" w:space="0" w:color="auto"/>
      </w:divBdr>
    </w:div>
    <w:div w:id="778988988">
      <w:bodyDiv w:val="1"/>
      <w:marLeft w:val="0"/>
      <w:marRight w:val="0"/>
      <w:marTop w:val="0"/>
      <w:marBottom w:val="0"/>
      <w:divBdr>
        <w:top w:val="none" w:sz="0" w:space="0" w:color="auto"/>
        <w:left w:val="none" w:sz="0" w:space="0" w:color="auto"/>
        <w:bottom w:val="none" w:sz="0" w:space="0" w:color="auto"/>
        <w:right w:val="none" w:sz="0" w:space="0" w:color="auto"/>
      </w:divBdr>
    </w:div>
    <w:div w:id="779422344">
      <w:bodyDiv w:val="1"/>
      <w:marLeft w:val="0"/>
      <w:marRight w:val="0"/>
      <w:marTop w:val="0"/>
      <w:marBottom w:val="0"/>
      <w:divBdr>
        <w:top w:val="none" w:sz="0" w:space="0" w:color="auto"/>
        <w:left w:val="none" w:sz="0" w:space="0" w:color="auto"/>
        <w:bottom w:val="none" w:sz="0" w:space="0" w:color="auto"/>
        <w:right w:val="none" w:sz="0" w:space="0" w:color="auto"/>
      </w:divBdr>
    </w:div>
    <w:div w:id="790049088">
      <w:bodyDiv w:val="1"/>
      <w:marLeft w:val="0"/>
      <w:marRight w:val="0"/>
      <w:marTop w:val="0"/>
      <w:marBottom w:val="0"/>
      <w:divBdr>
        <w:top w:val="none" w:sz="0" w:space="0" w:color="auto"/>
        <w:left w:val="none" w:sz="0" w:space="0" w:color="auto"/>
        <w:bottom w:val="none" w:sz="0" w:space="0" w:color="auto"/>
        <w:right w:val="none" w:sz="0" w:space="0" w:color="auto"/>
      </w:divBdr>
    </w:div>
    <w:div w:id="794560003">
      <w:bodyDiv w:val="1"/>
      <w:marLeft w:val="0"/>
      <w:marRight w:val="0"/>
      <w:marTop w:val="0"/>
      <w:marBottom w:val="0"/>
      <w:divBdr>
        <w:top w:val="none" w:sz="0" w:space="0" w:color="auto"/>
        <w:left w:val="none" w:sz="0" w:space="0" w:color="auto"/>
        <w:bottom w:val="none" w:sz="0" w:space="0" w:color="auto"/>
        <w:right w:val="none" w:sz="0" w:space="0" w:color="auto"/>
      </w:divBdr>
    </w:div>
    <w:div w:id="796066901">
      <w:bodyDiv w:val="1"/>
      <w:marLeft w:val="0"/>
      <w:marRight w:val="0"/>
      <w:marTop w:val="0"/>
      <w:marBottom w:val="0"/>
      <w:divBdr>
        <w:top w:val="none" w:sz="0" w:space="0" w:color="auto"/>
        <w:left w:val="none" w:sz="0" w:space="0" w:color="auto"/>
        <w:bottom w:val="none" w:sz="0" w:space="0" w:color="auto"/>
        <w:right w:val="none" w:sz="0" w:space="0" w:color="auto"/>
      </w:divBdr>
    </w:div>
    <w:div w:id="800465796">
      <w:bodyDiv w:val="1"/>
      <w:marLeft w:val="0"/>
      <w:marRight w:val="0"/>
      <w:marTop w:val="0"/>
      <w:marBottom w:val="0"/>
      <w:divBdr>
        <w:top w:val="none" w:sz="0" w:space="0" w:color="auto"/>
        <w:left w:val="none" w:sz="0" w:space="0" w:color="auto"/>
        <w:bottom w:val="none" w:sz="0" w:space="0" w:color="auto"/>
        <w:right w:val="none" w:sz="0" w:space="0" w:color="auto"/>
      </w:divBdr>
    </w:div>
    <w:div w:id="802500943">
      <w:bodyDiv w:val="1"/>
      <w:marLeft w:val="0"/>
      <w:marRight w:val="0"/>
      <w:marTop w:val="0"/>
      <w:marBottom w:val="0"/>
      <w:divBdr>
        <w:top w:val="none" w:sz="0" w:space="0" w:color="auto"/>
        <w:left w:val="none" w:sz="0" w:space="0" w:color="auto"/>
        <w:bottom w:val="none" w:sz="0" w:space="0" w:color="auto"/>
        <w:right w:val="none" w:sz="0" w:space="0" w:color="auto"/>
      </w:divBdr>
    </w:div>
    <w:div w:id="803932464">
      <w:bodyDiv w:val="1"/>
      <w:marLeft w:val="0"/>
      <w:marRight w:val="0"/>
      <w:marTop w:val="0"/>
      <w:marBottom w:val="0"/>
      <w:divBdr>
        <w:top w:val="none" w:sz="0" w:space="0" w:color="auto"/>
        <w:left w:val="none" w:sz="0" w:space="0" w:color="auto"/>
        <w:bottom w:val="none" w:sz="0" w:space="0" w:color="auto"/>
        <w:right w:val="none" w:sz="0" w:space="0" w:color="auto"/>
      </w:divBdr>
    </w:div>
    <w:div w:id="813064096">
      <w:bodyDiv w:val="1"/>
      <w:marLeft w:val="0"/>
      <w:marRight w:val="0"/>
      <w:marTop w:val="0"/>
      <w:marBottom w:val="0"/>
      <w:divBdr>
        <w:top w:val="none" w:sz="0" w:space="0" w:color="auto"/>
        <w:left w:val="none" w:sz="0" w:space="0" w:color="auto"/>
        <w:bottom w:val="none" w:sz="0" w:space="0" w:color="auto"/>
        <w:right w:val="none" w:sz="0" w:space="0" w:color="auto"/>
      </w:divBdr>
    </w:div>
    <w:div w:id="814025065">
      <w:bodyDiv w:val="1"/>
      <w:marLeft w:val="0"/>
      <w:marRight w:val="0"/>
      <w:marTop w:val="0"/>
      <w:marBottom w:val="0"/>
      <w:divBdr>
        <w:top w:val="none" w:sz="0" w:space="0" w:color="auto"/>
        <w:left w:val="none" w:sz="0" w:space="0" w:color="auto"/>
        <w:bottom w:val="none" w:sz="0" w:space="0" w:color="auto"/>
        <w:right w:val="none" w:sz="0" w:space="0" w:color="auto"/>
      </w:divBdr>
    </w:div>
    <w:div w:id="817116698">
      <w:bodyDiv w:val="1"/>
      <w:marLeft w:val="0"/>
      <w:marRight w:val="0"/>
      <w:marTop w:val="0"/>
      <w:marBottom w:val="0"/>
      <w:divBdr>
        <w:top w:val="none" w:sz="0" w:space="0" w:color="auto"/>
        <w:left w:val="none" w:sz="0" w:space="0" w:color="auto"/>
        <w:bottom w:val="none" w:sz="0" w:space="0" w:color="auto"/>
        <w:right w:val="none" w:sz="0" w:space="0" w:color="auto"/>
      </w:divBdr>
    </w:div>
    <w:div w:id="817458357">
      <w:bodyDiv w:val="1"/>
      <w:marLeft w:val="0"/>
      <w:marRight w:val="0"/>
      <w:marTop w:val="0"/>
      <w:marBottom w:val="0"/>
      <w:divBdr>
        <w:top w:val="none" w:sz="0" w:space="0" w:color="auto"/>
        <w:left w:val="none" w:sz="0" w:space="0" w:color="auto"/>
        <w:bottom w:val="none" w:sz="0" w:space="0" w:color="auto"/>
        <w:right w:val="none" w:sz="0" w:space="0" w:color="auto"/>
      </w:divBdr>
    </w:div>
    <w:div w:id="819688053">
      <w:bodyDiv w:val="1"/>
      <w:marLeft w:val="0"/>
      <w:marRight w:val="0"/>
      <w:marTop w:val="0"/>
      <w:marBottom w:val="0"/>
      <w:divBdr>
        <w:top w:val="none" w:sz="0" w:space="0" w:color="auto"/>
        <w:left w:val="none" w:sz="0" w:space="0" w:color="auto"/>
        <w:bottom w:val="none" w:sz="0" w:space="0" w:color="auto"/>
        <w:right w:val="none" w:sz="0" w:space="0" w:color="auto"/>
      </w:divBdr>
    </w:div>
    <w:div w:id="822352473">
      <w:bodyDiv w:val="1"/>
      <w:marLeft w:val="0"/>
      <w:marRight w:val="0"/>
      <w:marTop w:val="0"/>
      <w:marBottom w:val="0"/>
      <w:divBdr>
        <w:top w:val="none" w:sz="0" w:space="0" w:color="auto"/>
        <w:left w:val="none" w:sz="0" w:space="0" w:color="auto"/>
        <w:bottom w:val="none" w:sz="0" w:space="0" w:color="auto"/>
        <w:right w:val="none" w:sz="0" w:space="0" w:color="auto"/>
      </w:divBdr>
    </w:div>
    <w:div w:id="828398816">
      <w:bodyDiv w:val="1"/>
      <w:marLeft w:val="0"/>
      <w:marRight w:val="0"/>
      <w:marTop w:val="0"/>
      <w:marBottom w:val="0"/>
      <w:divBdr>
        <w:top w:val="none" w:sz="0" w:space="0" w:color="auto"/>
        <w:left w:val="none" w:sz="0" w:space="0" w:color="auto"/>
        <w:bottom w:val="none" w:sz="0" w:space="0" w:color="auto"/>
        <w:right w:val="none" w:sz="0" w:space="0" w:color="auto"/>
      </w:divBdr>
    </w:div>
    <w:div w:id="828786278">
      <w:bodyDiv w:val="1"/>
      <w:marLeft w:val="0"/>
      <w:marRight w:val="0"/>
      <w:marTop w:val="0"/>
      <w:marBottom w:val="0"/>
      <w:divBdr>
        <w:top w:val="none" w:sz="0" w:space="0" w:color="auto"/>
        <w:left w:val="none" w:sz="0" w:space="0" w:color="auto"/>
        <w:bottom w:val="none" w:sz="0" w:space="0" w:color="auto"/>
        <w:right w:val="none" w:sz="0" w:space="0" w:color="auto"/>
      </w:divBdr>
    </w:div>
    <w:div w:id="831145604">
      <w:bodyDiv w:val="1"/>
      <w:marLeft w:val="0"/>
      <w:marRight w:val="0"/>
      <w:marTop w:val="0"/>
      <w:marBottom w:val="0"/>
      <w:divBdr>
        <w:top w:val="none" w:sz="0" w:space="0" w:color="auto"/>
        <w:left w:val="none" w:sz="0" w:space="0" w:color="auto"/>
        <w:bottom w:val="none" w:sz="0" w:space="0" w:color="auto"/>
        <w:right w:val="none" w:sz="0" w:space="0" w:color="auto"/>
      </w:divBdr>
    </w:div>
    <w:div w:id="840655293">
      <w:bodyDiv w:val="1"/>
      <w:marLeft w:val="0"/>
      <w:marRight w:val="0"/>
      <w:marTop w:val="0"/>
      <w:marBottom w:val="0"/>
      <w:divBdr>
        <w:top w:val="none" w:sz="0" w:space="0" w:color="auto"/>
        <w:left w:val="none" w:sz="0" w:space="0" w:color="auto"/>
        <w:bottom w:val="none" w:sz="0" w:space="0" w:color="auto"/>
        <w:right w:val="none" w:sz="0" w:space="0" w:color="auto"/>
      </w:divBdr>
    </w:div>
    <w:div w:id="841046145">
      <w:bodyDiv w:val="1"/>
      <w:marLeft w:val="0"/>
      <w:marRight w:val="0"/>
      <w:marTop w:val="0"/>
      <w:marBottom w:val="0"/>
      <w:divBdr>
        <w:top w:val="none" w:sz="0" w:space="0" w:color="auto"/>
        <w:left w:val="none" w:sz="0" w:space="0" w:color="auto"/>
        <w:bottom w:val="none" w:sz="0" w:space="0" w:color="auto"/>
        <w:right w:val="none" w:sz="0" w:space="0" w:color="auto"/>
      </w:divBdr>
    </w:div>
    <w:div w:id="844176285">
      <w:bodyDiv w:val="1"/>
      <w:marLeft w:val="0"/>
      <w:marRight w:val="0"/>
      <w:marTop w:val="0"/>
      <w:marBottom w:val="0"/>
      <w:divBdr>
        <w:top w:val="none" w:sz="0" w:space="0" w:color="auto"/>
        <w:left w:val="none" w:sz="0" w:space="0" w:color="auto"/>
        <w:bottom w:val="none" w:sz="0" w:space="0" w:color="auto"/>
        <w:right w:val="none" w:sz="0" w:space="0" w:color="auto"/>
      </w:divBdr>
    </w:div>
    <w:div w:id="849220028">
      <w:bodyDiv w:val="1"/>
      <w:marLeft w:val="0"/>
      <w:marRight w:val="0"/>
      <w:marTop w:val="0"/>
      <w:marBottom w:val="0"/>
      <w:divBdr>
        <w:top w:val="none" w:sz="0" w:space="0" w:color="auto"/>
        <w:left w:val="none" w:sz="0" w:space="0" w:color="auto"/>
        <w:bottom w:val="none" w:sz="0" w:space="0" w:color="auto"/>
        <w:right w:val="none" w:sz="0" w:space="0" w:color="auto"/>
      </w:divBdr>
    </w:div>
    <w:div w:id="851728244">
      <w:bodyDiv w:val="1"/>
      <w:marLeft w:val="0"/>
      <w:marRight w:val="0"/>
      <w:marTop w:val="0"/>
      <w:marBottom w:val="0"/>
      <w:divBdr>
        <w:top w:val="none" w:sz="0" w:space="0" w:color="auto"/>
        <w:left w:val="none" w:sz="0" w:space="0" w:color="auto"/>
        <w:bottom w:val="none" w:sz="0" w:space="0" w:color="auto"/>
        <w:right w:val="none" w:sz="0" w:space="0" w:color="auto"/>
      </w:divBdr>
    </w:div>
    <w:div w:id="853688890">
      <w:bodyDiv w:val="1"/>
      <w:marLeft w:val="0"/>
      <w:marRight w:val="0"/>
      <w:marTop w:val="0"/>
      <w:marBottom w:val="0"/>
      <w:divBdr>
        <w:top w:val="none" w:sz="0" w:space="0" w:color="auto"/>
        <w:left w:val="none" w:sz="0" w:space="0" w:color="auto"/>
        <w:bottom w:val="none" w:sz="0" w:space="0" w:color="auto"/>
        <w:right w:val="none" w:sz="0" w:space="0" w:color="auto"/>
      </w:divBdr>
    </w:div>
    <w:div w:id="855002353">
      <w:bodyDiv w:val="1"/>
      <w:marLeft w:val="0"/>
      <w:marRight w:val="0"/>
      <w:marTop w:val="0"/>
      <w:marBottom w:val="0"/>
      <w:divBdr>
        <w:top w:val="none" w:sz="0" w:space="0" w:color="auto"/>
        <w:left w:val="none" w:sz="0" w:space="0" w:color="auto"/>
        <w:bottom w:val="none" w:sz="0" w:space="0" w:color="auto"/>
        <w:right w:val="none" w:sz="0" w:space="0" w:color="auto"/>
      </w:divBdr>
    </w:div>
    <w:div w:id="855507645">
      <w:bodyDiv w:val="1"/>
      <w:marLeft w:val="0"/>
      <w:marRight w:val="0"/>
      <w:marTop w:val="0"/>
      <w:marBottom w:val="0"/>
      <w:divBdr>
        <w:top w:val="none" w:sz="0" w:space="0" w:color="auto"/>
        <w:left w:val="none" w:sz="0" w:space="0" w:color="auto"/>
        <w:bottom w:val="none" w:sz="0" w:space="0" w:color="auto"/>
        <w:right w:val="none" w:sz="0" w:space="0" w:color="auto"/>
      </w:divBdr>
    </w:div>
    <w:div w:id="858549098">
      <w:bodyDiv w:val="1"/>
      <w:marLeft w:val="0"/>
      <w:marRight w:val="0"/>
      <w:marTop w:val="0"/>
      <w:marBottom w:val="0"/>
      <w:divBdr>
        <w:top w:val="none" w:sz="0" w:space="0" w:color="auto"/>
        <w:left w:val="none" w:sz="0" w:space="0" w:color="auto"/>
        <w:bottom w:val="none" w:sz="0" w:space="0" w:color="auto"/>
        <w:right w:val="none" w:sz="0" w:space="0" w:color="auto"/>
      </w:divBdr>
    </w:div>
    <w:div w:id="862086228">
      <w:bodyDiv w:val="1"/>
      <w:marLeft w:val="0"/>
      <w:marRight w:val="0"/>
      <w:marTop w:val="0"/>
      <w:marBottom w:val="0"/>
      <w:divBdr>
        <w:top w:val="none" w:sz="0" w:space="0" w:color="auto"/>
        <w:left w:val="none" w:sz="0" w:space="0" w:color="auto"/>
        <w:bottom w:val="none" w:sz="0" w:space="0" w:color="auto"/>
        <w:right w:val="none" w:sz="0" w:space="0" w:color="auto"/>
      </w:divBdr>
    </w:div>
    <w:div w:id="862212229">
      <w:bodyDiv w:val="1"/>
      <w:marLeft w:val="0"/>
      <w:marRight w:val="0"/>
      <w:marTop w:val="0"/>
      <w:marBottom w:val="0"/>
      <w:divBdr>
        <w:top w:val="none" w:sz="0" w:space="0" w:color="auto"/>
        <w:left w:val="none" w:sz="0" w:space="0" w:color="auto"/>
        <w:bottom w:val="none" w:sz="0" w:space="0" w:color="auto"/>
        <w:right w:val="none" w:sz="0" w:space="0" w:color="auto"/>
      </w:divBdr>
    </w:div>
    <w:div w:id="868221985">
      <w:bodyDiv w:val="1"/>
      <w:marLeft w:val="0"/>
      <w:marRight w:val="0"/>
      <w:marTop w:val="0"/>
      <w:marBottom w:val="0"/>
      <w:divBdr>
        <w:top w:val="none" w:sz="0" w:space="0" w:color="auto"/>
        <w:left w:val="none" w:sz="0" w:space="0" w:color="auto"/>
        <w:bottom w:val="none" w:sz="0" w:space="0" w:color="auto"/>
        <w:right w:val="none" w:sz="0" w:space="0" w:color="auto"/>
      </w:divBdr>
    </w:div>
    <w:div w:id="868226185">
      <w:bodyDiv w:val="1"/>
      <w:marLeft w:val="0"/>
      <w:marRight w:val="0"/>
      <w:marTop w:val="0"/>
      <w:marBottom w:val="0"/>
      <w:divBdr>
        <w:top w:val="none" w:sz="0" w:space="0" w:color="auto"/>
        <w:left w:val="none" w:sz="0" w:space="0" w:color="auto"/>
        <w:bottom w:val="none" w:sz="0" w:space="0" w:color="auto"/>
        <w:right w:val="none" w:sz="0" w:space="0" w:color="auto"/>
      </w:divBdr>
    </w:div>
    <w:div w:id="872380385">
      <w:bodyDiv w:val="1"/>
      <w:marLeft w:val="0"/>
      <w:marRight w:val="0"/>
      <w:marTop w:val="0"/>
      <w:marBottom w:val="0"/>
      <w:divBdr>
        <w:top w:val="none" w:sz="0" w:space="0" w:color="auto"/>
        <w:left w:val="none" w:sz="0" w:space="0" w:color="auto"/>
        <w:bottom w:val="none" w:sz="0" w:space="0" w:color="auto"/>
        <w:right w:val="none" w:sz="0" w:space="0" w:color="auto"/>
      </w:divBdr>
    </w:div>
    <w:div w:id="875049816">
      <w:bodyDiv w:val="1"/>
      <w:marLeft w:val="0"/>
      <w:marRight w:val="0"/>
      <w:marTop w:val="0"/>
      <w:marBottom w:val="0"/>
      <w:divBdr>
        <w:top w:val="none" w:sz="0" w:space="0" w:color="auto"/>
        <w:left w:val="none" w:sz="0" w:space="0" w:color="auto"/>
        <w:bottom w:val="none" w:sz="0" w:space="0" w:color="auto"/>
        <w:right w:val="none" w:sz="0" w:space="0" w:color="auto"/>
      </w:divBdr>
    </w:div>
    <w:div w:id="875702291">
      <w:bodyDiv w:val="1"/>
      <w:marLeft w:val="0"/>
      <w:marRight w:val="0"/>
      <w:marTop w:val="0"/>
      <w:marBottom w:val="0"/>
      <w:divBdr>
        <w:top w:val="none" w:sz="0" w:space="0" w:color="auto"/>
        <w:left w:val="none" w:sz="0" w:space="0" w:color="auto"/>
        <w:bottom w:val="none" w:sz="0" w:space="0" w:color="auto"/>
        <w:right w:val="none" w:sz="0" w:space="0" w:color="auto"/>
      </w:divBdr>
    </w:div>
    <w:div w:id="876352897">
      <w:bodyDiv w:val="1"/>
      <w:marLeft w:val="0"/>
      <w:marRight w:val="0"/>
      <w:marTop w:val="0"/>
      <w:marBottom w:val="0"/>
      <w:divBdr>
        <w:top w:val="none" w:sz="0" w:space="0" w:color="auto"/>
        <w:left w:val="none" w:sz="0" w:space="0" w:color="auto"/>
        <w:bottom w:val="none" w:sz="0" w:space="0" w:color="auto"/>
        <w:right w:val="none" w:sz="0" w:space="0" w:color="auto"/>
      </w:divBdr>
    </w:div>
    <w:div w:id="881094689">
      <w:bodyDiv w:val="1"/>
      <w:marLeft w:val="0"/>
      <w:marRight w:val="0"/>
      <w:marTop w:val="0"/>
      <w:marBottom w:val="0"/>
      <w:divBdr>
        <w:top w:val="none" w:sz="0" w:space="0" w:color="auto"/>
        <w:left w:val="none" w:sz="0" w:space="0" w:color="auto"/>
        <w:bottom w:val="none" w:sz="0" w:space="0" w:color="auto"/>
        <w:right w:val="none" w:sz="0" w:space="0" w:color="auto"/>
      </w:divBdr>
    </w:div>
    <w:div w:id="889196203">
      <w:bodyDiv w:val="1"/>
      <w:marLeft w:val="0"/>
      <w:marRight w:val="0"/>
      <w:marTop w:val="0"/>
      <w:marBottom w:val="0"/>
      <w:divBdr>
        <w:top w:val="none" w:sz="0" w:space="0" w:color="auto"/>
        <w:left w:val="none" w:sz="0" w:space="0" w:color="auto"/>
        <w:bottom w:val="none" w:sz="0" w:space="0" w:color="auto"/>
        <w:right w:val="none" w:sz="0" w:space="0" w:color="auto"/>
      </w:divBdr>
    </w:div>
    <w:div w:id="894387305">
      <w:bodyDiv w:val="1"/>
      <w:marLeft w:val="0"/>
      <w:marRight w:val="0"/>
      <w:marTop w:val="0"/>
      <w:marBottom w:val="0"/>
      <w:divBdr>
        <w:top w:val="none" w:sz="0" w:space="0" w:color="auto"/>
        <w:left w:val="none" w:sz="0" w:space="0" w:color="auto"/>
        <w:bottom w:val="none" w:sz="0" w:space="0" w:color="auto"/>
        <w:right w:val="none" w:sz="0" w:space="0" w:color="auto"/>
      </w:divBdr>
    </w:div>
    <w:div w:id="894387669">
      <w:bodyDiv w:val="1"/>
      <w:marLeft w:val="0"/>
      <w:marRight w:val="0"/>
      <w:marTop w:val="0"/>
      <w:marBottom w:val="0"/>
      <w:divBdr>
        <w:top w:val="none" w:sz="0" w:space="0" w:color="auto"/>
        <w:left w:val="none" w:sz="0" w:space="0" w:color="auto"/>
        <w:bottom w:val="none" w:sz="0" w:space="0" w:color="auto"/>
        <w:right w:val="none" w:sz="0" w:space="0" w:color="auto"/>
      </w:divBdr>
    </w:div>
    <w:div w:id="897863641">
      <w:bodyDiv w:val="1"/>
      <w:marLeft w:val="0"/>
      <w:marRight w:val="0"/>
      <w:marTop w:val="0"/>
      <w:marBottom w:val="0"/>
      <w:divBdr>
        <w:top w:val="none" w:sz="0" w:space="0" w:color="auto"/>
        <w:left w:val="none" w:sz="0" w:space="0" w:color="auto"/>
        <w:bottom w:val="none" w:sz="0" w:space="0" w:color="auto"/>
        <w:right w:val="none" w:sz="0" w:space="0" w:color="auto"/>
      </w:divBdr>
    </w:div>
    <w:div w:id="898325942">
      <w:bodyDiv w:val="1"/>
      <w:marLeft w:val="0"/>
      <w:marRight w:val="0"/>
      <w:marTop w:val="0"/>
      <w:marBottom w:val="0"/>
      <w:divBdr>
        <w:top w:val="none" w:sz="0" w:space="0" w:color="auto"/>
        <w:left w:val="none" w:sz="0" w:space="0" w:color="auto"/>
        <w:bottom w:val="none" w:sz="0" w:space="0" w:color="auto"/>
        <w:right w:val="none" w:sz="0" w:space="0" w:color="auto"/>
      </w:divBdr>
    </w:div>
    <w:div w:id="905341264">
      <w:bodyDiv w:val="1"/>
      <w:marLeft w:val="0"/>
      <w:marRight w:val="0"/>
      <w:marTop w:val="0"/>
      <w:marBottom w:val="0"/>
      <w:divBdr>
        <w:top w:val="none" w:sz="0" w:space="0" w:color="auto"/>
        <w:left w:val="none" w:sz="0" w:space="0" w:color="auto"/>
        <w:bottom w:val="none" w:sz="0" w:space="0" w:color="auto"/>
        <w:right w:val="none" w:sz="0" w:space="0" w:color="auto"/>
      </w:divBdr>
    </w:div>
    <w:div w:id="910039143">
      <w:bodyDiv w:val="1"/>
      <w:marLeft w:val="0"/>
      <w:marRight w:val="0"/>
      <w:marTop w:val="0"/>
      <w:marBottom w:val="0"/>
      <w:divBdr>
        <w:top w:val="none" w:sz="0" w:space="0" w:color="auto"/>
        <w:left w:val="none" w:sz="0" w:space="0" w:color="auto"/>
        <w:bottom w:val="none" w:sz="0" w:space="0" w:color="auto"/>
        <w:right w:val="none" w:sz="0" w:space="0" w:color="auto"/>
      </w:divBdr>
    </w:div>
    <w:div w:id="915671187">
      <w:bodyDiv w:val="1"/>
      <w:marLeft w:val="0"/>
      <w:marRight w:val="0"/>
      <w:marTop w:val="0"/>
      <w:marBottom w:val="0"/>
      <w:divBdr>
        <w:top w:val="none" w:sz="0" w:space="0" w:color="auto"/>
        <w:left w:val="none" w:sz="0" w:space="0" w:color="auto"/>
        <w:bottom w:val="none" w:sz="0" w:space="0" w:color="auto"/>
        <w:right w:val="none" w:sz="0" w:space="0" w:color="auto"/>
      </w:divBdr>
    </w:div>
    <w:div w:id="920138613">
      <w:bodyDiv w:val="1"/>
      <w:marLeft w:val="0"/>
      <w:marRight w:val="0"/>
      <w:marTop w:val="0"/>
      <w:marBottom w:val="0"/>
      <w:divBdr>
        <w:top w:val="none" w:sz="0" w:space="0" w:color="auto"/>
        <w:left w:val="none" w:sz="0" w:space="0" w:color="auto"/>
        <w:bottom w:val="none" w:sz="0" w:space="0" w:color="auto"/>
        <w:right w:val="none" w:sz="0" w:space="0" w:color="auto"/>
      </w:divBdr>
    </w:div>
    <w:div w:id="928611713">
      <w:bodyDiv w:val="1"/>
      <w:marLeft w:val="0"/>
      <w:marRight w:val="0"/>
      <w:marTop w:val="0"/>
      <w:marBottom w:val="0"/>
      <w:divBdr>
        <w:top w:val="none" w:sz="0" w:space="0" w:color="auto"/>
        <w:left w:val="none" w:sz="0" w:space="0" w:color="auto"/>
        <w:bottom w:val="none" w:sz="0" w:space="0" w:color="auto"/>
        <w:right w:val="none" w:sz="0" w:space="0" w:color="auto"/>
      </w:divBdr>
    </w:div>
    <w:div w:id="933705735">
      <w:bodyDiv w:val="1"/>
      <w:marLeft w:val="0"/>
      <w:marRight w:val="0"/>
      <w:marTop w:val="0"/>
      <w:marBottom w:val="0"/>
      <w:divBdr>
        <w:top w:val="none" w:sz="0" w:space="0" w:color="auto"/>
        <w:left w:val="none" w:sz="0" w:space="0" w:color="auto"/>
        <w:bottom w:val="none" w:sz="0" w:space="0" w:color="auto"/>
        <w:right w:val="none" w:sz="0" w:space="0" w:color="auto"/>
      </w:divBdr>
    </w:div>
    <w:div w:id="933906023">
      <w:bodyDiv w:val="1"/>
      <w:marLeft w:val="0"/>
      <w:marRight w:val="0"/>
      <w:marTop w:val="0"/>
      <w:marBottom w:val="0"/>
      <w:divBdr>
        <w:top w:val="none" w:sz="0" w:space="0" w:color="auto"/>
        <w:left w:val="none" w:sz="0" w:space="0" w:color="auto"/>
        <w:bottom w:val="none" w:sz="0" w:space="0" w:color="auto"/>
        <w:right w:val="none" w:sz="0" w:space="0" w:color="auto"/>
      </w:divBdr>
    </w:div>
    <w:div w:id="941692509">
      <w:bodyDiv w:val="1"/>
      <w:marLeft w:val="0"/>
      <w:marRight w:val="0"/>
      <w:marTop w:val="0"/>
      <w:marBottom w:val="0"/>
      <w:divBdr>
        <w:top w:val="none" w:sz="0" w:space="0" w:color="auto"/>
        <w:left w:val="none" w:sz="0" w:space="0" w:color="auto"/>
        <w:bottom w:val="none" w:sz="0" w:space="0" w:color="auto"/>
        <w:right w:val="none" w:sz="0" w:space="0" w:color="auto"/>
      </w:divBdr>
    </w:div>
    <w:div w:id="946622677">
      <w:bodyDiv w:val="1"/>
      <w:marLeft w:val="0"/>
      <w:marRight w:val="0"/>
      <w:marTop w:val="0"/>
      <w:marBottom w:val="0"/>
      <w:divBdr>
        <w:top w:val="none" w:sz="0" w:space="0" w:color="auto"/>
        <w:left w:val="none" w:sz="0" w:space="0" w:color="auto"/>
        <w:bottom w:val="none" w:sz="0" w:space="0" w:color="auto"/>
        <w:right w:val="none" w:sz="0" w:space="0" w:color="auto"/>
      </w:divBdr>
    </w:div>
    <w:div w:id="947392871">
      <w:bodyDiv w:val="1"/>
      <w:marLeft w:val="0"/>
      <w:marRight w:val="0"/>
      <w:marTop w:val="0"/>
      <w:marBottom w:val="0"/>
      <w:divBdr>
        <w:top w:val="none" w:sz="0" w:space="0" w:color="auto"/>
        <w:left w:val="none" w:sz="0" w:space="0" w:color="auto"/>
        <w:bottom w:val="none" w:sz="0" w:space="0" w:color="auto"/>
        <w:right w:val="none" w:sz="0" w:space="0" w:color="auto"/>
      </w:divBdr>
    </w:div>
    <w:div w:id="949583419">
      <w:bodyDiv w:val="1"/>
      <w:marLeft w:val="0"/>
      <w:marRight w:val="0"/>
      <w:marTop w:val="0"/>
      <w:marBottom w:val="0"/>
      <w:divBdr>
        <w:top w:val="none" w:sz="0" w:space="0" w:color="auto"/>
        <w:left w:val="none" w:sz="0" w:space="0" w:color="auto"/>
        <w:bottom w:val="none" w:sz="0" w:space="0" w:color="auto"/>
        <w:right w:val="none" w:sz="0" w:space="0" w:color="auto"/>
      </w:divBdr>
    </w:div>
    <w:div w:id="950552389">
      <w:bodyDiv w:val="1"/>
      <w:marLeft w:val="0"/>
      <w:marRight w:val="0"/>
      <w:marTop w:val="0"/>
      <w:marBottom w:val="0"/>
      <w:divBdr>
        <w:top w:val="none" w:sz="0" w:space="0" w:color="auto"/>
        <w:left w:val="none" w:sz="0" w:space="0" w:color="auto"/>
        <w:bottom w:val="none" w:sz="0" w:space="0" w:color="auto"/>
        <w:right w:val="none" w:sz="0" w:space="0" w:color="auto"/>
      </w:divBdr>
    </w:div>
    <w:div w:id="951668626">
      <w:bodyDiv w:val="1"/>
      <w:marLeft w:val="0"/>
      <w:marRight w:val="0"/>
      <w:marTop w:val="0"/>
      <w:marBottom w:val="0"/>
      <w:divBdr>
        <w:top w:val="none" w:sz="0" w:space="0" w:color="auto"/>
        <w:left w:val="none" w:sz="0" w:space="0" w:color="auto"/>
        <w:bottom w:val="none" w:sz="0" w:space="0" w:color="auto"/>
        <w:right w:val="none" w:sz="0" w:space="0" w:color="auto"/>
      </w:divBdr>
    </w:div>
    <w:div w:id="956256424">
      <w:bodyDiv w:val="1"/>
      <w:marLeft w:val="0"/>
      <w:marRight w:val="0"/>
      <w:marTop w:val="0"/>
      <w:marBottom w:val="0"/>
      <w:divBdr>
        <w:top w:val="none" w:sz="0" w:space="0" w:color="auto"/>
        <w:left w:val="none" w:sz="0" w:space="0" w:color="auto"/>
        <w:bottom w:val="none" w:sz="0" w:space="0" w:color="auto"/>
        <w:right w:val="none" w:sz="0" w:space="0" w:color="auto"/>
      </w:divBdr>
    </w:div>
    <w:div w:id="966132111">
      <w:bodyDiv w:val="1"/>
      <w:marLeft w:val="0"/>
      <w:marRight w:val="0"/>
      <w:marTop w:val="0"/>
      <w:marBottom w:val="0"/>
      <w:divBdr>
        <w:top w:val="none" w:sz="0" w:space="0" w:color="auto"/>
        <w:left w:val="none" w:sz="0" w:space="0" w:color="auto"/>
        <w:bottom w:val="none" w:sz="0" w:space="0" w:color="auto"/>
        <w:right w:val="none" w:sz="0" w:space="0" w:color="auto"/>
      </w:divBdr>
    </w:div>
    <w:div w:id="969242400">
      <w:bodyDiv w:val="1"/>
      <w:marLeft w:val="0"/>
      <w:marRight w:val="0"/>
      <w:marTop w:val="0"/>
      <w:marBottom w:val="0"/>
      <w:divBdr>
        <w:top w:val="none" w:sz="0" w:space="0" w:color="auto"/>
        <w:left w:val="none" w:sz="0" w:space="0" w:color="auto"/>
        <w:bottom w:val="none" w:sz="0" w:space="0" w:color="auto"/>
        <w:right w:val="none" w:sz="0" w:space="0" w:color="auto"/>
      </w:divBdr>
    </w:div>
    <w:div w:id="969626289">
      <w:bodyDiv w:val="1"/>
      <w:marLeft w:val="0"/>
      <w:marRight w:val="0"/>
      <w:marTop w:val="0"/>
      <w:marBottom w:val="0"/>
      <w:divBdr>
        <w:top w:val="none" w:sz="0" w:space="0" w:color="auto"/>
        <w:left w:val="none" w:sz="0" w:space="0" w:color="auto"/>
        <w:bottom w:val="none" w:sz="0" w:space="0" w:color="auto"/>
        <w:right w:val="none" w:sz="0" w:space="0" w:color="auto"/>
      </w:divBdr>
    </w:div>
    <w:div w:id="979072216">
      <w:bodyDiv w:val="1"/>
      <w:marLeft w:val="0"/>
      <w:marRight w:val="0"/>
      <w:marTop w:val="0"/>
      <w:marBottom w:val="0"/>
      <w:divBdr>
        <w:top w:val="none" w:sz="0" w:space="0" w:color="auto"/>
        <w:left w:val="none" w:sz="0" w:space="0" w:color="auto"/>
        <w:bottom w:val="none" w:sz="0" w:space="0" w:color="auto"/>
        <w:right w:val="none" w:sz="0" w:space="0" w:color="auto"/>
      </w:divBdr>
    </w:div>
    <w:div w:id="979380272">
      <w:bodyDiv w:val="1"/>
      <w:marLeft w:val="0"/>
      <w:marRight w:val="0"/>
      <w:marTop w:val="0"/>
      <w:marBottom w:val="0"/>
      <w:divBdr>
        <w:top w:val="none" w:sz="0" w:space="0" w:color="auto"/>
        <w:left w:val="none" w:sz="0" w:space="0" w:color="auto"/>
        <w:bottom w:val="none" w:sz="0" w:space="0" w:color="auto"/>
        <w:right w:val="none" w:sz="0" w:space="0" w:color="auto"/>
      </w:divBdr>
    </w:div>
    <w:div w:id="991063640">
      <w:bodyDiv w:val="1"/>
      <w:marLeft w:val="0"/>
      <w:marRight w:val="0"/>
      <w:marTop w:val="0"/>
      <w:marBottom w:val="0"/>
      <w:divBdr>
        <w:top w:val="none" w:sz="0" w:space="0" w:color="auto"/>
        <w:left w:val="none" w:sz="0" w:space="0" w:color="auto"/>
        <w:bottom w:val="none" w:sz="0" w:space="0" w:color="auto"/>
        <w:right w:val="none" w:sz="0" w:space="0" w:color="auto"/>
      </w:divBdr>
    </w:div>
    <w:div w:id="995500230">
      <w:bodyDiv w:val="1"/>
      <w:marLeft w:val="0"/>
      <w:marRight w:val="0"/>
      <w:marTop w:val="0"/>
      <w:marBottom w:val="0"/>
      <w:divBdr>
        <w:top w:val="none" w:sz="0" w:space="0" w:color="auto"/>
        <w:left w:val="none" w:sz="0" w:space="0" w:color="auto"/>
        <w:bottom w:val="none" w:sz="0" w:space="0" w:color="auto"/>
        <w:right w:val="none" w:sz="0" w:space="0" w:color="auto"/>
      </w:divBdr>
    </w:div>
    <w:div w:id="996960016">
      <w:bodyDiv w:val="1"/>
      <w:marLeft w:val="0"/>
      <w:marRight w:val="0"/>
      <w:marTop w:val="0"/>
      <w:marBottom w:val="0"/>
      <w:divBdr>
        <w:top w:val="none" w:sz="0" w:space="0" w:color="auto"/>
        <w:left w:val="none" w:sz="0" w:space="0" w:color="auto"/>
        <w:bottom w:val="none" w:sz="0" w:space="0" w:color="auto"/>
        <w:right w:val="none" w:sz="0" w:space="0" w:color="auto"/>
      </w:divBdr>
    </w:div>
    <w:div w:id="997883468">
      <w:bodyDiv w:val="1"/>
      <w:marLeft w:val="0"/>
      <w:marRight w:val="0"/>
      <w:marTop w:val="0"/>
      <w:marBottom w:val="0"/>
      <w:divBdr>
        <w:top w:val="none" w:sz="0" w:space="0" w:color="auto"/>
        <w:left w:val="none" w:sz="0" w:space="0" w:color="auto"/>
        <w:bottom w:val="none" w:sz="0" w:space="0" w:color="auto"/>
        <w:right w:val="none" w:sz="0" w:space="0" w:color="auto"/>
      </w:divBdr>
    </w:div>
    <w:div w:id="1000276924">
      <w:bodyDiv w:val="1"/>
      <w:marLeft w:val="0"/>
      <w:marRight w:val="0"/>
      <w:marTop w:val="0"/>
      <w:marBottom w:val="0"/>
      <w:divBdr>
        <w:top w:val="none" w:sz="0" w:space="0" w:color="auto"/>
        <w:left w:val="none" w:sz="0" w:space="0" w:color="auto"/>
        <w:bottom w:val="none" w:sz="0" w:space="0" w:color="auto"/>
        <w:right w:val="none" w:sz="0" w:space="0" w:color="auto"/>
      </w:divBdr>
    </w:div>
    <w:div w:id="1003320039">
      <w:bodyDiv w:val="1"/>
      <w:marLeft w:val="0"/>
      <w:marRight w:val="0"/>
      <w:marTop w:val="0"/>
      <w:marBottom w:val="0"/>
      <w:divBdr>
        <w:top w:val="none" w:sz="0" w:space="0" w:color="auto"/>
        <w:left w:val="none" w:sz="0" w:space="0" w:color="auto"/>
        <w:bottom w:val="none" w:sz="0" w:space="0" w:color="auto"/>
        <w:right w:val="none" w:sz="0" w:space="0" w:color="auto"/>
      </w:divBdr>
    </w:div>
    <w:div w:id="1006981574">
      <w:bodyDiv w:val="1"/>
      <w:marLeft w:val="0"/>
      <w:marRight w:val="0"/>
      <w:marTop w:val="0"/>
      <w:marBottom w:val="0"/>
      <w:divBdr>
        <w:top w:val="none" w:sz="0" w:space="0" w:color="auto"/>
        <w:left w:val="none" w:sz="0" w:space="0" w:color="auto"/>
        <w:bottom w:val="none" w:sz="0" w:space="0" w:color="auto"/>
        <w:right w:val="none" w:sz="0" w:space="0" w:color="auto"/>
      </w:divBdr>
    </w:div>
    <w:div w:id="1012148982">
      <w:bodyDiv w:val="1"/>
      <w:marLeft w:val="0"/>
      <w:marRight w:val="0"/>
      <w:marTop w:val="0"/>
      <w:marBottom w:val="0"/>
      <w:divBdr>
        <w:top w:val="none" w:sz="0" w:space="0" w:color="auto"/>
        <w:left w:val="none" w:sz="0" w:space="0" w:color="auto"/>
        <w:bottom w:val="none" w:sz="0" w:space="0" w:color="auto"/>
        <w:right w:val="none" w:sz="0" w:space="0" w:color="auto"/>
      </w:divBdr>
    </w:div>
    <w:div w:id="1016812091">
      <w:bodyDiv w:val="1"/>
      <w:marLeft w:val="0"/>
      <w:marRight w:val="0"/>
      <w:marTop w:val="0"/>
      <w:marBottom w:val="0"/>
      <w:divBdr>
        <w:top w:val="none" w:sz="0" w:space="0" w:color="auto"/>
        <w:left w:val="none" w:sz="0" w:space="0" w:color="auto"/>
        <w:bottom w:val="none" w:sz="0" w:space="0" w:color="auto"/>
        <w:right w:val="none" w:sz="0" w:space="0" w:color="auto"/>
      </w:divBdr>
    </w:div>
    <w:div w:id="1019701653">
      <w:bodyDiv w:val="1"/>
      <w:marLeft w:val="0"/>
      <w:marRight w:val="0"/>
      <w:marTop w:val="0"/>
      <w:marBottom w:val="0"/>
      <w:divBdr>
        <w:top w:val="none" w:sz="0" w:space="0" w:color="auto"/>
        <w:left w:val="none" w:sz="0" w:space="0" w:color="auto"/>
        <w:bottom w:val="none" w:sz="0" w:space="0" w:color="auto"/>
        <w:right w:val="none" w:sz="0" w:space="0" w:color="auto"/>
      </w:divBdr>
    </w:div>
    <w:div w:id="1020547740">
      <w:bodyDiv w:val="1"/>
      <w:marLeft w:val="0"/>
      <w:marRight w:val="0"/>
      <w:marTop w:val="0"/>
      <w:marBottom w:val="0"/>
      <w:divBdr>
        <w:top w:val="none" w:sz="0" w:space="0" w:color="auto"/>
        <w:left w:val="none" w:sz="0" w:space="0" w:color="auto"/>
        <w:bottom w:val="none" w:sz="0" w:space="0" w:color="auto"/>
        <w:right w:val="none" w:sz="0" w:space="0" w:color="auto"/>
      </w:divBdr>
    </w:div>
    <w:div w:id="1021081376">
      <w:bodyDiv w:val="1"/>
      <w:marLeft w:val="0"/>
      <w:marRight w:val="0"/>
      <w:marTop w:val="0"/>
      <w:marBottom w:val="0"/>
      <w:divBdr>
        <w:top w:val="none" w:sz="0" w:space="0" w:color="auto"/>
        <w:left w:val="none" w:sz="0" w:space="0" w:color="auto"/>
        <w:bottom w:val="none" w:sz="0" w:space="0" w:color="auto"/>
        <w:right w:val="none" w:sz="0" w:space="0" w:color="auto"/>
      </w:divBdr>
    </w:div>
    <w:div w:id="1026128779">
      <w:bodyDiv w:val="1"/>
      <w:marLeft w:val="0"/>
      <w:marRight w:val="0"/>
      <w:marTop w:val="0"/>
      <w:marBottom w:val="0"/>
      <w:divBdr>
        <w:top w:val="none" w:sz="0" w:space="0" w:color="auto"/>
        <w:left w:val="none" w:sz="0" w:space="0" w:color="auto"/>
        <w:bottom w:val="none" w:sz="0" w:space="0" w:color="auto"/>
        <w:right w:val="none" w:sz="0" w:space="0" w:color="auto"/>
      </w:divBdr>
    </w:div>
    <w:div w:id="1037970042">
      <w:bodyDiv w:val="1"/>
      <w:marLeft w:val="0"/>
      <w:marRight w:val="0"/>
      <w:marTop w:val="0"/>
      <w:marBottom w:val="0"/>
      <w:divBdr>
        <w:top w:val="none" w:sz="0" w:space="0" w:color="auto"/>
        <w:left w:val="none" w:sz="0" w:space="0" w:color="auto"/>
        <w:bottom w:val="none" w:sz="0" w:space="0" w:color="auto"/>
        <w:right w:val="none" w:sz="0" w:space="0" w:color="auto"/>
      </w:divBdr>
    </w:div>
    <w:div w:id="1039167927">
      <w:bodyDiv w:val="1"/>
      <w:marLeft w:val="0"/>
      <w:marRight w:val="0"/>
      <w:marTop w:val="0"/>
      <w:marBottom w:val="0"/>
      <w:divBdr>
        <w:top w:val="none" w:sz="0" w:space="0" w:color="auto"/>
        <w:left w:val="none" w:sz="0" w:space="0" w:color="auto"/>
        <w:bottom w:val="none" w:sz="0" w:space="0" w:color="auto"/>
        <w:right w:val="none" w:sz="0" w:space="0" w:color="auto"/>
      </w:divBdr>
    </w:div>
    <w:div w:id="1040978952">
      <w:bodyDiv w:val="1"/>
      <w:marLeft w:val="0"/>
      <w:marRight w:val="0"/>
      <w:marTop w:val="0"/>
      <w:marBottom w:val="0"/>
      <w:divBdr>
        <w:top w:val="none" w:sz="0" w:space="0" w:color="auto"/>
        <w:left w:val="none" w:sz="0" w:space="0" w:color="auto"/>
        <w:bottom w:val="none" w:sz="0" w:space="0" w:color="auto"/>
        <w:right w:val="none" w:sz="0" w:space="0" w:color="auto"/>
      </w:divBdr>
    </w:div>
    <w:div w:id="1043016003">
      <w:bodyDiv w:val="1"/>
      <w:marLeft w:val="0"/>
      <w:marRight w:val="0"/>
      <w:marTop w:val="0"/>
      <w:marBottom w:val="0"/>
      <w:divBdr>
        <w:top w:val="none" w:sz="0" w:space="0" w:color="auto"/>
        <w:left w:val="none" w:sz="0" w:space="0" w:color="auto"/>
        <w:bottom w:val="none" w:sz="0" w:space="0" w:color="auto"/>
        <w:right w:val="none" w:sz="0" w:space="0" w:color="auto"/>
      </w:divBdr>
    </w:div>
    <w:div w:id="1047220019">
      <w:bodyDiv w:val="1"/>
      <w:marLeft w:val="0"/>
      <w:marRight w:val="0"/>
      <w:marTop w:val="0"/>
      <w:marBottom w:val="0"/>
      <w:divBdr>
        <w:top w:val="none" w:sz="0" w:space="0" w:color="auto"/>
        <w:left w:val="none" w:sz="0" w:space="0" w:color="auto"/>
        <w:bottom w:val="none" w:sz="0" w:space="0" w:color="auto"/>
        <w:right w:val="none" w:sz="0" w:space="0" w:color="auto"/>
      </w:divBdr>
    </w:div>
    <w:div w:id="1055734956">
      <w:bodyDiv w:val="1"/>
      <w:marLeft w:val="0"/>
      <w:marRight w:val="0"/>
      <w:marTop w:val="0"/>
      <w:marBottom w:val="0"/>
      <w:divBdr>
        <w:top w:val="none" w:sz="0" w:space="0" w:color="auto"/>
        <w:left w:val="none" w:sz="0" w:space="0" w:color="auto"/>
        <w:bottom w:val="none" w:sz="0" w:space="0" w:color="auto"/>
        <w:right w:val="none" w:sz="0" w:space="0" w:color="auto"/>
      </w:divBdr>
    </w:div>
    <w:div w:id="1064568737">
      <w:bodyDiv w:val="1"/>
      <w:marLeft w:val="0"/>
      <w:marRight w:val="0"/>
      <w:marTop w:val="0"/>
      <w:marBottom w:val="0"/>
      <w:divBdr>
        <w:top w:val="none" w:sz="0" w:space="0" w:color="auto"/>
        <w:left w:val="none" w:sz="0" w:space="0" w:color="auto"/>
        <w:bottom w:val="none" w:sz="0" w:space="0" w:color="auto"/>
        <w:right w:val="none" w:sz="0" w:space="0" w:color="auto"/>
      </w:divBdr>
    </w:div>
    <w:div w:id="1067416934">
      <w:bodyDiv w:val="1"/>
      <w:marLeft w:val="0"/>
      <w:marRight w:val="0"/>
      <w:marTop w:val="0"/>
      <w:marBottom w:val="0"/>
      <w:divBdr>
        <w:top w:val="none" w:sz="0" w:space="0" w:color="auto"/>
        <w:left w:val="none" w:sz="0" w:space="0" w:color="auto"/>
        <w:bottom w:val="none" w:sz="0" w:space="0" w:color="auto"/>
        <w:right w:val="none" w:sz="0" w:space="0" w:color="auto"/>
      </w:divBdr>
    </w:div>
    <w:div w:id="1067805300">
      <w:bodyDiv w:val="1"/>
      <w:marLeft w:val="0"/>
      <w:marRight w:val="0"/>
      <w:marTop w:val="0"/>
      <w:marBottom w:val="0"/>
      <w:divBdr>
        <w:top w:val="none" w:sz="0" w:space="0" w:color="auto"/>
        <w:left w:val="none" w:sz="0" w:space="0" w:color="auto"/>
        <w:bottom w:val="none" w:sz="0" w:space="0" w:color="auto"/>
        <w:right w:val="none" w:sz="0" w:space="0" w:color="auto"/>
      </w:divBdr>
    </w:div>
    <w:div w:id="1068458629">
      <w:bodyDiv w:val="1"/>
      <w:marLeft w:val="0"/>
      <w:marRight w:val="0"/>
      <w:marTop w:val="0"/>
      <w:marBottom w:val="0"/>
      <w:divBdr>
        <w:top w:val="none" w:sz="0" w:space="0" w:color="auto"/>
        <w:left w:val="none" w:sz="0" w:space="0" w:color="auto"/>
        <w:bottom w:val="none" w:sz="0" w:space="0" w:color="auto"/>
        <w:right w:val="none" w:sz="0" w:space="0" w:color="auto"/>
      </w:divBdr>
    </w:div>
    <w:div w:id="1069579411">
      <w:bodyDiv w:val="1"/>
      <w:marLeft w:val="0"/>
      <w:marRight w:val="0"/>
      <w:marTop w:val="0"/>
      <w:marBottom w:val="0"/>
      <w:divBdr>
        <w:top w:val="none" w:sz="0" w:space="0" w:color="auto"/>
        <w:left w:val="none" w:sz="0" w:space="0" w:color="auto"/>
        <w:bottom w:val="none" w:sz="0" w:space="0" w:color="auto"/>
        <w:right w:val="none" w:sz="0" w:space="0" w:color="auto"/>
      </w:divBdr>
    </w:div>
    <w:div w:id="1070075328">
      <w:bodyDiv w:val="1"/>
      <w:marLeft w:val="0"/>
      <w:marRight w:val="0"/>
      <w:marTop w:val="0"/>
      <w:marBottom w:val="0"/>
      <w:divBdr>
        <w:top w:val="none" w:sz="0" w:space="0" w:color="auto"/>
        <w:left w:val="none" w:sz="0" w:space="0" w:color="auto"/>
        <w:bottom w:val="none" w:sz="0" w:space="0" w:color="auto"/>
        <w:right w:val="none" w:sz="0" w:space="0" w:color="auto"/>
      </w:divBdr>
    </w:div>
    <w:div w:id="1072503999">
      <w:bodyDiv w:val="1"/>
      <w:marLeft w:val="0"/>
      <w:marRight w:val="0"/>
      <w:marTop w:val="0"/>
      <w:marBottom w:val="0"/>
      <w:divBdr>
        <w:top w:val="none" w:sz="0" w:space="0" w:color="auto"/>
        <w:left w:val="none" w:sz="0" w:space="0" w:color="auto"/>
        <w:bottom w:val="none" w:sz="0" w:space="0" w:color="auto"/>
        <w:right w:val="none" w:sz="0" w:space="0" w:color="auto"/>
      </w:divBdr>
    </w:div>
    <w:div w:id="1079907560">
      <w:bodyDiv w:val="1"/>
      <w:marLeft w:val="0"/>
      <w:marRight w:val="0"/>
      <w:marTop w:val="0"/>
      <w:marBottom w:val="0"/>
      <w:divBdr>
        <w:top w:val="none" w:sz="0" w:space="0" w:color="auto"/>
        <w:left w:val="none" w:sz="0" w:space="0" w:color="auto"/>
        <w:bottom w:val="none" w:sz="0" w:space="0" w:color="auto"/>
        <w:right w:val="none" w:sz="0" w:space="0" w:color="auto"/>
      </w:divBdr>
    </w:div>
    <w:div w:id="1081567124">
      <w:bodyDiv w:val="1"/>
      <w:marLeft w:val="0"/>
      <w:marRight w:val="0"/>
      <w:marTop w:val="0"/>
      <w:marBottom w:val="0"/>
      <w:divBdr>
        <w:top w:val="none" w:sz="0" w:space="0" w:color="auto"/>
        <w:left w:val="none" w:sz="0" w:space="0" w:color="auto"/>
        <w:bottom w:val="none" w:sz="0" w:space="0" w:color="auto"/>
        <w:right w:val="none" w:sz="0" w:space="0" w:color="auto"/>
      </w:divBdr>
    </w:div>
    <w:div w:id="1083259027">
      <w:bodyDiv w:val="1"/>
      <w:marLeft w:val="0"/>
      <w:marRight w:val="0"/>
      <w:marTop w:val="0"/>
      <w:marBottom w:val="0"/>
      <w:divBdr>
        <w:top w:val="none" w:sz="0" w:space="0" w:color="auto"/>
        <w:left w:val="none" w:sz="0" w:space="0" w:color="auto"/>
        <w:bottom w:val="none" w:sz="0" w:space="0" w:color="auto"/>
        <w:right w:val="none" w:sz="0" w:space="0" w:color="auto"/>
      </w:divBdr>
    </w:div>
    <w:div w:id="1083455466">
      <w:bodyDiv w:val="1"/>
      <w:marLeft w:val="0"/>
      <w:marRight w:val="0"/>
      <w:marTop w:val="0"/>
      <w:marBottom w:val="0"/>
      <w:divBdr>
        <w:top w:val="none" w:sz="0" w:space="0" w:color="auto"/>
        <w:left w:val="none" w:sz="0" w:space="0" w:color="auto"/>
        <w:bottom w:val="none" w:sz="0" w:space="0" w:color="auto"/>
        <w:right w:val="none" w:sz="0" w:space="0" w:color="auto"/>
      </w:divBdr>
    </w:div>
    <w:div w:id="1088698203">
      <w:bodyDiv w:val="1"/>
      <w:marLeft w:val="0"/>
      <w:marRight w:val="0"/>
      <w:marTop w:val="0"/>
      <w:marBottom w:val="0"/>
      <w:divBdr>
        <w:top w:val="none" w:sz="0" w:space="0" w:color="auto"/>
        <w:left w:val="none" w:sz="0" w:space="0" w:color="auto"/>
        <w:bottom w:val="none" w:sz="0" w:space="0" w:color="auto"/>
        <w:right w:val="none" w:sz="0" w:space="0" w:color="auto"/>
      </w:divBdr>
    </w:div>
    <w:div w:id="1092625777">
      <w:bodyDiv w:val="1"/>
      <w:marLeft w:val="0"/>
      <w:marRight w:val="0"/>
      <w:marTop w:val="0"/>
      <w:marBottom w:val="0"/>
      <w:divBdr>
        <w:top w:val="none" w:sz="0" w:space="0" w:color="auto"/>
        <w:left w:val="none" w:sz="0" w:space="0" w:color="auto"/>
        <w:bottom w:val="none" w:sz="0" w:space="0" w:color="auto"/>
        <w:right w:val="none" w:sz="0" w:space="0" w:color="auto"/>
      </w:divBdr>
    </w:div>
    <w:div w:id="1094522097">
      <w:bodyDiv w:val="1"/>
      <w:marLeft w:val="0"/>
      <w:marRight w:val="0"/>
      <w:marTop w:val="0"/>
      <w:marBottom w:val="0"/>
      <w:divBdr>
        <w:top w:val="none" w:sz="0" w:space="0" w:color="auto"/>
        <w:left w:val="none" w:sz="0" w:space="0" w:color="auto"/>
        <w:bottom w:val="none" w:sz="0" w:space="0" w:color="auto"/>
        <w:right w:val="none" w:sz="0" w:space="0" w:color="auto"/>
      </w:divBdr>
    </w:div>
    <w:div w:id="1100874097">
      <w:bodyDiv w:val="1"/>
      <w:marLeft w:val="0"/>
      <w:marRight w:val="0"/>
      <w:marTop w:val="0"/>
      <w:marBottom w:val="0"/>
      <w:divBdr>
        <w:top w:val="none" w:sz="0" w:space="0" w:color="auto"/>
        <w:left w:val="none" w:sz="0" w:space="0" w:color="auto"/>
        <w:bottom w:val="none" w:sz="0" w:space="0" w:color="auto"/>
        <w:right w:val="none" w:sz="0" w:space="0" w:color="auto"/>
      </w:divBdr>
    </w:div>
    <w:div w:id="1103375889">
      <w:bodyDiv w:val="1"/>
      <w:marLeft w:val="0"/>
      <w:marRight w:val="0"/>
      <w:marTop w:val="0"/>
      <w:marBottom w:val="0"/>
      <w:divBdr>
        <w:top w:val="none" w:sz="0" w:space="0" w:color="auto"/>
        <w:left w:val="none" w:sz="0" w:space="0" w:color="auto"/>
        <w:bottom w:val="none" w:sz="0" w:space="0" w:color="auto"/>
        <w:right w:val="none" w:sz="0" w:space="0" w:color="auto"/>
      </w:divBdr>
    </w:div>
    <w:div w:id="1111556166">
      <w:bodyDiv w:val="1"/>
      <w:marLeft w:val="0"/>
      <w:marRight w:val="0"/>
      <w:marTop w:val="0"/>
      <w:marBottom w:val="0"/>
      <w:divBdr>
        <w:top w:val="none" w:sz="0" w:space="0" w:color="auto"/>
        <w:left w:val="none" w:sz="0" w:space="0" w:color="auto"/>
        <w:bottom w:val="none" w:sz="0" w:space="0" w:color="auto"/>
        <w:right w:val="none" w:sz="0" w:space="0" w:color="auto"/>
      </w:divBdr>
    </w:div>
    <w:div w:id="1113018673">
      <w:bodyDiv w:val="1"/>
      <w:marLeft w:val="0"/>
      <w:marRight w:val="0"/>
      <w:marTop w:val="0"/>
      <w:marBottom w:val="0"/>
      <w:divBdr>
        <w:top w:val="none" w:sz="0" w:space="0" w:color="auto"/>
        <w:left w:val="none" w:sz="0" w:space="0" w:color="auto"/>
        <w:bottom w:val="none" w:sz="0" w:space="0" w:color="auto"/>
        <w:right w:val="none" w:sz="0" w:space="0" w:color="auto"/>
      </w:divBdr>
    </w:div>
    <w:div w:id="1114206909">
      <w:bodyDiv w:val="1"/>
      <w:marLeft w:val="0"/>
      <w:marRight w:val="0"/>
      <w:marTop w:val="0"/>
      <w:marBottom w:val="0"/>
      <w:divBdr>
        <w:top w:val="none" w:sz="0" w:space="0" w:color="auto"/>
        <w:left w:val="none" w:sz="0" w:space="0" w:color="auto"/>
        <w:bottom w:val="none" w:sz="0" w:space="0" w:color="auto"/>
        <w:right w:val="none" w:sz="0" w:space="0" w:color="auto"/>
      </w:divBdr>
    </w:div>
    <w:div w:id="1120731297">
      <w:bodyDiv w:val="1"/>
      <w:marLeft w:val="0"/>
      <w:marRight w:val="0"/>
      <w:marTop w:val="0"/>
      <w:marBottom w:val="0"/>
      <w:divBdr>
        <w:top w:val="none" w:sz="0" w:space="0" w:color="auto"/>
        <w:left w:val="none" w:sz="0" w:space="0" w:color="auto"/>
        <w:bottom w:val="none" w:sz="0" w:space="0" w:color="auto"/>
        <w:right w:val="none" w:sz="0" w:space="0" w:color="auto"/>
      </w:divBdr>
    </w:div>
    <w:div w:id="1123232717">
      <w:bodyDiv w:val="1"/>
      <w:marLeft w:val="0"/>
      <w:marRight w:val="0"/>
      <w:marTop w:val="0"/>
      <w:marBottom w:val="0"/>
      <w:divBdr>
        <w:top w:val="none" w:sz="0" w:space="0" w:color="auto"/>
        <w:left w:val="none" w:sz="0" w:space="0" w:color="auto"/>
        <w:bottom w:val="none" w:sz="0" w:space="0" w:color="auto"/>
        <w:right w:val="none" w:sz="0" w:space="0" w:color="auto"/>
      </w:divBdr>
    </w:div>
    <w:div w:id="1129081984">
      <w:bodyDiv w:val="1"/>
      <w:marLeft w:val="0"/>
      <w:marRight w:val="0"/>
      <w:marTop w:val="0"/>
      <w:marBottom w:val="0"/>
      <w:divBdr>
        <w:top w:val="none" w:sz="0" w:space="0" w:color="auto"/>
        <w:left w:val="none" w:sz="0" w:space="0" w:color="auto"/>
        <w:bottom w:val="none" w:sz="0" w:space="0" w:color="auto"/>
        <w:right w:val="none" w:sz="0" w:space="0" w:color="auto"/>
      </w:divBdr>
    </w:div>
    <w:div w:id="1130585466">
      <w:bodyDiv w:val="1"/>
      <w:marLeft w:val="0"/>
      <w:marRight w:val="0"/>
      <w:marTop w:val="0"/>
      <w:marBottom w:val="0"/>
      <w:divBdr>
        <w:top w:val="none" w:sz="0" w:space="0" w:color="auto"/>
        <w:left w:val="none" w:sz="0" w:space="0" w:color="auto"/>
        <w:bottom w:val="none" w:sz="0" w:space="0" w:color="auto"/>
        <w:right w:val="none" w:sz="0" w:space="0" w:color="auto"/>
      </w:divBdr>
    </w:div>
    <w:div w:id="1136265505">
      <w:bodyDiv w:val="1"/>
      <w:marLeft w:val="0"/>
      <w:marRight w:val="0"/>
      <w:marTop w:val="0"/>
      <w:marBottom w:val="0"/>
      <w:divBdr>
        <w:top w:val="none" w:sz="0" w:space="0" w:color="auto"/>
        <w:left w:val="none" w:sz="0" w:space="0" w:color="auto"/>
        <w:bottom w:val="none" w:sz="0" w:space="0" w:color="auto"/>
        <w:right w:val="none" w:sz="0" w:space="0" w:color="auto"/>
      </w:divBdr>
    </w:div>
    <w:div w:id="1136335902">
      <w:bodyDiv w:val="1"/>
      <w:marLeft w:val="0"/>
      <w:marRight w:val="0"/>
      <w:marTop w:val="0"/>
      <w:marBottom w:val="0"/>
      <w:divBdr>
        <w:top w:val="none" w:sz="0" w:space="0" w:color="auto"/>
        <w:left w:val="none" w:sz="0" w:space="0" w:color="auto"/>
        <w:bottom w:val="none" w:sz="0" w:space="0" w:color="auto"/>
        <w:right w:val="none" w:sz="0" w:space="0" w:color="auto"/>
      </w:divBdr>
    </w:div>
    <w:div w:id="1143619804">
      <w:bodyDiv w:val="1"/>
      <w:marLeft w:val="0"/>
      <w:marRight w:val="0"/>
      <w:marTop w:val="0"/>
      <w:marBottom w:val="0"/>
      <w:divBdr>
        <w:top w:val="none" w:sz="0" w:space="0" w:color="auto"/>
        <w:left w:val="none" w:sz="0" w:space="0" w:color="auto"/>
        <w:bottom w:val="none" w:sz="0" w:space="0" w:color="auto"/>
        <w:right w:val="none" w:sz="0" w:space="0" w:color="auto"/>
      </w:divBdr>
    </w:div>
    <w:div w:id="1145659572">
      <w:bodyDiv w:val="1"/>
      <w:marLeft w:val="0"/>
      <w:marRight w:val="0"/>
      <w:marTop w:val="0"/>
      <w:marBottom w:val="0"/>
      <w:divBdr>
        <w:top w:val="none" w:sz="0" w:space="0" w:color="auto"/>
        <w:left w:val="none" w:sz="0" w:space="0" w:color="auto"/>
        <w:bottom w:val="none" w:sz="0" w:space="0" w:color="auto"/>
        <w:right w:val="none" w:sz="0" w:space="0" w:color="auto"/>
      </w:divBdr>
    </w:div>
    <w:div w:id="1147479650">
      <w:bodyDiv w:val="1"/>
      <w:marLeft w:val="0"/>
      <w:marRight w:val="0"/>
      <w:marTop w:val="0"/>
      <w:marBottom w:val="0"/>
      <w:divBdr>
        <w:top w:val="none" w:sz="0" w:space="0" w:color="auto"/>
        <w:left w:val="none" w:sz="0" w:space="0" w:color="auto"/>
        <w:bottom w:val="none" w:sz="0" w:space="0" w:color="auto"/>
        <w:right w:val="none" w:sz="0" w:space="0" w:color="auto"/>
      </w:divBdr>
    </w:div>
    <w:div w:id="1155683225">
      <w:bodyDiv w:val="1"/>
      <w:marLeft w:val="0"/>
      <w:marRight w:val="0"/>
      <w:marTop w:val="0"/>
      <w:marBottom w:val="0"/>
      <w:divBdr>
        <w:top w:val="none" w:sz="0" w:space="0" w:color="auto"/>
        <w:left w:val="none" w:sz="0" w:space="0" w:color="auto"/>
        <w:bottom w:val="none" w:sz="0" w:space="0" w:color="auto"/>
        <w:right w:val="none" w:sz="0" w:space="0" w:color="auto"/>
      </w:divBdr>
    </w:div>
    <w:div w:id="1157528105">
      <w:bodyDiv w:val="1"/>
      <w:marLeft w:val="0"/>
      <w:marRight w:val="0"/>
      <w:marTop w:val="0"/>
      <w:marBottom w:val="0"/>
      <w:divBdr>
        <w:top w:val="none" w:sz="0" w:space="0" w:color="auto"/>
        <w:left w:val="none" w:sz="0" w:space="0" w:color="auto"/>
        <w:bottom w:val="none" w:sz="0" w:space="0" w:color="auto"/>
        <w:right w:val="none" w:sz="0" w:space="0" w:color="auto"/>
      </w:divBdr>
    </w:div>
    <w:div w:id="1162042586">
      <w:bodyDiv w:val="1"/>
      <w:marLeft w:val="0"/>
      <w:marRight w:val="0"/>
      <w:marTop w:val="0"/>
      <w:marBottom w:val="0"/>
      <w:divBdr>
        <w:top w:val="none" w:sz="0" w:space="0" w:color="auto"/>
        <w:left w:val="none" w:sz="0" w:space="0" w:color="auto"/>
        <w:bottom w:val="none" w:sz="0" w:space="0" w:color="auto"/>
        <w:right w:val="none" w:sz="0" w:space="0" w:color="auto"/>
      </w:divBdr>
    </w:div>
    <w:div w:id="1165045974">
      <w:bodyDiv w:val="1"/>
      <w:marLeft w:val="0"/>
      <w:marRight w:val="0"/>
      <w:marTop w:val="0"/>
      <w:marBottom w:val="0"/>
      <w:divBdr>
        <w:top w:val="none" w:sz="0" w:space="0" w:color="auto"/>
        <w:left w:val="none" w:sz="0" w:space="0" w:color="auto"/>
        <w:bottom w:val="none" w:sz="0" w:space="0" w:color="auto"/>
        <w:right w:val="none" w:sz="0" w:space="0" w:color="auto"/>
      </w:divBdr>
    </w:div>
    <w:div w:id="1171870679">
      <w:bodyDiv w:val="1"/>
      <w:marLeft w:val="0"/>
      <w:marRight w:val="0"/>
      <w:marTop w:val="0"/>
      <w:marBottom w:val="0"/>
      <w:divBdr>
        <w:top w:val="none" w:sz="0" w:space="0" w:color="auto"/>
        <w:left w:val="none" w:sz="0" w:space="0" w:color="auto"/>
        <w:bottom w:val="none" w:sz="0" w:space="0" w:color="auto"/>
        <w:right w:val="none" w:sz="0" w:space="0" w:color="auto"/>
      </w:divBdr>
    </w:div>
    <w:div w:id="1175001834">
      <w:bodyDiv w:val="1"/>
      <w:marLeft w:val="0"/>
      <w:marRight w:val="0"/>
      <w:marTop w:val="0"/>
      <w:marBottom w:val="0"/>
      <w:divBdr>
        <w:top w:val="none" w:sz="0" w:space="0" w:color="auto"/>
        <w:left w:val="none" w:sz="0" w:space="0" w:color="auto"/>
        <w:bottom w:val="none" w:sz="0" w:space="0" w:color="auto"/>
        <w:right w:val="none" w:sz="0" w:space="0" w:color="auto"/>
      </w:divBdr>
    </w:div>
    <w:div w:id="1175457049">
      <w:bodyDiv w:val="1"/>
      <w:marLeft w:val="0"/>
      <w:marRight w:val="0"/>
      <w:marTop w:val="0"/>
      <w:marBottom w:val="0"/>
      <w:divBdr>
        <w:top w:val="none" w:sz="0" w:space="0" w:color="auto"/>
        <w:left w:val="none" w:sz="0" w:space="0" w:color="auto"/>
        <w:bottom w:val="none" w:sz="0" w:space="0" w:color="auto"/>
        <w:right w:val="none" w:sz="0" w:space="0" w:color="auto"/>
      </w:divBdr>
    </w:div>
    <w:div w:id="1177891526">
      <w:bodyDiv w:val="1"/>
      <w:marLeft w:val="0"/>
      <w:marRight w:val="0"/>
      <w:marTop w:val="0"/>
      <w:marBottom w:val="0"/>
      <w:divBdr>
        <w:top w:val="none" w:sz="0" w:space="0" w:color="auto"/>
        <w:left w:val="none" w:sz="0" w:space="0" w:color="auto"/>
        <w:bottom w:val="none" w:sz="0" w:space="0" w:color="auto"/>
        <w:right w:val="none" w:sz="0" w:space="0" w:color="auto"/>
      </w:divBdr>
    </w:div>
    <w:div w:id="1180581011">
      <w:bodyDiv w:val="1"/>
      <w:marLeft w:val="0"/>
      <w:marRight w:val="0"/>
      <w:marTop w:val="0"/>
      <w:marBottom w:val="0"/>
      <w:divBdr>
        <w:top w:val="none" w:sz="0" w:space="0" w:color="auto"/>
        <w:left w:val="none" w:sz="0" w:space="0" w:color="auto"/>
        <w:bottom w:val="none" w:sz="0" w:space="0" w:color="auto"/>
        <w:right w:val="none" w:sz="0" w:space="0" w:color="auto"/>
      </w:divBdr>
    </w:div>
    <w:div w:id="1180851843">
      <w:bodyDiv w:val="1"/>
      <w:marLeft w:val="0"/>
      <w:marRight w:val="0"/>
      <w:marTop w:val="0"/>
      <w:marBottom w:val="0"/>
      <w:divBdr>
        <w:top w:val="none" w:sz="0" w:space="0" w:color="auto"/>
        <w:left w:val="none" w:sz="0" w:space="0" w:color="auto"/>
        <w:bottom w:val="none" w:sz="0" w:space="0" w:color="auto"/>
        <w:right w:val="none" w:sz="0" w:space="0" w:color="auto"/>
      </w:divBdr>
    </w:div>
    <w:div w:id="1186669970">
      <w:bodyDiv w:val="1"/>
      <w:marLeft w:val="0"/>
      <w:marRight w:val="0"/>
      <w:marTop w:val="0"/>
      <w:marBottom w:val="0"/>
      <w:divBdr>
        <w:top w:val="none" w:sz="0" w:space="0" w:color="auto"/>
        <w:left w:val="none" w:sz="0" w:space="0" w:color="auto"/>
        <w:bottom w:val="none" w:sz="0" w:space="0" w:color="auto"/>
        <w:right w:val="none" w:sz="0" w:space="0" w:color="auto"/>
      </w:divBdr>
    </w:div>
    <w:div w:id="1188517713">
      <w:bodyDiv w:val="1"/>
      <w:marLeft w:val="0"/>
      <w:marRight w:val="0"/>
      <w:marTop w:val="0"/>
      <w:marBottom w:val="0"/>
      <w:divBdr>
        <w:top w:val="none" w:sz="0" w:space="0" w:color="auto"/>
        <w:left w:val="none" w:sz="0" w:space="0" w:color="auto"/>
        <w:bottom w:val="none" w:sz="0" w:space="0" w:color="auto"/>
        <w:right w:val="none" w:sz="0" w:space="0" w:color="auto"/>
      </w:divBdr>
    </w:div>
    <w:div w:id="1195192713">
      <w:bodyDiv w:val="1"/>
      <w:marLeft w:val="0"/>
      <w:marRight w:val="0"/>
      <w:marTop w:val="0"/>
      <w:marBottom w:val="0"/>
      <w:divBdr>
        <w:top w:val="none" w:sz="0" w:space="0" w:color="auto"/>
        <w:left w:val="none" w:sz="0" w:space="0" w:color="auto"/>
        <w:bottom w:val="none" w:sz="0" w:space="0" w:color="auto"/>
        <w:right w:val="none" w:sz="0" w:space="0" w:color="auto"/>
      </w:divBdr>
    </w:div>
    <w:div w:id="1196581623">
      <w:bodyDiv w:val="1"/>
      <w:marLeft w:val="0"/>
      <w:marRight w:val="0"/>
      <w:marTop w:val="0"/>
      <w:marBottom w:val="0"/>
      <w:divBdr>
        <w:top w:val="none" w:sz="0" w:space="0" w:color="auto"/>
        <w:left w:val="none" w:sz="0" w:space="0" w:color="auto"/>
        <w:bottom w:val="none" w:sz="0" w:space="0" w:color="auto"/>
        <w:right w:val="none" w:sz="0" w:space="0" w:color="auto"/>
      </w:divBdr>
    </w:div>
    <w:div w:id="1202939673">
      <w:bodyDiv w:val="1"/>
      <w:marLeft w:val="0"/>
      <w:marRight w:val="0"/>
      <w:marTop w:val="0"/>
      <w:marBottom w:val="0"/>
      <w:divBdr>
        <w:top w:val="none" w:sz="0" w:space="0" w:color="auto"/>
        <w:left w:val="none" w:sz="0" w:space="0" w:color="auto"/>
        <w:bottom w:val="none" w:sz="0" w:space="0" w:color="auto"/>
        <w:right w:val="none" w:sz="0" w:space="0" w:color="auto"/>
      </w:divBdr>
    </w:div>
    <w:div w:id="1206211695">
      <w:bodyDiv w:val="1"/>
      <w:marLeft w:val="0"/>
      <w:marRight w:val="0"/>
      <w:marTop w:val="0"/>
      <w:marBottom w:val="0"/>
      <w:divBdr>
        <w:top w:val="none" w:sz="0" w:space="0" w:color="auto"/>
        <w:left w:val="none" w:sz="0" w:space="0" w:color="auto"/>
        <w:bottom w:val="none" w:sz="0" w:space="0" w:color="auto"/>
        <w:right w:val="none" w:sz="0" w:space="0" w:color="auto"/>
      </w:divBdr>
    </w:div>
    <w:div w:id="1209417008">
      <w:bodyDiv w:val="1"/>
      <w:marLeft w:val="0"/>
      <w:marRight w:val="0"/>
      <w:marTop w:val="0"/>
      <w:marBottom w:val="0"/>
      <w:divBdr>
        <w:top w:val="none" w:sz="0" w:space="0" w:color="auto"/>
        <w:left w:val="none" w:sz="0" w:space="0" w:color="auto"/>
        <w:bottom w:val="none" w:sz="0" w:space="0" w:color="auto"/>
        <w:right w:val="none" w:sz="0" w:space="0" w:color="auto"/>
      </w:divBdr>
    </w:div>
    <w:div w:id="1212380392">
      <w:bodyDiv w:val="1"/>
      <w:marLeft w:val="0"/>
      <w:marRight w:val="0"/>
      <w:marTop w:val="0"/>
      <w:marBottom w:val="0"/>
      <w:divBdr>
        <w:top w:val="none" w:sz="0" w:space="0" w:color="auto"/>
        <w:left w:val="none" w:sz="0" w:space="0" w:color="auto"/>
        <w:bottom w:val="none" w:sz="0" w:space="0" w:color="auto"/>
        <w:right w:val="none" w:sz="0" w:space="0" w:color="auto"/>
      </w:divBdr>
    </w:div>
    <w:div w:id="1217204118">
      <w:bodyDiv w:val="1"/>
      <w:marLeft w:val="0"/>
      <w:marRight w:val="0"/>
      <w:marTop w:val="0"/>
      <w:marBottom w:val="0"/>
      <w:divBdr>
        <w:top w:val="none" w:sz="0" w:space="0" w:color="auto"/>
        <w:left w:val="none" w:sz="0" w:space="0" w:color="auto"/>
        <w:bottom w:val="none" w:sz="0" w:space="0" w:color="auto"/>
        <w:right w:val="none" w:sz="0" w:space="0" w:color="auto"/>
      </w:divBdr>
    </w:div>
    <w:div w:id="1223322421">
      <w:bodyDiv w:val="1"/>
      <w:marLeft w:val="0"/>
      <w:marRight w:val="0"/>
      <w:marTop w:val="0"/>
      <w:marBottom w:val="0"/>
      <w:divBdr>
        <w:top w:val="none" w:sz="0" w:space="0" w:color="auto"/>
        <w:left w:val="none" w:sz="0" w:space="0" w:color="auto"/>
        <w:bottom w:val="none" w:sz="0" w:space="0" w:color="auto"/>
        <w:right w:val="none" w:sz="0" w:space="0" w:color="auto"/>
      </w:divBdr>
    </w:div>
    <w:div w:id="1223325872">
      <w:bodyDiv w:val="1"/>
      <w:marLeft w:val="0"/>
      <w:marRight w:val="0"/>
      <w:marTop w:val="0"/>
      <w:marBottom w:val="0"/>
      <w:divBdr>
        <w:top w:val="none" w:sz="0" w:space="0" w:color="auto"/>
        <w:left w:val="none" w:sz="0" w:space="0" w:color="auto"/>
        <w:bottom w:val="none" w:sz="0" w:space="0" w:color="auto"/>
        <w:right w:val="none" w:sz="0" w:space="0" w:color="auto"/>
      </w:divBdr>
    </w:div>
    <w:div w:id="1223907640">
      <w:bodyDiv w:val="1"/>
      <w:marLeft w:val="0"/>
      <w:marRight w:val="0"/>
      <w:marTop w:val="0"/>
      <w:marBottom w:val="0"/>
      <w:divBdr>
        <w:top w:val="none" w:sz="0" w:space="0" w:color="auto"/>
        <w:left w:val="none" w:sz="0" w:space="0" w:color="auto"/>
        <w:bottom w:val="none" w:sz="0" w:space="0" w:color="auto"/>
        <w:right w:val="none" w:sz="0" w:space="0" w:color="auto"/>
      </w:divBdr>
    </w:div>
    <w:div w:id="1225484143">
      <w:bodyDiv w:val="1"/>
      <w:marLeft w:val="0"/>
      <w:marRight w:val="0"/>
      <w:marTop w:val="0"/>
      <w:marBottom w:val="0"/>
      <w:divBdr>
        <w:top w:val="none" w:sz="0" w:space="0" w:color="auto"/>
        <w:left w:val="none" w:sz="0" w:space="0" w:color="auto"/>
        <w:bottom w:val="none" w:sz="0" w:space="0" w:color="auto"/>
        <w:right w:val="none" w:sz="0" w:space="0" w:color="auto"/>
      </w:divBdr>
    </w:div>
    <w:div w:id="1227951564">
      <w:bodyDiv w:val="1"/>
      <w:marLeft w:val="0"/>
      <w:marRight w:val="0"/>
      <w:marTop w:val="0"/>
      <w:marBottom w:val="0"/>
      <w:divBdr>
        <w:top w:val="none" w:sz="0" w:space="0" w:color="auto"/>
        <w:left w:val="none" w:sz="0" w:space="0" w:color="auto"/>
        <w:bottom w:val="none" w:sz="0" w:space="0" w:color="auto"/>
        <w:right w:val="none" w:sz="0" w:space="0" w:color="auto"/>
      </w:divBdr>
    </w:div>
    <w:div w:id="1230312963">
      <w:bodyDiv w:val="1"/>
      <w:marLeft w:val="0"/>
      <w:marRight w:val="0"/>
      <w:marTop w:val="0"/>
      <w:marBottom w:val="0"/>
      <w:divBdr>
        <w:top w:val="none" w:sz="0" w:space="0" w:color="auto"/>
        <w:left w:val="none" w:sz="0" w:space="0" w:color="auto"/>
        <w:bottom w:val="none" w:sz="0" w:space="0" w:color="auto"/>
        <w:right w:val="none" w:sz="0" w:space="0" w:color="auto"/>
      </w:divBdr>
    </w:div>
    <w:div w:id="1231305389">
      <w:bodyDiv w:val="1"/>
      <w:marLeft w:val="0"/>
      <w:marRight w:val="0"/>
      <w:marTop w:val="0"/>
      <w:marBottom w:val="0"/>
      <w:divBdr>
        <w:top w:val="none" w:sz="0" w:space="0" w:color="auto"/>
        <w:left w:val="none" w:sz="0" w:space="0" w:color="auto"/>
        <w:bottom w:val="none" w:sz="0" w:space="0" w:color="auto"/>
        <w:right w:val="none" w:sz="0" w:space="0" w:color="auto"/>
      </w:divBdr>
    </w:div>
    <w:div w:id="1235117736">
      <w:bodyDiv w:val="1"/>
      <w:marLeft w:val="0"/>
      <w:marRight w:val="0"/>
      <w:marTop w:val="0"/>
      <w:marBottom w:val="0"/>
      <w:divBdr>
        <w:top w:val="none" w:sz="0" w:space="0" w:color="auto"/>
        <w:left w:val="none" w:sz="0" w:space="0" w:color="auto"/>
        <w:bottom w:val="none" w:sz="0" w:space="0" w:color="auto"/>
        <w:right w:val="none" w:sz="0" w:space="0" w:color="auto"/>
      </w:divBdr>
    </w:div>
    <w:div w:id="1236814167">
      <w:bodyDiv w:val="1"/>
      <w:marLeft w:val="0"/>
      <w:marRight w:val="0"/>
      <w:marTop w:val="0"/>
      <w:marBottom w:val="0"/>
      <w:divBdr>
        <w:top w:val="none" w:sz="0" w:space="0" w:color="auto"/>
        <w:left w:val="none" w:sz="0" w:space="0" w:color="auto"/>
        <w:bottom w:val="none" w:sz="0" w:space="0" w:color="auto"/>
        <w:right w:val="none" w:sz="0" w:space="0" w:color="auto"/>
      </w:divBdr>
    </w:div>
    <w:div w:id="1253470993">
      <w:bodyDiv w:val="1"/>
      <w:marLeft w:val="0"/>
      <w:marRight w:val="0"/>
      <w:marTop w:val="0"/>
      <w:marBottom w:val="0"/>
      <w:divBdr>
        <w:top w:val="none" w:sz="0" w:space="0" w:color="auto"/>
        <w:left w:val="none" w:sz="0" w:space="0" w:color="auto"/>
        <w:bottom w:val="none" w:sz="0" w:space="0" w:color="auto"/>
        <w:right w:val="none" w:sz="0" w:space="0" w:color="auto"/>
      </w:divBdr>
    </w:div>
    <w:div w:id="1257597663">
      <w:bodyDiv w:val="1"/>
      <w:marLeft w:val="0"/>
      <w:marRight w:val="0"/>
      <w:marTop w:val="0"/>
      <w:marBottom w:val="0"/>
      <w:divBdr>
        <w:top w:val="none" w:sz="0" w:space="0" w:color="auto"/>
        <w:left w:val="none" w:sz="0" w:space="0" w:color="auto"/>
        <w:bottom w:val="none" w:sz="0" w:space="0" w:color="auto"/>
        <w:right w:val="none" w:sz="0" w:space="0" w:color="auto"/>
      </w:divBdr>
    </w:div>
    <w:div w:id="1259410680">
      <w:bodyDiv w:val="1"/>
      <w:marLeft w:val="0"/>
      <w:marRight w:val="0"/>
      <w:marTop w:val="0"/>
      <w:marBottom w:val="0"/>
      <w:divBdr>
        <w:top w:val="none" w:sz="0" w:space="0" w:color="auto"/>
        <w:left w:val="none" w:sz="0" w:space="0" w:color="auto"/>
        <w:bottom w:val="none" w:sz="0" w:space="0" w:color="auto"/>
        <w:right w:val="none" w:sz="0" w:space="0" w:color="auto"/>
      </w:divBdr>
    </w:div>
    <w:div w:id="1265378550">
      <w:bodyDiv w:val="1"/>
      <w:marLeft w:val="0"/>
      <w:marRight w:val="0"/>
      <w:marTop w:val="0"/>
      <w:marBottom w:val="0"/>
      <w:divBdr>
        <w:top w:val="none" w:sz="0" w:space="0" w:color="auto"/>
        <w:left w:val="none" w:sz="0" w:space="0" w:color="auto"/>
        <w:bottom w:val="none" w:sz="0" w:space="0" w:color="auto"/>
        <w:right w:val="none" w:sz="0" w:space="0" w:color="auto"/>
      </w:divBdr>
    </w:div>
    <w:div w:id="1266617802">
      <w:bodyDiv w:val="1"/>
      <w:marLeft w:val="0"/>
      <w:marRight w:val="0"/>
      <w:marTop w:val="0"/>
      <w:marBottom w:val="0"/>
      <w:divBdr>
        <w:top w:val="none" w:sz="0" w:space="0" w:color="auto"/>
        <w:left w:val="none" w:sz="0" w:space="0" w:color="auto"/>
        <w:bottom w:val="none" w:sz="0" w:space="0" w:color="auto"/>
        <w:right w:val="none" w:sz="0" w:space="0" w:color="auto"/>
      </w:divBdr>
    </w:div>
    <w:div w:id="1271814453">
      <w:bodyDiv w:val="1"/>
      <w:marLeft w:val="0"/>
      <w:marRight w:val="0"/>
      <w:marTop w:val="0"/>
      <w:marBottom w:val="0"/>
      <w:divBdr>
        <w:top w:val="none" w:sz="0" w:space="0" w:color="auto"/>
        <w:left w:val="none" w:sz="0" w:space="0" w:color="auto"/>
        <w:bottom w:val="none" w:sz="0" w:space="0" w:color="auto"/>
        <w:right w:val="none" w:sz="0" w:space="0" w:color="auto"/>
      </w:divBdr>
    </w:div>
    <w:div w:id="1274702414">
      <w:bodyDiv w:val="1"/>
      <w:marLeft w:val="0"/>
      <w:marRight w:val="0"/>
      <w:marTop w:val="0"/>
      <w:marBottom w:val="0"/>
      <w:divBdr>
        <w:top w:val="none" w:sz="0" w:space="0" w:color="auto"/>
        <w:left w:val="none" w:sz="0" w:space="0" w:color="auto"/>
        <w:bottom w:val="none" w:sz="0" w:space="0" w:color="auto"/>
        <w:right w:val="none" w:sz="0" w:space="0" w:color="auto"/>
      </w:divBdr>
    </w:div>
    <w:div w:id="1276475591">
      <w:bodyDiv w:val="1"/>
      <w:marLeft w:val="0"/>
      <w:marRight w:val="0"/>
      <w:marTop w:val="0"/>
      <w:marBottom w:val="0"/>
      <w:divBdr>
        <w:top w:val="none" w:sz="0" w:space="0" w:color="auto"/>
        <w:left w:val="none" w:sz="0" w:space="0" w:color="auto"/>
        <w:bottom w:val="none" w:sz="0" w:space="0" w:color="auto"/>
        <w:right w:val="none" w:sz="0" w:space="0" w:color="auto"/>
      </w:divBdr>
    </w:div>
    <w:div w:id="1281766267">
      <w:bodyDiv w:val="1"/>
      <w:marLeft w:val="0"/>
      <w:marRight w:val="0"/>
      <w:marTop w:val="0"/>
      <w:marBottom w:val="0"/>
      <w:divBdr>
        <w:top w:val="none" w:sz="0" w:space="0" w:color="auto"/>
        <w:left w:val="none" w:sz="0" w:space="0" w:color="auto"/>
        <w:bottom w:val="none" w:sz="0" w:space="0" w:color="auto"/>
        <w:right w:val="none" w:sz="0" w:space="0" w:color="auto"/>
      </w:divBdr>
    </w:div>
    <w:div w:id="1282540568">
      <w:bodyDiv w:val="1"/>
      <w:marLeft w:val="0"/>
      <w:marRight w:val="0"/>
      <w:marTop w:val="0"/>
      <w:marBottom w:val="0"/>
      <w:divBdr>
        <w:top w:val="none" w:sz="0" w:space="0" w:color="auto"/>
        <w:left w:val="none" w:sz="0" w:space="0" w:color="auto"/>
        <w:bottom w:val="none" w:sz="0" w:space="0" w:color="auto"/>
        <w:right w:val="none" w:sz="0" w:space="0" w:color="auto"/>
      </w:divBdr>
    </w:div>
    <w:div w:id="1294673454">
      <w:bodyDiv w:val="1"/>
      <w:marLeft w:val="0"/>
      <w:marRight w:val="0"/>
      <w:marTop w:val="0"/>
      <w:marBottom w:val="0"/>
      <w:divBdr>
        <w:top w:val="none" w:sz="0" w:space="0" w:color="auto"/>
        <w:left w:val="none" w:sz="0" w:space="0" w:color="auto"/>
        <w:bottom w:val="none" w:sz="0" w:space="0" w:color="auto"/>
        <w:right w:val="none" w:sz="0" w:space="0" w:color="auto"/>
      </w:divBdr>
    </w:div>
    <w:div w:id="1297637529">
      <w:bodyDiv w:val="1"/>
      <w:marLeft w:val="0"/>
      <w:marRight w:val="0"/>
      <w:marTop w:val="0"/>
      <w:marBottom w:val="0"/>
      <w:divBdr>
        <w:top w:val="none" w:sz="0" w:space="0" w:color="auto"/>
        <w:left w:val="none" w:sz="0" w:space="0" w:color="auto"/>
        <w:bottom w:val="none" w:sz="0" w:space="0" w:color="auto"/>
        <w:right w:val="none" w:sz="0" w:space="0" w:color="auto"/>
      </w:divBdr>
    </w:div>
    <w:div w:id="1299988867">
      <w:bodyDiv w:val="1"/>
      <w:marLeft w:val="0"/>
      <w:marRight w:val="0"/>
      <w:marTop w:val="0"/>
      <w:marBottom w:val="0"/>
      <w:divBdr>
        <w:top w:val="none" w:sz="0" w:space="0" w:color="auto"/>
        <w:left w:val="none" w:sz="0" w:space="0" w:color="auto"/>
        <w:bottom w:val="none" w:sz="0" w:space="0" w:color="auto"/>
        <w:right w:val="none" w:sz="0" w:space="0" w:color="auto"/>
      </w:divBdr>
    </w:div>
    <w:div w:id="1306475311">
      <w:bodyDiv w:val="1"/>
      <w:marLeft w:val="0"/>
      <w:marRight w:val="0"/>
      <w:marTop w:val="0"/>
      <w:marBottom w:val="0"/>
      <w:divBdr>
        <w:top w:val="none" w:sz="0" w:space="0" w:color="auto"/>
        <w:left w:val="none" w:sz="0" w:space="0" w:color="auto"/>
        <w:bottom w:val="none" w:sz="0" w:space="0" w:color="auto"/>
        <w:right w:val="none" w:sz="0" w:space="0" w:color="auto"/>
      </w:divBdr>
    </w:div>
    <w:div w:id="1312052872">
      <w:bodyDiv w:val="1"/>
      <w:marLeft w:val="0"/>
      <w:marRight w:val="0"/>
      <w:marTop w:val="0"/>
      <w:marBottom w:val="0"/>
      <w:divBdr>
        <w:top w:val="none" w:sz="0" w:space="0" w:color="auto"/>
        <w:left w:val="none" w:sz="0" w:space="0" w:color="auto"/>
        <w:bottom w:val="none" w:sz="0" w:space="0" w:color="auto"/>
        <w:right w:val="none" w:sz="0" w:space="0" w:color="auto"/>
      </w:divBdr>
    </w:div>
    <w:div w:id="1315797781">
      <w:bodyDiv w:val="1"/>
      <w:marLeft w:val="0"/>
      <w:marRight w:val="0"/>
      <w:marTop w:val="0"/>
      <w:marBottom w:val="0"/>
      <w:divBdr>
        <w:top w:val="none" w:sz="0" w:space="0" w:color="auto"/>
        <w:left w:val="none" w:sz="0" w:space="0" w:color="auto"/>
        <w:bottom w:val="none" w:sz="0" w:space="0" w:color="auto"/>
        <w:right w:val="none" w:sz="0" w:space="0" w:color="auto"/>
      </w:divBdr>
    </w:div>
    <w:div w:id="1316101805">
      <w:bodyDiv w:val="1"/>
      <w:marLeft w:val="0"/>
      <w:marRight w:val="0"/>
      <w:marTop w:val="0"/>
      <w:marBottom w:val="0"/>
      <w:divBdr>
        <w:top w:val="none" w:sz="0" w:space="0" w:color="auto"/>
        <w:left w:val="none" w:sz="0" w:space="0" w:color="auto"/>
        <w:bottom w:val="none" w:sz="0" w:space="0" w:color="auto"/>
        <w:right w:val="none" w:sz="0" w:space="0" w:color="auto"/>
      </w:divBdr>
    </w:div>
    <w:div w:id="1326206865">
      <w:bodyDiv w:val="1"/>
      <w:marLeft w:val="0"/>
      <w:marRight w:val="0"/>
      <w:marTop w:val="0"/>
      <w:marBottom w:val="0"/>
      <w:divBdr>
        <w:top w:val="none" w:sz="0" w:space="0" w:color="auto"/>
        <w:left w:val="none" w:sz="0" w:space="0" w:color="auto"/>
        <w:bottom w:val="none" w:sz="0" w:space="0" w:color="auto"/>
        <w:right w:val="none" w:sz="0" w:space="0" w:color="auto"/>
      </w:divBdr>
    </w:div>
    <w:div w:id="1326939237">
      <w:bodyDiv w:val="1"/>
      <w:marLeft w:val="0"/>
      <w:marRight w:val="0"/>
      <w:marTop w:val="0"/>
      <w:marBottom w:val="0"/>
      <w:divBdr>
        <w:top w:val="none" w:sz="0" w:space="0" w:color="auto"/>
        <w:left w:val="none" w:sz="0" w:space="0" w:color="auto"/>
        <w:bottom w:val="none" w:sz="0" w:space="0" w:color="auto"/>
        <w:right w:val="none" w:sz="0" w:space="0" w:color="auto"/>
      </w:divBdr>
    </w:div>
    <w:div w:id="1331711537">
      <w:bodyDiv w:val="1"/>
      <w:marLeft w:val="0"/>
      <w:marRight w:val="0"/>
      <w:marTop w:val="0"/>
      <w:marBottom w:val="0"/>
      <w:divBdr>
        <w:top w:val="none" w:sz="0" w:space="0" w:color="auto"/>
        <w:left w:val="none" w:sz="0" w:space="0" w:color="auto"/>
        <w:bottom w:val="none" w:sz="0" w:space="0" w:color="auto"/>
        <w:right w:val="none" w:sz="0" w:space="0" w:color="auto"/>
      </w:divBdr>
    </w:div>
    <w:div w:id="1335109894">
      <w:bodyDiv w:val="1"/>
      <w:marLeft w:val="0"/>
      <w:marRight w:val="0"/>
      <w:marTop w:val="0"/>
      <w:marBottom w:val="0"/>
      <w:divBdr>
        <w:top w:val="none" w:sz="0" w:space="0" w:color="auto"/>
        <w:left w:val="none" w:sz="0" w:space="0" w:color="auto"/>
        <w:bottom w:val="none" w:sz="0" w:space="0" w:color="auto"/>
        <w:right w:val="none" w:sz="0" w:space="0" w:color="auto"/>
      </w:divBdr>
    </w:div>
    <w:div w:id="1342732342">
      <w:bodyDiv w:val="1"/>
      <w:marLeft w:val="0"/>
      <w:marRight w:val="0"/>
      <w:marTop w:val="0"/>
      <w:marBottom w:val="0"/>
      <w:divBdr>
        <w:top w:val="none" w:sz="0" w:space="0" w:color="auto"/>
        <w:left w:val="none" w:sz="0" w:space="0" w:color="auto"/>
        <w:bottom w:val="none" w:sz="0" w:space="0" w:color="auto"/>
        <w:right w:val="none" w:sz="0" w:space="0" w:color="auto"/>
      </w:divBdr>
    </w:div>
    <w:div w:id="1344435057">
      <w:bodyDiv w:val="1"/>
      <w:marLeft w:val="0"/>
      <w:marRight w:val="0"/>
      <w:marTop w:val="0"/>
      <w:marBottom w:val="0"/>
      <w:divBdr>
        <w:top w:val="none" w:sz="0" w:space="0" w:color="auto"/>
        <w:left w:val="none" w:sz="0" w:space="0" w:color="auto"/>
        <w:bottom w:val="none" w:sz="0" w:space="0" w:color="auto"/>
        <w:right w:val="none" w:sz="0" w:space="0" w:color="auto"/>
      </w:divBdr>
    </w:div>
    <w:div w:id="1344672238">
      <w:bodyDiv w:val="1"/>
      <w:marLeft w:val="0"/>
      <w:marRight w:val="0"/>
      <w:marTop w:val="0"/>
      <w:marBottom w:val="0"/>
      <w:divBdr>
        <w:top w:val="none" w:sz="0" w:space="0" w:color="auto"/>
        <w:left w:val="none" w:sz="0" w:space="0" w:color="auto"/>
        <w:bottom w:val="none" w:sz="0" w:space="0" w:color="auto"/>
        <w:right w:val="none" w:sz="0" w:space="0" w:color="auto"/>
      </w:divBdr>
    </w:div>
    <w:div w:id="1345396016">
      <w:bodyDiv w:val="1"/>
      <w:marLeft w:val="0"/>
      <w:marRight w:val="0"/>
      <w:marTop w:val="0"/>
      <w:marBottom w:val="0"/>
      <w:divBdr>
        <w:top w:val="none" w:sz="0" w:space="0" w:color="auto"/>
        <w:left w:val="none" w:sz="0" w:space="0" w:color="auto"/>
        <w:bottom w:val="none" w:sz="0" w:space="0" w:color="auto"/>
        <w:right w:val="none" w:sz="0" w:space="0" w:color="auto"/>
      </w:divBdr>
    </w:div>
    <w:div w:id="1347754093">
      <w:bodyDiv w:val="1"/>
      <w:marLeft w:val="0"/>
      <w:marRight w:val="0"/>
      <w:marTop w:val="0"/>
      <w:marBottom w:val="0"/>
      <w:divBdr>
        <w:top w:val="none" w:sz="0" w:space="0" w:color="auto"/>
        <w:left w:val="none" w:sz="0" w:space="0" w:color="auto"/>
        <w:bottom w:val="none" w:sz="0" w:space="0" w:color="auto"/>
        <w:right w:val="none" w:sz="0" w:space="0" w:color="auto"/>
      </w:divBdr>
    </w:div>
    <w:div w:id="1366364706">
      <w:bodyDiv w:val="1"/>
      <w:marLeft w:val="0"/>
      <w:marRight w:val="0"/>
      <w:marTop w:val="0"/>
      <w:marBottom w:val="0"/>
      <w:divBdr>
        <w:top w:val="none" w:sz="0" w:space="0" w:color="auto"/>
        <w:left w:val="none" w:sz="0" w:space="0" w:color="auto"/>
        <w:bottom w:val="none" w:sz="0" w:space="0" w:color="auto"/>
        <w:right w:val="none" w:sz="0" w:space="0" w:color="auto"/>
      </w:divBdr>
    </w:div>
    <w:div w:id="1368683654">
      <w:bodyDiv w:val="1"/>
      <w:marLeft w:val="0"/>
      <w:marRight w:val="0"/>
      <w:marTop w:val="0"/>
      <w:marBottom w:val="0"/>
      <w:divBdr>
        <w:top w:val="none" w:sz="0" w:space="0" w:color="auto"/>
        <w:left w:val="none" w:sz="0" w:space="0" w:color="auto"/>
        <w:bottom w:val="none" w:sz="0" w:space="0" w:color="auto"/>
        <w:right w:val="none" w:sz="0" w:space="0" w:color="auto"/>
      </w:divBdr>
    </w:div>
    <w:div w:id="1374816001">
      <w:bodyDiv w:val="1"/>
      <w:marLeft w:val="0"/>
      <w:marRight w:val="0"/>
      <w:marTop w:val="0"/>
      <w:marBottom w:val="0"/>
      <w:divBdr>
        <w:top w:val="none" w:sz="0" w:space="0" w:color="auto"/>
        <w:left w:val="none" w:sz="0" w:space="0" w:color="auto"/>
        <w:bottom w:val="none" w:sz="0" w:space="0" w:color="auto"/>
        <w:right w:val="none" w:sz="0" w:space="0" w:color="auto"/>
      </w:divBdr>
    </w:div>
    <w:div w:id="1375076550">
      <w:bodyDiv w:val="1"/>
      <w:marLeft w:val="0"/>
      <w:marRight w:val="0"/>
      <w:marTop w:val="0"/>
      <w:marBottom w:val="0"/>
      <w:divBdr>
        <w:top w:val="none" w:sz="0" w:space="0" w:color="auto"/>
        <w:left w:val="none" w:sz="0" w:space="0" w:color="auto"/>
        <w:bottom w:val="none" w:sz="0" w:space="0" w:color="auto"/>
        <w:right w:val="none" w:sz="0" w:space="0" w:color="auto"/>
      </w:divBdr>
    </w:div>
    <w:div w:id="1375080742">
      <w:bodyDiv w:val="1"/>
      <w:marLeft w:val="0"/>
      <w:marRight w:val="0"/>
      <w:marTop w:val="0"/>
      <w:marBottom w:val="0"/>
      <w:divBdr>
        <w:top w:val="none" w:sz="0" w:space="0" w:color="auto"/>
        <w:left w:val="none" w:sz="0" w:space="0" w:color="auto"/>
        <w:bottom w:val="none" w:sz="0" w:space="0" w:color="auto"/>
        <w:right w:val="none" w:sz="0" w:space="0" w:color="auto"/>
      </w:divBdr>
    </w:div>
    <w:div w:id="1385057060">
      <w:bodyDiv w:val="1"/>
      <w:marLeft w:val="0"/>
      <w:marRight w:val="0"/>
      <w:marTop w:val="0"/>
      <w:marBottom w:val="0"/>
      <w:divBdr>
        <w:top w:val="none" w:sz="0" w:space="0" w:color="auto"/>
        <w:left w:val="none" w:sz="0" w:space="0" w:color="auto"/>
        <w:bottom w:val="none" w:sz="0" w:space="0" w:color="auto"/>
        <w:right w:val="none" w:sz="0" w:space="0" w:color="auto"/>
      </w:divBdr>
    </w:div>
    <w:div w:id="1387412688">
      <w:bodyDiv w:val="1"/>
      <w:marLeft w:val="0"/>
      <w:marRight w:val="0"/>
      <w:marTop w:val="0"/>
      <w:marBottom w:val="0"/>
      <w:divBdr>
        <w:top w:val="none" w:sz="0" w:space="0" w:color="auto"/>
        <w:left w:val="none" w:sz="0" w:space="0" w:color="auto"/>
        <w:bottom w:val="none" w:sz="0" w:space="0" w:color="auto"/>
        <w:right w:val="none" w:sz="0" w:space="0" w:color="auto"/>
      </w:divBdr>
    </w:div>
    <w:div w:id="1394547415">
      <w:bodyDiv w:val="1"/>
      <w:marLeft w:val="0"/>
      <w:marRight w:val="0"/>
      <w:marTop w:val="0"/>
      <w:marBottom w:val="0"/>
      <w:divBdr>
        <w:top w:val="none" w:sz="0" w:space="0" w:color="auto"/>
        <w:left w:val="none" w:sz="0" w:space="0" w:color="auto"/>
        <w:bottom w:val="none" w:sz="0" w:space="0" w:color="auto"/>
        <w:right w:val="none" w:sz="0" w:space="0" w:color="auto"/>
      </w:divBdr>
    </w:div>
    <w:div w:id="1402630954">
      <w:bodyDiv w:val="1"/>
      <w:marLeft w:val="0"/>
      <w:marRight w:val="0"/>
      <w:marTop w:val="0"/>
      <w:marBottom w:val="0"/>
      <w:divBdr>
        <w:top w:val="none" w:sz="0" w:space="0" w:color="auto"/>
        <w:left w:val="none" w:sz="0" w:space="0" w:color="auto"/>
        <w:bottom w:val="none" w:sz="0" w:space="0" w:color="auto"/>
        <w:right w:val="none" w:sz="0" w:space="0" w:color="auto"/>
      </w:divBdr>
    </w:div>
    <w:div w:id="1406873430">
      <w:bodyDiv w:val="1"/>
      <w:marLeft w:val="0"/>
      <w:marRight w:val="0"/>
      <w:marTop w:val="0"/>
      <w:marBottom w:val="0"/>
      <w:divBdr>
        <w:top w:val="none" w:sz="0" w:space="0" w:color="auto"/>
        <w:left w:val="none" w:sz="0" w:space="0" w:color="auto"/>
        <w:bottom w:val="none" w:sz="0" w:space="0" w:color="auto"/>
        <w:right w:val="none" w:sz="0" w:space="0" w:color="auto"/>
      </w:divBdr>
    </w:div>
    <w:div w:id="1423649891">
      <w:bodyDiv w:val="1"/>
      <w:marLeft w:val="0"/>
      <w:marRight w:val="0"/>
      <w:marTop w:val="0"/>
      <w:marBottom w:val="0"/>
      <w:divBdr>
        <w:top w:val="none" w:sz="0" w:space="0" w:color="auto"/>
        <w:left w:val="none" w:sz="0" w:space="0" w:color="auto"/>
        <w:bottom w:val="none" w:sz="0" w:space="0" w:color="auto"/>
        <w:right w:val="none" w:sz="0" w:space="0" w:color="auto"/>
      </w:divBdr>
    </w:div>
    <w:div w:id="1424840620">
      <w:bodyDiv w:val="1"/>
      <w:marLeft w:val="0"/>
      <w:marRight w:val="0"/>
      <w:marTop w:val="0"/>
      <w:marBottom w:val="0"/>
      <w:divBdr>
        <w:top w:val="none" w:sz="0" w:space="0" w:color="auto"/>
        <w:left w:val="none" w:sz="0" w:space="0" w:color="auto"/>
        <w:bottom w:val="none" w:sz="0" w:space="0" w:color="auto"/>
        <w:right w:val="none" w:sz="0" w:space="0" w:color="auto"/>
      </w:divBdr>
    </w:div>
    <w:div w:id="1425764872">
      <w:bodyDiv w:val="1"/>
      <w:marLeft w:val="0"/>
      <w:marRight w:val="0"/>
      <w:marTop w:val="0"/>
      <w:marBottom w:val="0"/>
      <w:divBdr>
        <w:top w:val="none" w:sz="0" w:space="0" w:color="auto"/>
        <w:left w:val="none" w:sz="0" w:space="0" w:color="auto"/>
        <w:bottom w:val="none" w:sz="0" w:space="0" w:color="auto"/>
        <w:right w:val="none" w:sz="0" w:space="0" w:color="auto"/>
      </w:divBdr>
    </w:div>
    <w:div w:id="1428305992">
      <w:bodyDiv w:val="1"/>
      <w:marLeft w:val="0"/>
      <w:marRight w:val="0"/>
      <w:marTop w:val="0"/>
      <w:marBottom w:val="0"/>
      <w:divBdr>
        <w:top w:val="none" w:sz="0" w:space="0" w:color="auto"/>
        <w:left w:val="none" w:sz="0" w:space="0" w:color="auto"/>
        <w:bottom w:val="none" w:sz="0" w:space="0" w:color="auto"/>
        <w:right w:val="none" w:sz="0" w:space="0" w:color="auto"/>
      </w:divBdr>
    </w:div>
    <w:div w:id="1430195976">
      <w:bodyDiv w:val="1"/>
      <w:marLeft w:val="0"/>
      <w:marRight w:val="0"/>
      <w:marTop w:val="0"/>
      <w:marBottom w:val="0"/>
      <w:divBdr>
        <w:top w:val="none" w:sz="0" w:space="0" w:color="auto"/>
        <w:left w:val="none" w:sz="0" w:space="0" w:color="auto"/>
        <w:bottom w:val="none" w:sz="0" w:space="0" w:color="auto"/>
        <w:right w:val="none" w:sz="0" w:space="0" w:color="auto"/>
      </w:divBdr>
    </w:div>
    <w:div w:id="1434206666">
      <w:bodyDiv w:val="1"/>
      <w:marLeft w:val="0"/>
      <w:marRight w:val="0"/>
      <w:marTop w:val="0"/>
      <w:marBottom w:val="0"/>
      <w:divBdr>
        <w:top w:val="none" w:sz="0" w:space="0" w:color="auto"/>
        <w:left w:val="none" w:sz="0" w:space="0" w:color="auto"/>
        <w:bottom w:val="none" w:sz="0" w:space="0" w:color="auto"/>
        <w:right w:val="none" w:sz="0" w:space="0" w:color="auto"/>
      </w:divBdr>
    </w:div>
    <w:div w:id="1434976373">
      <w:bodyDiv w:val="1"/>
      <w:marLeft w:val="0"/>
      <w:marRight w:val="0"/>
      <w:marTop w:val="0"/>
      <w:marBottom w:val="0"/>
      <w:divBdr>
        <w:top w:val="none" w:sz="0" w:space="0" w:color="auto"/>
        <w:left w:val="none" w:sz="0" w:space="0" w:color="auto"/>
        <w:bottom w:val="none" w:sz="0" w:space="0" w:color="auto"/>
        <w:right w:val="none" w:sz="0" w:space="0" w:color="auto"/>
      </w:divBdr>
    </w:div>
    <w:div w:id="1436555214">
      <w:bodyDiv w:val="1"/>
      <w:marLeft w:val="0"/>
      <w:marRight w:val="0"/>
      <w:marTop w:val="0"/>
      <w:marBottom w:val="0"/>
      <w:divBdr>
        <w:top w:val="none" w:sz="0" w:space="0" w:color="auto"/>
        <w:left w:val="none" w:sz="0" w:space="0" w:color="auto"/>
        <w:bottom w:val="none" w:sz="0" w:space="0" w:color="auto"/>
        <w:right w:val="none" w:sz="0" w:space="0" w:color="auto"/>
      </w:divBdr>
    </w:div>
    <w:div w:id="1437361101">
      <w:bodyDiv w:val="1"/>
      <w:marLeft w:val="0"/>
      <w:marRight w:val="0"/>
      <w:marTop w:val="0"/>
      <w:marBottom w:val="0"/>
      <w:divBdr>
        <w:top w:val="none" w:sz="0" w:space="0" w:color="auto"/>
        <w:left w:val="none" w:sz="0" w:space="0" w:color="auto"/>
        <w:bottom w:val="none" w:sz="0" w:space="0" w:color="auto"/>
        <w:right w:val="none" w:sz="0" w:space="0" w:color="auto"/>
      </w:divBdr>
    </w:div>
    <w:div w:id="1439330311">
      <w:bodyDiv w:val="1"/>
      <w:marLeft w:val="0"/>
      <w:marRight w:val="0"/>
      <w:marTop w:val="0"/>
      <w:marBottom w:val="0"/>
      <w:divBdr>
        <w:top w:val="none" w:sz="0" w:space="0" w:color="auto"/>
        <w:left w:val="none" w:sz="0" w:space="0" w:color="auto"/>
        <w:bottom w:val="none" w:sz="0" w:space="0" w:color="auto"/>
        <w:right w:val="none" w:sz="0" w:space="0" w:color="auto"/>
      </w:divBdr>
    </w:div>
    <w:div w:id="1441143224">
      <w:bodyDiv w:val="1"/>
      <w:marLeft w:val="0"/>
      <w:marRight w:val="0"/>
      <w:marTop w:val="0"/>
      <w:marBottom w:val="0"/>
      <w:divBdr>
        <w:top w:val="none" w:sz="0" w:space="0" w:color="auto"/>
        <w:left w:val="none" w:sz="0" w:space="0" w:color="auto"/>
        <w:bottom w:val="none" w:sz="0" w:space="0" w:color="auto"/>
        <w:right w:val="none" w:sz="0" w:space="0" w:color="auto"/>
      </w:divBdr>
    </w:div>
    <w:div w:id="1443770049">
      <w:bodyDiv w:val="1"/>
      <w:marLeft w:val="0"/>
      <w:marRight w:val="0"/>
      <w:marTop w:val="0"/>
      <w:marBottom w:val="0"/>
      <w:divBdr>
        <w:top w:val="none" w:sz="0" w:space="0" w:color="auto"/>
        <w:left w:val="none" w:sz="0" w:space="0" w:color="auto"/>
        <w:bottom w:val="none" w:sz="0" w:space="0" w:color="auto"/>
        <w:right w:val="none" w:sz="0" w:space="0" w:color="auto"/>
      </w:divBdr>
    </w:div>
    <w:div w:id="1444568653">
      <w:bodyDiv w:val="1"/>
      <w:marLeft w:val="0"/>
      <w:marRight w:val="0"/>
      <w:marTop w:val="0"/>
      <w:marBottom w:val="0"/>
      <w:divBdr>
        <w:top w:val="none" w:sz="0" w:space="0" w:color="auto"/>
        <w:left w:val="none" w:sz="0" w:space="0" w:color="auto"/>
        <w:bottom w:val="none" w:sz="0" w:space="0" w:color="auto"/>
        <w:right w:val="none" w:sz="0" w:space="0" w:color="auto"/>
      </w:divBdr>
    </w:div>
    <w:div w:id="1452474540">
      <w:bodyDiv w:val="1"/>
      <w:marLeft w:val="0"/>
      <w:marRight w:val="0"/>
      <w:marTop w:val="0"/>
      <w:marBottom w:val="0"/>
      <w:divBdr>
        <w:top w:val="none" w:sz="0" w:space="0" w:color="auto"/>
        <w:left w:val="none" w:sz="0" w:space="0" w:color="auto"/>
        <w:bottom w:val="none" w:sz="0" w:space="0" w:color="auto"/>
        <w:right w:val="none" w:sz="0" w:space="0" w:color="auto"/>
      </w:divBdr>
    </w:div>
    <w:div w:id="1453134396">
      <w:bodyDiv w:val="1"/>
      <w:marLeft w:val="0"/>
      <w:marRight w:val="0"/>
      <w:marTop w:val="0"/>
      <w:marBottom w:val="0"/>
      <w:divBdr>
        <w:top w:val="none" w:sz="0" w:space="0" w:color="auto"/>
        <w:left w:val="none" w:sz="0" w:space="0" w:color="auto"/>
        <w:bottom w:val="none" w:sz="0" w:space="0" w:color="auto"/>
        <w:right w:val="none" w:sz="0" w:space="0" w:color="auto"/>
      </w:divBdr>
    </w:div>
    <w:div w:id="1455058861">
      <w:bodyDiv w:val="1"/>
      <w:marLeft w:val="0"/>
      <w:marRight w:val="0"/>
      <w:marTop w:val="0"/>
      <w:marBottom w:val="0"/>
      <w:divBdr>
        <w:top w:val="none" w:sz="0" w:space="0" w:color="auto"/>
        <w:left w:val="none" w:sz="0" w:space="0" w:color="auto"/>
        <w:bottom w:val="none" w:sz="0" w:space="0" w:color="auto"/>
        <w:right w:val="none" w:sz="0" w:space="0" w:color="auto"/>
      </w:divBdr>
    </w:div>
    <w:div w:id="1461996929">
      <w:bodyDiv w:val="1"/>
      <w:marLeft w:val="0"/>
      <w:marRight w:val="0"/>
      <w:marTop w:val="0"/>
      <w:marBottom w:val="0"/>
      <w:divBdr>
        <w:top w:val="none" w:sz="0" w:space="0" w:color="auto"/>
        <w:left w:val="none" w:sz="0" w:space="0" w:color="auto"/>
        <w:bottom w:val="none" w:sz="0" w:space="0" w:color="auto"/>
        <w:right w:val="none" w:sz="0" w:space="0" w:color="auto"/>
      </w:divBdr>
    </w:div>
    <w:div w:id="1463691072">
      <w:bodyDiv w:val="1"/>
      <w:marLeft w:val="0"/>
      <w:marRight w:val="0"/>
      <w:marTop w:val="0"/>
      <w:marBottom w:val="0"/>
      <w:divBdr>
        <w:top w:val="none" w:sz="0" w:space="0" w:color="auto"/>
        <w:left w:val="none" w:sz="0" w:space="0" w:color="auto"/>
        <w:bottom w:val="none" w:sz="0" w:space="0" w:color="auto"/>
        <w:right w:val="none" w:sz="0" w:space="0" w:color="auto"/>
      </w:divBdr>
    </w:div>
    <w:div w:id="1465394242">
      <w:bodyDiv w:val="1"/>
      <w:marLeft w:val="0"/>
      <w:marRight w:val="0"/>
      <w:marTop w:val="0"/>
      <w:marBottom w:val="0"/>
      <w:divBdr>
        <w:top w:val="none" w:sz="0" w:space="0" w:color="auto"/>
        <w:left w:val="none" w:sz="0" w:space="0" w:color="auto"/>
        <w:bottom w:val="none" w:sz="0" w:space="0" w:color="auto"/>
        <w:right w:val="none" w:sz="0" w:space="0" w:color="auto"/>
      </w:divBdr>
    </w:div>
    <w:div w:id="1471631968">
      <w:bodyDiv w:val="1"/>
      <w:marLeft w:val="0"/>
      <w:marRight w:val="0"/>
      <w:marTop w:val="0"/>
      <w:marBottom w:val="0"/>
      <w:divBdr>
        <w:top w:val="none" w:sz="0" w:space="0" w:color="auto"/>
        <w:left w:val="none" w:sz="0" w:space="0" w:color="auto"/>
        <w:bottom w:val="none" w:sz="0" w:space="0" w:color="auto"/>
        <w:right w:val="none" w:sz="0" w:space="0" w:color="auto"/>
      </w:divBdr>
    </w:div>
    <w:div w:id="1472869052">
      <w:bodyDiv w:val="1"/>
      <w:marLeft w:val="0"/>
      <w:marRight w:val="0"/>
      <w:marTop w:val="0"/>
      <w:marBottom w:val="0"/>
      <w:divBdr>
        <w:top w:val="none" w:sz="0" w:space="0" w:color="auto"/>
        <w:left w:val="none" w:sz="0" w:space="0" w:color="auto"/>
        <w:bottom w:val="none" w:sz="0" w:space="0" w:color="auto"/>
        <w:right w:val="none" w:sz="0" w:space="0" w:color="auto"/>
      </w:divBdr>
    </w:div>
    <w:div w:id="1475681497">
      <w:bodyDiv w:val="1"/>
      <w:marLeft w:val="0"/>
      <w:marRight w:val="0"/>
      <w:marTop w:val="0"/>
      <w:marBottom w:val="0"/>
      <w:divBdr>
        <w:top w:val="none" w:sz="0" w:space="0" w:color="auto"/>
        <w:left w:val="none" w:sz="0" w:space="0" w:color="auto"/>
        <w:bottom w:val="none" w:sz="0" w:space="0" w:color="auto"/>
        <w:right w:val="none" w:sz="0" w:space="0" w:color="auto"/>
      </w:divBdr>
    </w:div>
    <w:div w:id="1476098345">
      <w:bodyDiv w:val="1"/>
      <w:marLeft w:val="0"/>
      <w:marRight w:val="0"/>
      <w:marTop w:val="0"/>
      <w:marBottom w:val="0"/>
      <w:divBdr>
        <w:top w:val="none" w:sz="0" w:space="0" w:color="auto"/>
        <w:left w:val="none" w:sz="0" w:space="0" w:color="auto"/>
        <w:bottom w:val="none" w:sz="0" w:space="0" w:color="auto"/>
        <w:right w:val="none" w:sz="0" w:space="0" w:color="auto"/>
      </w:divBdr>
    </w:div>
    <w:div w:id="1477916939">
      <w:bodyDiv w:val="1"/>
      <w:marLeft w:val="0"/>
      <w:marRight w:val="0"/>
      <w:marTop w:val="0"/>
      <w:marBottom w:val="0"/>
      <w:divBdr>
        <w:top w:val="none" w:sz="0" w:space="0" w:color="auto"/>
        <w:left w:val="none" w:sz="0" w:space="0" w:color="auto"/>
        <w:bottom w:val="none" w:sz="0" w:space="0" w:color="auto"/>
        <w:right w:val="none" w:sz="0" w:space="0" w:color="auto"/>
      </w:divBdr>
    </w:div>
    <w:div w:id="1478182609">
      <w:bodyDiv w:val="1"/>
      <w:marLeft w:val="0"/>
      <w:marRight w:val="0"/>
      <w:marTop w:val="0"/>
      <w:marBottom w:val="0"/>
      <w:divBdr>
        <w:top w:val="none" w:sz="0" w:space="0" w:color="auto"/>
        <w:left w:val="none" w:sz="0" w:space="0" w:color="auto"/>
        <w:bottom w:val="none" w:sz="0" w:space="0" w:color="auto"/>
        <w:right w:val="none" w:sz="0" w:space="0" w:color="auto"/>
      </w:divBdr>
    </w:div>
    <w:div w:id="1481381457">
      <w:bodyDiv w:val="1"/>
      <w:marLeft w:val="0"/>
      <w:marRight w:val="0"/>
      <w:marTop w:val="0"/>
      <w:marBottom w:val="0"/>
      <w:divBdr>
        <w:top w:val="none" w:sz="0" w:space="0" w:color="auto"/>
        <w:left w:val="none" w:sz="0" w:space="0" w:color="auto"/>
        <w:bottom w:val="none" w:sz="0" w:space="0" w:color="auto"/>
        <w:right w:val="none" w:sz="0" w:space="0" w:color="auto"/>
      </w:divBdr>
    </w:div>
    <w:div w:id="1486429701">
      <w:bodyDiv w:val="1"/>
      <w:marLeft w:val="0"/>
      <w:marRight w:val="0"/>
      <w:marTop w:val="0"/>
      <w:marBottom w:val="0"/>
      <w:divBdr>
        <w:top w:val="none" w:sz="0" w:space="0" w:color="auto"/>
        <w:left w:val="none" w:sz="0" w:space="0" w:color="auto"/>
        <w:bottom w:val="none" w:sz="0" w:space="0" w:color="auto"/>
        <w:right w:val="none" w:sz="0" w:space="0" w:color="auto"/>
      </w:divBdr>
    </w:div>
    <w:div w:id="1493136203">
      <w:bodyDiv w:val="1"/>
      <w:marLeft w:val="0"/>
      <w:marRight w:val="0"/>
      <w:marTop w:val="0"/>
      <w:marBottom w:val="0"/>
      <w:divBdr>
        <w:top w:val="none" w:sz="0" w:space="0" w:color="auto"/>
        <w:left w:val="none" w:sz="0" w:space="0" w:color="auto"/>
        <w:bottom w:val="none" w:sz="0" w:space="0" w:color="auto"/>
        <w:right w:val="none" w:sz="0" w:space="0" w:color="auto"/>
      </w:divBdr>
    </w:div>
    <w:div w:id="1495298592">
      <w:bodyDiv w:val="1"/>
      <w:marLeft w:val="0"/>
      <w:marRight w:val="0"/>
      <w:marTop w:val="0"/>
      <w:marBottom w:val="0"/>
      <w:divBdr>
        <w:top w:val="none" w:sz="0" w:space="0" w:color="auto"/>
        <w:left w:val="none" w:sz="0" w:space="0" w:color="auto"/>
        <w:bottom w:val="none" w:sz="0" w:space="0" w:color="auto"/>
        <w:right w:val="none" w:sz="0" w:space="0" w:color="auto"/>
      </w:divBdr>
    </w:div>
    <w:div w:id="1497456853">
      <w:bodyDiv w:val="1"/>
      <w:marLeft w:val="0"/>
      <w:marRight w:val="0"/>
      <w:marTop w:val="0"/>
      <w:marBottom w:val="0"/>
      <w:divBdr>
        <w:top w:val="none" w:sz="0" w:space="0" w:color="auto"/>
        <w:left w:val="none" w:sz="0" w:space="0" w:color="auto"/>
        <w:bottom w:val="none" w:sz="0" w:space="0" w:color="auto"/>
        <w:right w:val="none" w:sz="0" w:space="0" w:color="auto"/>
      </w:divBdr>
    </w:div>
    <w:div w:id="1499033369">
      <w:bodyDiv w:val="1"/>
      <w:marLeft w:val="0"/>
      <w:marRight w:val="0"/>
      <w:marTop w:val="0"/>
      <w:marBottom w:val="0"/>
      <w:divBdr>
        <w:top w:val="none" w:sz="0" w:space="0" w:color="auto"/>
        <w:left w:val="none" w:sz="0" w:space="0" w:color="auto"/>
        <w:bottom w:val="none" w:sz="0" w:space="0" w:color="auto"/>
        <w:right w:val="none" w:sz="0" w:space="0" w:color="auto"/>
      </w:divBdr>
    </w:div>
    <w:div w:id="1499543971">
      <w:bodyDiv w:val="1"/>
      <w:marLeft w:val="0"/>
      <w:marRight w:val="0"/>
      <w:marTop w:val="0"/>
      <w:marBottom w:val="0"/>
      <w:divBdr>
        <w:top w:val="none" w:sz="0" w:space="0" w:color="auto"/>
        <w:left w:val="none" w:sz="0" w:space="0" w:color="auto"/>
        <w:bottom w:val="none" w:sz="0" w:space="0" w:color="auto"/>
        <w:right w:val="none" w:sz="0" w:space="0" w:color="auto"/>
      </w:divBdr>
    </w:div>
    <w:div w:id="1502234230">
      <w:bodyDiv w:val="1"/>
      <w:marLeft w:val="0"/>
      <w:marRight w:val="0"/>
      <w:marTop w:val="0"/>
      <w:marBottom w:val="0"/>
      <w:divBdr>
        <w:top w:val="none" w:sz="0" w:space="0" w:color="auto"/>
        <w:left w:val="none" w:sz="0" w:space="0" w:color="auto"/>
        <w:bottom w:val="none" w:sz="0" w:space="0" w:color="auto"/>
        <w:right w:val="none" w:sz="0" w:space="0" w:color="auto"/>
      </w:divBdr>
    </w:div>
    <w:div w:id="1503282393">
      <w:bodyDiv w:val="1"/>
      <w:marLeft w:val="0"/>
      <w:marRight w:val="0"/>
      <w:marTop w:val="0"/>
      <w:marBottom w:val="0"/>
      <w:divBdr>
        <w:top w:val="none" w:sz="0" w:space="0" w:color="auto"/>
        <w:left w:val="none" w:sz="0" w:space="0" w:color="auto"/>
        <w:bottom w:val="none" w:sz="0" w:space="0" w:color="auto"/>
        <w:right w:val="none" w:sz="0" w:space="0" w:color="auto"/>
      </w:divBdr>
    </w:div>
    <w:div w:id="1503933779">
      <w:bodyDiv w:val="1"/>
      <w:marLeft w:val="0"/>
      <w:marRight w:val="0"/>
      <w:marTop w:val="0"/>
      <w:marBottom w:val="0"/>
      <w:divBdr>
        <w:top w:val="none" w:sz="0" w:space="0" w:color="auto"/>
        <w:left w:val="none" w:sz="0" w:space="0" w:color="auto"/>
        <w:bottom w:val="none" w:sz="0" w:space="0" w:color="auto"/>
        <w:right w:val="none" w:sz="0" w:space="0" w:color="auto"/>
      </w:divBdr>
    </w:div>
    <w:div w:id="1504934631">
      <w:bodyDiv w:val="1"/>
      <w:marLeft w:val="0"/>
      <w:marRight w:val="0"/>
      <w:marTop w:val="0"/>
      <w:marBottom w:val="0"/>
      <w:divBdr>
        <w:top w:val="none" w:sz="0" w:space="0" w:color="auto"/>
        <w:left w:val="none" w:sz="0" w:space="0" w:color="auto"/>
        <w:bottom w:val="none" w:sz="0" w:space="0" w:color="auto"/>
        <w:right w:val="none" w:sz="0" w:space="0" w:color="auto"/>
      </w:divBdr>
    </w:div>
    <w:div w:id="1506163656">
      <w:bodyDiv w:val="1"/>
      <w:marLeft w:val="0"/>
      <w:marRight w:val="0"/>
      <w:marTop w:val="0"/>
      <w:marBottom w:val="0"/>
      <w:divBdr>
        <w:top w:val="none" w:sz="0" w:space="0" w:color="auto"/>
        <w:left w:val="none" w:sz="0" w:space="0" w:color="auto"/>
        <w:bottom w:val="none" w:sz="0" w:space="0" w:color="auto"/>
        <w:right w:val="none" w:sz="0" w:space="0" w:color="auto"/>
      </w:divBdr>
    </w:div>
    <w:div w:id="1506356809">
      <w:bodyDiv w:val="1"/>
      <w:marLeft w:val="0"/>
      <w:marRight w:val="0"/>
      <w:marTop w:val="0"/>
      <w:marBottom w:val="0"/>
      <w:divBdr>
        <w:top w:val="none" w:sz="0" w:space="0" w:color="auto"/>
        <w:left w:val="none" w:sz="0" w:space="0" w:color="auto"/>
        <w:bottom w:val="none" w:sz="0" w:space="0" w:color="auto"/>
        <w:right w:val="none" w:sz="0" w:space="0" w:color="auto"/>
      </w:divBdr>
    </w:div>
    <w:div w:id="1509830259">
      <w:bodyDiv w:val="1"/>
      <w:marLeft w:val="0"/>
      <w:marRight w:val="0"/>
      <w:marTop w:val="0"/>
      <w:marBottom w:val="0"/>
      <w:divBdr>
        <w:top w:val="none" w:sz="0" w:space="0" w:color="auto"/>
        <w:left w:val="none" w:sz="0" w:space="0" w:color="auto"/>
        <w:bottom w:val="none" w:sz="0" w:space="0" w:color="auto"/>
        <w:right w:val="none" w:sz="0" w:space="0" w:color="auto"/>
      </w:divBdr>
    </w:div>
    <w:div w:id="1510172328">
      <w:bodyDiv w:val="1"/>
      <w:marLeft w:val="0"/>
      <w:marRight w:val="0"/>
      <w:marTop w:val="0"/>
      <w:marBottom w:val="0"/>
      <w:divBdr>
        <w:top w:val="none" w:sz="0" w:space="0" w:color="auto"/>
        <w:left w:val="none" w:sz="0" w:space="0" w:color="auto"/>
        <w:bottom w:val="none" w:sz="0" w:space="0" w:color="auto"/>
        <w:right w:val="none" w:sz="0" w:space="0" w:color="auto"/>
      </w:divBdr>
    </w:div>
    <w:div w:id="1514416574">
      <w:bodyDiv w:val="1"/>
      <w:marLeft w:val="0"/>
      <w:marRight w:val="0"/>
      <w:marTop w:val="0"/>
      <w:marBottom w:val="0"/>
      <w:divBdr>
        <w:top w:val="none" w:sz="0" w:space="0" w:color="auto"/>
        <w:left w:val="none" w:sz="0" w:space="0" w:color="auto"/>
        <w:bottom w:val="none" w:sz="0" w:space="0" w:color="auto"/>
        <w:right w:val="none" w:sz="0" w:space="0" w:color="auto"/>
      </w:divBdr>
    </w:div>
    <w:div w:id="1516113125">
      <w:bodyDiv w:val="1"/>
      <w:marLeft w:val="0"/>
      <w:marRight w:val="0"/>
      <w:marTop w:val="0"/>
      <w:marBottom w:val="0"/>
      <w:divBdr>
        <w:top w:val="none" w:sz="0" w:space="0" w:color="auto"/>
        <w:left w:val="none" w:sz="0" w:space="0" w:color="auto"/>
        <w:bottom w:val="none" w:sz="0" w:space="0" w:color="auto"/>
        <w:right w:val="none" w:sz="0" w:space="0" w:color="auto"/>
      </w:divBdr>
    </w:div>
    <w:div w:id="1526475970">
      <w:bodyDiv w:val="1"/>
      <w:marLeft w:val="0"/>
      <w:marRight w:val="0"/>
      <w:marTop w:val="0"/>
      <w:marBottom w:val="0"/>
      <w:divBdr>
        <w:top w:val="none" w:sz="0" w:space="0" w:color="auto"/>
        <w:left w:val="none" w:sz="0" w:space="0" w:color="auto"/>
        <w:bottom w:val="none" w:sz="0" w:space="0" w:color="auto"/>
        <w:right w:val="none" w:sz="0" w:space="0" w:color="auto"/>
      </w:divBdr>
    </w:div>
    <w:div w:id="1534079513">
      <w:bodyDiv w:val="1"/>
      <w:marLeft w:val="0"/>
      <w:marRight w:val="0"/>
      <w:marTop w:val="0"/>
      <w:marBottom w:val="0"/>
      <w:divBdr>
        <w:top w:val="none" w:sz="0" w:space="0" w:color="auto"/>
        <w:left w:val="none" w:sz="0" w:space="0" w:color="auto"/>
        <w:bottom w:val="none" w:sz="0" w:space="0" w:color="auto"/>
        <w:right w:val="none" w:sz="0" w:space="0" w:color="auto"/>
      </w:divBdr>
    </w:div>
    <w:div w:id="1537741957">
      <w:bodyDiv w:val="1"/>
      <w:marLeft w:val="0"/>
      <w:marRight w:val="0"/>
      <w:marTop w:val="0"/>
      <w:marBottom w:val="0"/>
      <w:divBdr>
        <w:top w:val="none" w:sz="0" w:space="0" w:color="auto"/>
        <w:left w:val="none" w:sz="0" w:space="0" w:color="auto"/>
        <w:bottom w:val="none" w:sz="0" w:space="0" w:color="auto"/>
        <w:right w:val="none" w:sz="0" w:space="0" w:color="auto"/>
      </w:divBdr>
    </w:div>
    <w:div w:id="1550192593">
      <w:bodyDiv w:val="1"/>
      <w:marLeft w:val="0"/>
      <w:marRight w:val="0"/>
      <w:marTop w:val="0"/>
      <w:marBottom w:val="0"/>
      <w:divBdr>
        <w:top w:val="none" w:sz="0" w:space="0" w:color="auto"/>
        <w:left w:val="none" w:sz="0" w:space="0" w:color="auto"/>
        <w:bottom w:val="none" w:sz="0" w:space="0" w:color="auto"/>
        <w:right w:val="none" w:sz="0" w:space="0" w:color="auto"/>
      </w:divBdr>
    </w:div>
    <w:div w:id="1552307690">
      <w:bodyDiv w:val="1"/>
      <w:marLeft w:val="0"/>
      <w:marRight w:val="0"/>
      <w:marTop w:val="0"/>
      <w:marBottom w:val="0"/>
      <w:divBdr>
        <w:top w:val="none" w:sz="0" w:space="0" w:color="auto"/>
        <w:left w:val="none" w:sz="0" w:space="0" w:color="auto"/>
        <w:bottom w:val="none" w:sz="0" w:space="0" w:color="auto"/>
        <w:right w:val="none" w:sz="0" w:space="0" w:color="auto"/>
      </w:divBdr>
    </w:div>
    <w:div w:id="1556432300">
      <w:bodyDiv w:val="1"/>
      <w:marLeft w:val="0"/>
      <w:marRight w:val="0"/>
      <w:marTop w:val="0"/>
      <w:marBottom w:val="0"/>
      <w:divBdr>
        <w:top w:val="none" w:sz="0" w:space="0" w:color="auto"/>
        <w:left w:val="none" w:sz="0" w:space="0" w:color="auto"/>
        <w:bottom w:val="none" w:sz="0" w:space="0" w:color="auto"/>
        <w:right w:val="none" w:sz="0" w:space="0" w:color="auto"/>
      </w:divBdr>
    </w:div>
    <w:div w:id="1557085735">
      <w:bodyDiv w:val="1"/>
      <w:marLeft w:val="0"/>
      <w:marRight w:val="0"/>
      <w:marTop w:val="0"/>
      <w:marBottom w:val="0"/>
      <w:divBdr>
        <w:top w:val="none" w:sz="0" w:space="0" w:color="auto"/>
        <w:left w:val="none" w:sz="0" w:space="0" w:color="auto"/>
        <w:bottom w:val="none" w:sz="0" w:space="0" w:color="auto"/>
        <w:right w:val="none" w:sz="0" w:space="0" w:color="auto"/>
      </w:divBdr>
    </w:div>
    <w:div w:id="1559824580">
      <w:bodyDiv w:val="1"/>
      <w:marLeft w:val="0"/>
      <w:marRight w:val="0"/>
      <w:marTop w:val="0"/>
      <w:marBottom w:val="0"/>
      <w:divBdr>
        <w:top w:val="none" w:sz="0" w:space="0" w:color="auto"/>
        <w:left w:val="none" w:sz="0" w:space="0" w:color="auto"/>
        <w:bottom w:val="none" w:sz="0" w:space="0" w:color="auto"/>
        <w:right w:val="none" w:sz="0" w:space="0" w:color="auto"/>
      </w:divBdr>
    </w:div>
    <w:div w:id="1570918240">
      <w:bodyDiv w:val="1"/>
      <w:marLeft w:val="0"/>
      <w:marRight w:val="0"/>
      <w:marTop w:val="0"/>
      <w:marBottom w:val="0"/>
      <w:divBdr>
        <w:top w:val="none" w:sz="0" w:space="0" w:color="auto"/>
        <w:left w:val="none" w:sz="0" w:space="0" w:color="auto"/>
        <w:bottom w:val="none" w:sz="0" w:space="0" w:color="auto"/>
        <w:right w:val="none" w:sz="0" w:space="0" w:color="auto"/>
      </w:divBdr>
    </w:div>
    <w:div w:id="1572497088">
      <w:bodyDiv w:val="1"/>
      <w:marLeft w:val="0"/>
      <w:marRight w:val="0"/>
      <w:marTop w:val="0"/>
      <w:marBottom w:val="0"/>
      <w:divBdr>
        <w:top w:val="none" w:sz="0" w:space="0" w:color="auto"/>
        <w:left w:val="none" w:sz="0" w:space="0" w:color="auto"/>
        <w:bottom w:val="none" w:sz="0" w:space="0" w:color="auto"/>
        <w:right w:val="none" w:sz="0" w:space="0" w:color="auto"/>
      </w:divBdr>
    </w:div>
    <w:div w:id="1573084294">
      <w:bodyDiv w:val="1"/>
      <w:marLeft w:val="0"/>
      <w:marRight w:val="0"/>
      <w:marTop w:val="0"/>
      <w:marBottom w:val="0"/>
      <w:divBdr>
        <w:top w:val="none" w:sz="0" w:space="0" w:color="auto"/>
        <w:left w:val="none" w:sz="0" w:space="0" w:color="auto"/>
        <w:bottom w:val="none" w:sz="0" w:space="0" w:color="auto"/>
        <w:right w:val="none" w:sz="0" w:space="0" w:color="auto"/>
      </w:divBdr>
    </w:div>
    <w:div w:id="1575309909">
      <w:bodyDiv w:val="1"/>
      <w:marLeft w:val="0"/>
      <w:marRight w:val="0"/>
      <w:marTop w:val="0"/>
      <w:marBottom w:val="0"/>
      <w:divBdr>
        <w:top w:val="none" w:sz="0" w:space="0" w:color="auto"/>
        <w:left w:val="none" w:sz="0" w:space="0" w:color="auto"/>
        <w:bottom w:val="none" w:sz="0" w:space="0" w:color="auto"/>
        <w:right w:val="none" w:sz="0" w:space="0" w:color="auto"/>
      </w:divBdr>
    </w:div>
    <w:div w:id="1575354833">
      <w:bodyDiv w:val="1"/>
      <w:marLeft w:val="0"/>
      <w:marRight w:val="0"/>
      <w:marTop w:val="0"/>
      <w:marBottom w:val="0"/>
      <w:divBdr>
        <w:top w:val="none" w:sz="0" w:space="0" w:color="auto"/>
        <w:left w:val="none" w:sz="0" w:space="0" w:color="auto"/>
        <w:bottom w:val="none" w:sz="0" w:space="0" w:color="auto"/>
        <w:right w:val="none" w:sz="0" w:space="0" w:color="auto"/>
      </w:divBdr>
    </w:div>
    <w:div w:id="1575972963">
      <w:bodyDiv w:val="1"/>
      <w:marLeft w:val="0"/>
      <w:marRight w:val="0"/>
      <w:marTop w:val="0"/>
      <w:marBottom w:val="0"/>
      <w:divBdr>
        <w:top w:val="none" w:sz="0" w:space="0" w:color="auto"/>
        <w:left w:val="none" w:sz="0" w:space="0" w:color="auto"/>
        <w:bottom w:val="none" w:sz="0" w:space="0" w:color="auto"/>
        <w:right w:val="none" w:sz="0" w:space="0" w:color="auto"/>
      </w:divBdr>
    </w:div>
    <w:div w:id="1579048620">
      <w:bodyDiv w:val="1"/>
      <w:marLeft w:val="0"/>
      <w:marRight w:val="0"/>
      <w:marTop w:val="0"/>
      <w:marBottom w:val="0"/>
      <w:divBdr>
        <w:top w:val="none" w:sz="0" w:space="0" w:color="auto"/>
        <w:left w:val="none" w:sz="0" w:space="0" w:color="auto"/>
        <w:bottom w:val="none" w:sz="0" w:space="0" w:color="auto"/>
        <w:right w:val="none" w:sz="0" w:space="0" w:color="auto"/>
      </w:divBdr>
    </w:div>
    <w:div w:id="1579244256">
      <w:bodyDiv w:val="1"/>
      <w:marLeft w:val="0"/>
      <w:marRight w:val="0"/>
      <w:marTop w:val="0"/>
      <w:marBottom w:val="0"/>
      <w:divBdr>
        <w:top w:val="none" w:sz="0" w:space="0" w:color="auto"/>
        <w:left w:val="none" w:sz="0" w:space="0" w:color="auto"/>
        <w:bottom w:val="none" w:sz="0" w:space="0" w:color="auto"/>
        <w:right w:val="none" w:sz="0" w:space="0" w:color="auto"/>
      </w:divBdr>
    </w:div>
    <w:div w:id="1584796073">
      <w:bodyDiv w:val="1"/>
      <w:marLeft w:val="0"/>
      <w:marRight w:val="0"/>
      <w:marTop w:val="0"/>
      <w:marBottom w:val="0"/>
      <w:divBdr>
        <w:top w:val="none" w:sz="0" w:space="0" w:color="auto"/>
        <w:left w:val="none" w:sz="0" w:space="0" w:color="auto"/>
        <w:bottom w:val="none" w:sz="0" w:space="0" w:color="auto"/>
        <w:right w:val="none" w:sz="0" w:space="0" w:color="auto"/>
      </w:divBdr>
    </w:div>
    <w:div w:id="1587156293">
      <w:bodyDiv w:val="1"/>
      <w:marLeft w:val="0"/>
      <w:marRight w:val="0"/>
      <w:marTop w:val="0"/>
      <w:marBottom w:val="0"/>
      <w:divBdr>
        <w:top w:val="none" w:sz="0" w:space="0" w:color="auto"/>
        <w:left w:val="none" w:sz="0" w:space="0" w:color="auto"/>
        <w:bottom w:val="none" w:sz="0" w:space="0" w:color="auto"/>
        <w:right w:val="none" w:sz="0" w:space="0" w:color="auto"/>
      </w:divBdr>
    </w:div>
    <w:div w:id="1592854784">
      <w:bodyDiv w:val="1"/>
      <w:marLeft w:val="0"/>
      <w:marRight w:val="0"/>
      <w:marTop w:val="0"/>
      <w:marBottom w:val="0"/>
      <w:divBdr>
        <w:top w:val="none" w:sz="0" w:space="0" w:color="auto"/>
        <w:left w:val="none" w:sz="0" w:space="0" w:color="auto"/>
        <w:bottom w:val="none" w:sz="0" w:space="0" w:color="auto"/>
        <w:right w:val="none" w:sz="0" w:space="0" w:color="auto"/>
      </w:divBdr>
    </w:div>
    <w:div w:id="1593977029">
      <w:bodyDiv w:val="1"/>
      <w:marLeft w:val="0"/>
      <w:marRight w:val="0"/>
      <w:marTop w:val="0"/>
      <w:marBottom w:val="0"/>
      <w:divBdr>
        <w:top w:val="none" w:sz="0" w:space="0" w:color="auto"/>
        <w:left w:val="none" w:sz="0" w:space="0" w:color="auto"/>
        <w:bottom w:val="none" w:sz="0" w:space="0" w:color="auto"/>
        <w:right w:val="none" w:sz="0" w:space="0" w:color="auto"/>
      </w:divBdr>
    </w:div>
    <w:div w:id="1595938274">
      <w:bodyDiv w:val="1"/>
      <w:marLeft w:val="0"/>
      <w:marRight w:val="0"/>
      <w:marTop w:val="0"/>
      <w:marBottom w:val="0"/>
      <w:divBdr>
        <w:top w:val="none" w:sz="0" w:space="0" w:color="auto"/>
        <w:left w:val="none" w:sz="0" w:space="0" w:color="auto"/>
        <w:bottom w:val="none" w:sz="0" w:space="0" w:color="auto"/>
        <w:right w:val="none" w:sz="0" w:space="0" w:color="auto"/>
      </w:divBdr>
    </w:div>
    <w:div w:id="1597207653">
      <w:bodyDiv w:val="1"/>
      <w:marLeft w:val="0"/>
      <w:marRight w:val="0"/>
      <w:marTop w:val="0"/>
      <w:marBottom w:val="0"/>
      <w:divBdr>
        <w:top w:val="none" w:sz="0" w:space="0" w:color="auto"/>
        <w:left w:val="none" w:sz="0" w:space="0" w:color="auto"/>
        <w:bottom w:val="none" w:sz="0" w:space="0" w:color="auto"/>
        <w:right w:val="none" w:sz="0" w:space="0" w:color="auto"/>
      </w:divBdr>
    </w:div>
    <w:div w:id="1600985602">
      <w:bodyDiv w:val="1"/>
      <w:marLeft w:val="0"/>
      <w:marRight w:val="0"/>
      <w:marTop w:val="0"/>
      <w:marBottom w:val="0"/>
      <w:divBdr>
        <w:top w:val="none" w:sz="0" w:space="0" w:color="auto"/>
        <w:left w:val="none" w:sz="0" w:space="0" w:color="auto"/>
        <w:bottom w:val="none" w:sz="0" w:space="0" w:color="auto"/>
        <w:right w:val="none" w:sz="0" w:space="0" w:color="auto"/>
      </w:divBdr>
    </w:div>
    <w:div w:id="1605838805">
      <w:bodyDiv w:val="1"/>
      <w:marLeft w:val="0"/>
      <w:marRight w:val="0"/>
      <w:marTop w:val="0"/>
      <w:marBottom w:val="0"/>
      <w:divBdr>
        <w:top w:val="none" w:sz="0" w:space="0" w:color="auto"/>
        <w:left w:val="none" w:sz="0" w:space="0" w:color="auto"/>
        <w:bottom w:val="none" w:sz="0" w:space="0" w:color="auto"/>
        <w:right w:val="none" w:sz="0" w:space="0" w:color="auto"/>
      </w:divBdr>
    </w:div>
    <w:div w:id="1609072436">
      <w:bodyDiv w:val="1"/>
      <w:marLeft w:val="0"/>
      <w:marRight w:val="0"/>
      <w:marTop w:val="0"/>
      <w:marBottom w:val="0"/>
      <w:divBdr>
        <w:top w:val="none" w:sz="0" w:space="0" w:color="auto"/>
        <w:left w:val="none" w:sz="0" w:space="0" w:color="auto"/>
        <w:bottom w:val="none" w:sz="0" w:space="0" w:color="auto"/>
        <w:right w:val="none" w:sz="0" w:space="0" w:color="auto"/>
      </w:divBdr>
    </w:div>
    <w:div w:id="1611085566">
      <w:bodyDiv w:val="1"/>
      <w:marLeft w:val="0"/>
      <w:marRight w:val="0"/>
      <w:marTop w:val="0"/>
      <w:marBottom w:val="0"/>
      <w:divBdr>
        <w:top w:val="none" w:sz="0" w:space="0" w:color="auto"/>
        <w:left w:val="none" w:sz="0" w:space="0" w:color="auto"/>
        <w:bottom w:val="none" w:sz="0" w:space="0" w:color="auto"/>
        <w:right w:val="none" w:sz="0" w:space="0" w:color="auto"/>
      </w:divBdr>
    </w:div>
    <w:div w:id="1613441686">
      <w:bodyDiv w:val="1"/>
      <w:marLeft w:val="0"/>
      <w:marRight w:val="0"/>
      <w:marTop w:val="0"/>
      <w:marBottom w:val="0"/>
      <w:divBdr>
        <w:top w:val="none" w:sz="0" w:space="0" w:color="auto"/>
        <w:left w:val="none" w:sz="0" w:space="0" w:color="auto"/>
        <w:bottom w:val="none" w:sz="0" w:space="0" w:color="auto"/>
        <w:right w:val="none" w:sz="0" w:space="0" w:color="auto"/>
      </w:divBdr>
    </w:div>
    <w:div w:id="1618171371">
      <w:bodyDiv w:val="1"/>
      <w:marLeft w:val="0"/>
      <w:marRight w:val="0"/>
      <w:marTop w:val="0"/>
      <w:marBottom w:val="0"/>
      <w:divBdr>
        <w:top w:val="none" w:sz="0" w:space="0" w:color="auto"/>
        <w:left w:val="none" w:sz="0" w:space="0" w:color="auto"/>
        <w:bottom w:val="none" w:sz="0" w:space="0" w:color="auto"/>
        <w:right w:val="none" w:sz="0" w:space="0" w:color="auto"/>
      </w:divBdr>
    </w:div>
    <w:div w:id="1619483446">
      <w:bodyDiv w:val="1"/>
      <w:marLeft w:val="0"/>
      <w:marRight w:val="0"/>
      <w:marTop w:val="0"/>
      <w:marBottom w:val="0"/>
      <w:divBdr>
        <w:top w:val="none" w:sz="0" w:space="0" w:color="auto"/>
        <w:left w:val="none" w:sz="0" w:space="0" w:color="auto"/>
        <w:bottom w:val="none" w:sz="0" w:space="0" w:color="auto"/>
        <w:right w:val="none" w:sz="0" w:space="0" w:color="auto"/>
      </w:divBdr>
    </w:div>
    <w:div w:id="1621376058">
      <w:bodyDiv w:val="1"/>
      <w:marLeft w:val="0"/>
      <w:marRight w:val="0"/>
      <w:marTop w:val="0"/>
      <w:marBottom w:val="0"/>
      <w:divBdr>
        <w:top w:val="none" w:sz="0" w:space="0" w:color="auto"/>
        <w:left w:val="none" w:sz="0" w:space="0" w:color="auto"/>
        <w:bottom w:val="none" w:sz="0" w:space="0" w:color="auto"/>
        <w:right w:val="none" w:sz="0" w:space="0" w:color="auto"/>
      </w:divBdr>
    </w:div>
    <w:div w:id="1625891470">
      <w:bodyDiv w:val="1"/>
      <w:marLeft w:val="0"/>
      <w:marRight w:val="0"/>
      <w:marTop w:val="0"/>
      <w:marBottom w:val="0"/>
      <w:divBdr>
        <w:top w:val="none" w:sz="0" w:space="0" w:color="auto"/>
        <w:left w:val="none" w:sz="0" w:space="0" w:color="auto"/>
        <w:bottom w:val="none" w:sz="0" w:space="0" w:color="auto"/>
        <w:right w:val="none" w:sz="0" w:space="0" w:color="auto"/>
      </w:divBdr>
    </w:div>
    <w:div w:id="1626035058">
      <w:bodyDiv w:val="1"/>
      <w:marLeft w:val="0"/>
      <w:marRight w:val="0"/>
      <w:marTop w:val="0"/>
      <w:marBottom w:val="0"/>
      <w:divBdr>
        <w:top w:val="none" w:sz="0" w:space="0" w:color="auto"/>
        <w:left w:val="none" w:sz="0" w:space="0" w:color="auto"/>
        <w:bottom w:val="none" w:sz="0" w:space="0" w:color="auto"/>
        <w:right w:val="none" w:sz="0" w:space="0" w:color="auto"/>
      </w:divBdr>
    </w:div>
    <w:div w:id="1627080245">
      <w:bodyDiv w:val="1"/>
      <w:marLeft w:val="0"/>
      <w:marRight w:val="0"/>
      <w:marTop w:val="0"/>
      <w:marBottom w:val="0"/>
      <w:divBdr>
        <w:top w:val="none" w:sz="0" w:space="0" w:color="auto"/>
        <w:left w:val="none" w:sz="0" w:space="0" w:color="auto"/>
        <w:bottom w:val="none" w:sz="0" w:space="0" w:color="auto"/>
        <w:right w:val="none" w:sz="0" w:space="0" w:color="auto"/>
      </w:divBdr>
    </w:div>
    <w:div w:id="1628195181">
      <w:bodyDiv w:val="1"/>
      <w:marLeft w:val="0"/>
      <w:marRight w:val="0"/>
      <w:marTop w:val="0"/>
      <w:marBottom w:val="0"/>
      <w:divBdr>
        <w:top w:val="none" w:sz="0" w:space="0" w:color="auto"/>
        <w:left w:val="none" w:sz="0" w:space="0" w:color="auto"/>
        <w:bottom w:val="none" w:sz="0" w:space="0" w:color="auto"/>
        <w:right w:val="none" w:sz="0" w:space="0" w:color="auto"/>
      </w:divBdr>
    </w:div>
    <w:div w:id="1632247840">
      <w:bodyDiv w:val="1"/>
      <w:marLeft w:val="0"/>
      <w:marRight w:val="0"/>
      <w:marTop w:val="0"/>
      <w:marBottom w:val="0"/>
      <w:divBdr>
        <w:top w:val="none" w:sz="0" w:space="0" w:color="auto"/>
        <w:left w:val="none" w:sz="0" w:space="0" w:color="auto"/>
        <w:bottom w:val="none" w:sz="0" w:space="0" w:color="auto"/>
        <w:right w:val="none" w:sz="0" w:space="0" w:color="auto"/>
      </w:divBdr>
    </w:div>
    <w:div w:id="1632904759">
      <w:bodyDiv w:val="1"/>
      <w:marLeft w:val="0"/>
      <w:marRight w:val="0"/>
      <w:marTop w:val="0"/>
      <w:marBottom w:val="0"/>
      <w:divBdr>
        <w:top w:val="none" w:sz="0" w:space="0" w:color="auto"/>
        <w:left w:val="none" w:sz="0" w:space="0" w:color="auto"/>
        <w:bottom w:val="none" w:sz="0" w:space="0" w:color="auto"/>
        <w:right w:val="none" w:sz="0" w:space="0" w:color="auto"/>
      </w:divBdr>
    </w:div>
    <w:div w:id="1637029892">
      <w:bodyDiv w:val="1"/>
      <w:marLeft w:val="0"/>
      <w:marRight w:val="0"/>
      <w:marTop w:val="0"/>
      <w:marBottom w:val="0"/>
      <w:divBdr>
        <w:top w:val="none" w:sz="0" w:space="0" w:color="auto"/>
        <w:left w:val="none" w:sz="0" w:space="0" w:color="auto"/>
        <w:bottom w:val="none" w:sz="0" w:space="0" w:color="auto"/>
        <w:right w:val="none" w:sz="0" w:space="0" w:color="auto"/>
      </w:divBdr>
    </w:div>
    <w:div w:id="1639606764">
      <w:bodyDiv w:val="1"/>
      <w:marLeft w:val="0"/>
      <w:marRight w:val="0"/>
      <w:marTop w:val="0"/>
      <w:marBottom w:val="0"/>
      <w:divBdr>
        <w:top w:val="none" w:sz="0" w:space="0" w:color="auto"/>
        <w:left w:val="none" w:sz="0" w:space="0" w:color="auto"/>
        <w:bottom w:val="none" w:sz="0" w:space="0" w:color="auto"/>
        <w:right w:val="none" w:sz="0" w:space="0" w:color="auto"/>
      </w:divBdr>
    </w:div>
    <w:div w:id="1639723971">
      <w:bodyDiv w:val="1"/>
      <w:marLeft w:val="0"/>
      <w:marRight w:val="0"/>
      <w:marTop w:val="0"/>
      <w:marBottom w:val="0"/>
      <w:divBdr>
        <w:top w:val="none" w:sz="0" w:space="0" w:color="auto"/>
        <w:left w:val="none" w:sz="0" w:space="0" w:color="auto"/>
        <w:bottom w:val="none" w:sz="0" w:space="0" w:color="auto"/>
        <w:right w:val="none" w:sz="0" w:space="0" w:color="auto"/>
      </w:divBdr>
    </w:div>
    <w:div w:id="1644461937">
      <w:bodyDiv w:val="1"/>
      <w:marLeft w:val="0"/>
      <w:marRight w:val="0"/>
      <w:marTop w:val="0"/>
      <w:marBottom w:val="0"/>
      <w:divBdr>
        <w:top w:val="none" w:sz="0" w:space="0" w:color="auto"/>
        <w:left w:val="none" w:sz="0" w:space="0" w:color="auto"/>
        <w:bottom w:val="none" w:sz="0" w:space="0" w:color="auto"/>
        <w:right w:val="none" w:sz="0" w:space="0" w:color="auto"/>
      </w:divBdr>
    </w:div>
    <w:div w:id="1646930379">
      <w:bodyDiv w:val="1"/>
      <w:marLeft w:val="0"/>
      <w:marRight w:val="0"/>
      <w:marTop w:val="0"/>
      <w:marBottom w:val="0"/>
      <w:divBdr>
        <w:top w:val="none" w:sz="0" w:space="0" w:color="auto"/>
        <w:left w:val="none" w:sz="0" w:space="0" w:color="auto"/>
        <w:bottom w:val="none" w:sz="0" w:space="0" w:color="auto"/>
        <w:right w:val="none" w:sz="0" w:space="0" w:color="auto"/>
      </w:divBdr>
    </w:div>
    <w:div w:id="1647513190">
      <w:bodyDiv w:val="1"/>
      <w:marLeft w:val="0"/>
      <w:marRight w:val="0"/>
      <w:marTop w:val="0"/>
      <w:marBottom w:val="0"/>
      <w:divBdr>
        <w:top w:val="none" w:sz="0" w:space="0" w:color="auto"/>
        <w:left w:val="none" w:sz="0" w:space="0" w:color="auto"/>
        <w:bottom w:val="none" w:sz="0" w:space="0" w:color="auto"/>
        <w:right w:val="none" w:sz="0" w:space="0" w:color="auto"/>
      </w:divBdr>
    </w:div>
    <w:div w:id="1647586455">
      <w:bodyDiv w:val="1"/>
      <w:marLeft w:val="0"/>
      <w:marRight w:val="0"/>
      <w:marTop w:val="0"/>
      <w:marBottom w:val="0"/>
      <w:divBdr>
        <w:top w:val="none" w:sz="0" w:space="0" w:color="auto"/>
        <w:left w:val="none" w:sz="0" w:space="0" w:color="auto"/>
        <w:bottom w:val="none" w:sz="0" w:space="0" w:color="auto"/>
        <w:right w:val="none" w:sz="0" w:space="0" w:color="auto"/>
      </w:divBdr>
    </w:div>
    <w:div w:id="1648588364">
      <w:bodyDiv w:val="1"/>
      <w:marLeft w:val="0"/>
      <w:marRight w:val="0"/>
      <w:marTop w:val="0"/>
      <w:marBottom w:val="0"/>
      <w:divBdr>
        <w:top w:val="none" w:sz="0" w:space="0" w:color="auto"/>
        <w:left w:val="none" w:sz="0" w:space="0" w:color="auto"/>
        <w:bottom w:val="none" w:sz="0" w:space="0" w:color="auto"/>
        <w:right w:val="none" w:sz="0" w:space="0" w:color="auto"/>
      </w:divBdr>
    </w:div>
    <w:div w:id="1656103108">
      <w:bodyDiv w:val="1"/>
      <w:marLeft w:val="0"/>
      <w:marRight w:val="0"/>
      <w:marTop w:val="0"/>
      <w:marBottom w:val="0"/>
      <w:divBdr>
        <w:top w:val="none" w:sz="0" w:space="0" w:color="auto"/>
        <w:left w:val="none" w:sz="0" w:space="0" w:color="auto"/>
        <w:bottom w:val="none" w:sz="0" w:space="0" w:color="auto"/>
        <w:right w:val="none" w:sz="0" w:space="0" w:color="auto"/>
      </w:divBdr>
    </w:div>
    <w:div w:id="1656832775">
      <w:bodyDiv w:val="1"/>
      <w:marLeft w:val="0"/>
      <w:marRight w:val="0"/>
      <w:marTop w:val="0"/>
      <w:marBottom w:val="0"/>
      <w:divBdr>
        <w:top w:val="none" w:sz="0" w:space="0" w:color="auto"/>
        <w:left w:val="none" w:sz="0" w:space="0" w:color="auto"/>
        <w:bottom w:val="none" w:sz="0" w:space="0" w:color="auto"/>
        <w:right w:val="none" w:sz="0" w:space="0" w:color="auto"/>
      </w:divBdr>
    </w:div>
    <w:div w:id="1660159427">
      <w:bodyDiv w:val="1"/>
      <w:marLeft w:val="0"/>
      <w:marRight w:val="0"/>
      <w:marTop w:val="0"/>
      <w:marBottom w:val="0"/>
      <w:divBdr>
        <w:top w:val="none" w:sz="0" w:space="0" w:color="auto"/>
        <w:left w:val="none" w:sz="0" w:space="0" w:color="auto"/>
        <w:bottom w:val="none" w:sz="0" w:space="0" w:color="auto"/>
        <w:right w:val="none" w:sz="0" w:space="0" w:color="auto"/>
      </w:divBdr>
    </w:div>
    <w:div w:id="1662344528">
      <w:bodyDiv w:val="1"/>
      <w:marLeft w:val="0"/>
      <w:marRight w:val="0"/>
      <w:marTop w:val="0"/>
      <w:marBottom w:val="0"/>
      <w:divBdr>
        <w:top w:val="none" w:sz="0" w:space="0" w:color="auto"/>
        <w:left w:val="none" w:sz="0" w:space="0" w:color="auto"/>
        <w:bottom w:val="none" w:sz="0" w:space="0" w:color="auto"/>
        <w:right w:val="none" w:sz="0" w:space="0" w:color="auto"/>
      </w:divBdr>
    </w:div>
    <w:div w:id="1672678570">
      <w:bodyDiv w:val="1"/>
      <w:marLeft w:val="0"/>
      <w:marRight w:val="0"/>
      <w:marTop w:val="0"/>
      <w:marBottom w:val="0"/>
      <w:divBdr>
        <w:top w:val="none" w:sz="0" w:space="0" w:color="auto"/>
        <w:left w:val="none" w:sz="0" w:space="0" w:color="auto"/>
        <w:bottom w:val="none" w:sz="0" w:space="0" w:color="auto"/>
        <w:right w:val="none" w:sz="0" w:space="0" w:color="auto"/>
      </w:divBdr>
    </w:div>
    <w:div w:id="1674723145">
      <w:bodyDiv w:val="1"/>
      <w:marLeft w:val="0"/>
      <w:marRight w:val="0"/>
      <w:marTop w:val="0"/>
      <w:marBottom w:val="0"/>
      <w:divBdr>
        <w:top w:val="none" w:sz="0" w:space="0" w:color="auto"/>
        <w:left w:val="none" w:sz="0" w:space="0" w:color="auto"/>
        <w:bottom w:val="none" w:sz="0" w:space="0" w:color="auto"/>
        <w:right w:val="none" w:sz="0" w:space="0" w:color="auto"/>
      </w:divBdr>
    </w:div>
    <w:div w:id="1674917887">
      <w:bodyDiv w:val="1"/>
      <w:marLeft w:val="0"/>
      <w:marRight w:val="0"/>
      <w:marTop w:val="0"/>
      <w:marBottom w:val="0"/>
      <w:divBdr>
        <w:top w:val="none" w:sz="0" w:space="0" w:color="auto"/>
        <w:left w:val="none" w:sz="0" w:space="0" w:color="auto"/>
        <w:bottom w:val="none" w:sz="0" w:space="0" w:color="auto"/>
        <w:right w:val="none" w:sz="0" w:space="0" w:color="auto"/>
      </w:divBdr>
    </w:div>
    <w:div w:id="1676684380">
      <w:bodyDiv w:val="1"/>
      <w:marLeft w:val="0"/>
      <w:marRight w:val="0"/>
      <w:marTop w:val="0"/>
      <w:marBottom w:val="0"/>
      <w:divBdr>
        <w:top w:val="none" w:sz="0" w:space="0" w:color="auto"/>
        <w:left w:val="none" w:sz="0" w:space="0" w:color="auto"/>
        <w:bottom w:val="none" w:sz="0" w:space="0" w:color="auto"/>
        <w:right w:val="none" w:sz="0" w:space="0" w:color="auto"/>
      </w:divBdr>
    </w:div>
    <w:div w:id="1679582355">
      <w:bodyDiv w:val="1"/>
      <w:marLeft w:val="0"/>
      <w:marRight w:val="0"/>
      <w:marTop w:val="0"/>
      <w:marBottom w:val="0"/>
      <w:divBdr>
        <w:top w:val="none" w:sz="0" w:space="0" w:color="auto"/>
        <w:left w:val="none" w:sz="0" w:space="0" w:color="auto"/>
        <w:bottom w:val="none" w:sz="0" w:space="0" w:color="auto"/>
        <w:right w:val="none" w:sz="0" w:space="0" w:color="auto"/>
      </w:divBdr>
    </w:div>
    <w:div w:id="1679767913">
      <w:bodyDiv w:val="1"/>
      <w:marLeft w:val="0"/>
      <w:marRight w:val="0"/>
      <w:marTop w:val="0"/>
      <w:marBottom w:val="0"/>
      <w:divBdr>
        <w:top w:val="none" w:sz="0" w:space="0" w:color="auto"/>
        <w:left w:val="none" w:sz="0" w:space="0" w:color="auto"/>
        <w:bottom w:val="none" w:sz="0" w:space="0" w:color="auto"/>
        <w:right w:val="none" w:sz="0" w:space="0" w:color="auto"/>
      </w:divBdr>
    </w:div>
    <w:div w:id="1683042861">
      <w:bodyDiv w:val="1"/>
      <w:marLeft w:val="0"/>
      <w:marRight w:val="0"/>
      <w:marTop w:val="0"/>
      <w:marBottom w:val="0"/>
      <w:divBdr>
        <w:top w:val="none" w:sz="0" w:space="0" w:color="auto"/>
        <w:left w:val="none" w:sz="0" w:space="0" w:color="auto"/>
        <w:bottom w:val="none" w:sz="0" w:space="0" w:color="auto"/>
        <w:right w:val="none" w:sz="0" w:space="0" w:color="auto"/>
      </w:divBdr>
    </w:div>
    <w:div w:id="1685086553">
      <w:bodyDiv w:val="1"/>
      <w:marLeft w:val="0"/>
      <w:marRight w:val="0"/>
      <w:marTop w:val="0"/>
      <w:marBottom w:val="0"/>
      <w:divBdr>
        <w:top w:val="none" w:sz="0" w:space="0" w:color="auto"/>
        <w:left w:val="none" w:sz="0" w:space="0" w:color="auto"/>
        <w:bottom w:val="none" w:sz="0" w:space="0" w:color="auto"/>
        <w:right w:val="none" w:sz="0" w:space="0" w:color="auto"/>
      </w:divBdr>
    </w:div>
    <w:div w:id="1685788348">
      <w:bodyDiv w:val="1"/>
      <w:marLeft w:val="0"/>
      <w:marRight w:val="0"/>
      <w:marTop w:val="0"/>
      <w:marBottom w:val="0"/>
      <w:divBdr>
        <w:top w:val="none" w:sz="0" w:space="0" w:color="auto"/>
        <w:left w:val="none" w:sz="0" w:space="0" w:color="auto"/>
        <w:bottom w:val="none" w:sz="0" w:space="0" w:color="auto"/>
        <w:right w:val="none" w:sz="0" w:space="0" w:color="auto"/>
      </w:divBdr>
    </w:div>
    <w:div w:id="1689940693">
      <w:bodyDiv w:val="1"/>
      <w:marLeft w:val="0"/>
      <w:marRight w:val="0"/>
      <w:marTop w:val="0"/>
      <w:marBottom w:val="0"/>
      <w:divBdr>
        <w:top w:val="none" w:sz="0" w:space="0" w:color="auto"/>
        <w:left w:val="none" w:sz="0" w:space="0" w:color="auto"/>
        <w:bottom w:val="none" w:sz="0" w:space="0" w:color="auto"/>
        <w:right w:val="none" w:sz="0" w:space="0" w:color="auto"/>
      </w:divBdr>
    </w:div>
    <w:div w:id="1690524414">
      <w:bodyDiv w:val="1"/>
      <w:marLeft w:val="0"/>
      <w:marRight w:val="0"/>
      <w:marTop w:val="0"/>
      <w:marBottom w:val="0"/>
      <w:divBdr>
        <w:top w:val="none" w:sz="0" w:space="0" w:color="auto"/>
        <w:left w:val="none" w:sz="0" w:space="0" w:color="auto"/>
        <w:bottom w:val="none" w:sz="0" w:space="0" w:color="auto"/>
        <w:right w:val="none" w:sz="0" w:space="0" w:color="auto"/>
      </w:divBdr>
    </w:div>
    <w:div w:id="1690839691">
      <w:bodyDiv w:val="1"/>
      <w:marLeft w:val="0"/>
      <w:marRight w:val="0"/>
      <w:marTop w:val="0"/>
      <w:marBottom w:val="0"/>
      <w:divBdr>
        <w:top w:val="none" w:sz="0" w:space="0" w:color="auto"/>
        <w:left w:val="none" w:sz="0" w:space="0" w:color="auto"/>
        <w:bottom w:val="none" w:sz="0" w:space="0" w:color="auto"/>
        <w:right w:val="none" w:sz="0" w:space="0" w:color="auto"/>
      </w:divBdr>
    </w:div>
    <w:div w:id="1699548341">
      <w:bodyDiv w:val="1"/>
      <w:marLeft w:val="0"/>
      <w:marRight w:val="0"/>
      <w:marTop w:val="0"/>
      <w:marBottom w:val="0"/>
      <w:divBdr>
        <w:top w:val="none" w:sz="0" w:space="0" w:color="auto"/>
        <w:left w:val="none" w:sz="0" w:space="0" w:color="auto"/>
        <w:bottom w:val="none" w:sz="0" w:space="0" w:color="auto"/>
        <w:right w:val="none" w:sz="0" w:space="0" w:color="auto"/>
      </w:divBdr>
    </w:div>
    <w:div w:id="1704133195">
      <w:bodyDiv w:val="1"/>
      <w:marLeft w:val="0"/>
      <w:marRight w:val="0"/>
      <w:marTop w:val="0"/>
      <w:marBottom w:val="0"/>
      <w:divBdr>
        <w:top w:val="none" w:sz="0" w:space="0" w:color="auto"/>
        <w:left w:val="none" w:sz="0" w:space="0" w:color="auto"/>
        <w:bottom w:val="none" w:sz="0" w:space="0" w:color="auto"/>
        <w:right w:val="none" w:sz="0" w:space="0" w:color="auto"/>
      </w:divBdr>
    </w:div>
    <w:div w:id="1704943036">
      <w:bodyDiv w:val="1"/>
      <w:marLeft w:val="0"/>
      <w:marRight w:val="0"/>
      <w:marTop w:val="0"/>
      <w:marBottom w:val="0"/>
      <w:divBdr>
        <w:top w:val="none" w:sz="0" w:space="0" w:color="auto"/>
        <w:left w:val="none" w:sz="0" w:space="0" w:color="auto"/>
        <w:bottom w:val="none" w:sz="0" w:space="0" w:color="auto"/>
        <w:right w:val="none" w:sz="0" w:space="0" w:color="auto"/>
      </w:divBdr>
    </w:div>
    <w:div w:id="1707370796">
      <w:bodyDiv w:val="1"/>
      <w:marLeft w:val="0"/>
      <w:marRight w:val="0"/>
      <w:marTop w:val="0"/>
      <w:marBottom w:val="0"/>
      <w:divBdr>
        <w:top w:val="none" w:sz="0" w:space="0" w:color="auto"/>
        <w:left w:val="none" w:sz="0" w:space="0" w:color="auto"/>
        <w:bottom w:val="none" w:sz="0" w:space="0" w:color="auto"/>
        <w:right w:val="none" w:sz="0" w:space="0" w:color="auto"/>
      </w:divBdr>
    </w:div>
    <w:div w:id="1708676828">
      <w:bodyDiv w:val="1"/>
      <w:marLeft w:val="0"/>
      <w:marRight w:val="0"/>
      <w:marTop w:val="0"/>
      <w:marBottom w:val="0"/>
      <w:divBdr>
        <w:top w:val="none" w:sz="0" w:space="0" w:color="auto"/>
        <w:left w:val="none" w:sz="0" w:space="0" w:color="auto"/>
        <w:bottom w:val="none" w:sz="0" w:space="0" w:color="auto"/>
        <w:right w:val="none" w:sz="0" w:space="0" w:color="auto"/>
      </w:divBdr>
    </w:div>
    <w:div w:id="1709329129">
      <w:bodyDiv w:val="1"/>
      <w:marLeft w:val="0"/>
      <w:marRight w:val="0"/>
      <w:marTop w:val="0"/>
      <w:marBottom w:val="0"/>
      <w:divBdr>
        <w:top w:val="none" w:sz="0" w:space="0" w:color="auto"/>
        <w:left w:val="none" w:sz="0" w:space="0" w:color="auto"/>
        <w:bottom w:val="none" w:sz="0" w:space="0" w:color="auto"/>
        <w:right w:val="none" w:sz="0" w:space="0" w:color="auto"/>
      </w:divBdr>
    </w:div>
    <w:div w:id="1710689122">
      <w:bodyDiv w:val="1"/>
      <w:marLeft w:val="0"/>
      <w:marRight w:val="0"/>
      <w:marTop w:val="0"/>
      <w:marBottom w:val="0"/>
      <w:divBdr>
        <w:top w:val="none" w:sz="0" w:space="0" w:color="auto"/>
        <w:left w:val="none" w:sz="0" w:space="0" w:color="auto"/>
        <w:bottom w:val="none" w:sz="0" w:space="0" w:color="auto"/>
        <w:right w:val="none" w:sz="0" w:space="0" w:color="auto"/>
      </w:divBdr>
    </w:div>
    <w:div w:id="1712876082">
      <w:bodyDiv w:val="1"/>
      <w:marLeft w:val="0"/>
      <w:marRight w:val="0"/>
      <w:marTop w:val="0"/>
      <w:marBottom w:val="0"/>
      <w:divBdr>
        <w:top w:val="none" w:sz="0" w:space="0" w:color="auto"/>
        <w:left w:val="none" w:sz="0" w:space="0" w:color="auto"/>
        <w:bottom w:val="none" w:sz="0" w:space="0" w:color="auto"/>
        <w:right w:val="none" w:sz="0" w:space="0" w:color="auto"/>
      </w:divBdr>
    </w:div>
    <w:div w:id="1721634104">
      <w:bodyDiv w:val="1"/>
      <w:marLeft w:val="0"/>
      <w:marRight w:val="0"/>
      <w:marTop w:val="0"/>
      <w:marBottom w:val="0"/>
      <w:divBdr>
        <w:top w:val="none" w:sz="0" w:space="0" w:color="auto"/>
        <w:left w:val="none" w:sz="0" w:space="0" w:color="auto"/>
        <w:bottom w:val="none" w:sz="0" w:space="0" w:color="auto"/>
        <w:right w:val="none" w:sz="0" w:space="0" w:color="auto"/>
      </w:divBdr>
    </w:div>
    <w:div w:id="1727685871">
      <w:bodyDiv w:val="1"/>
      <w:marLeft w:val="0"/>
      <w:marRight w:val="0"/>
      <w:marTop w:val="0"/>
      <w:marBottom w:val="0"/>
      <w:divBdr>
        <w:top w:val="none" w:sz="0" w:space="0" w:color="auto"/>
        <w:left w:val="none" w:sz="0" w:space="0" w:color="auto"/>
        <w:bottom w:val="none" w:sz="0" w:space="0" w:color="auto"/>
        <w:right w:val="none" w:sz="0" w:space="0" w:color="auto"/>
      </w:divBdr>
    </w:div>
    <w:div w:id="1728381182">
      <w:bodyDiv w:val="1"/>
      <w:marLeft w:val="0"/>
      <w:marRight w:val="0"/>
      <w:marTop w:val="0"/>
      <w:marBottom w:val="0"/>
      <w:divBdr>
        <w:top w:val="none" w:sz="0" w:space="0" w:color="auto"/>
        <w:left w:val="none" w:sz="0" w:space="0" w:color="auto"/>
        <w:bottom w:val="none" w:sz="0" w:space="0" w:color="auto"/>
        <w:right w:val="none" w:sz="0" w:space="0" w:color="auto"/>
      </w:divBdr>
    </w:div>
    <w:div w:id="1729496757">
      <w:bodyDiv w:val="1"/>
      <w:marLeft w:val="0"/>
      <w:marRight w:val="0"/>
      <w:marTop w:val="0"/>
      <w:marBottom w:val="0"/>
      <w:divBdr>
        <w:top w:val="none" w:sz="0" w:space="0" w:color="auto"/>
        <w:left w:val="none" w:sz="0" w:space="0" w:color="auto"/>
        <w:bottom w:val="none" w:sz="0" w:space="0" w:color="auto"/>
        <w:right w:val="none" w:sz="0" w:space="0" w:color="auto"/>
      </w:divBdr>
    </w:div>
    <w:div w:id="1732734621">
      <w:bodyDiv w:val="1"/>
      <w:marLeft w:val="0"/>
      <w:marRight w:val="0"/>
      <w:marTop w:val="0"/>
      <w:marBottom w:val="0"/>
      <w:divBdr>
        <w:top w:val="none" w:sz="0" w:space="0" w:color="auto"/>
        <w:left w:val="none" w:sz="0" w:space="0" w:color="auto"/>
        <w:bottom w:val="none" w:sz="0" w:space="0" w:color="auto"/>
        <w:right w:val="none" w:sz="0" w:space="0" w:color="auto"/>
      </w:divBdr>
    </w:div>
    <w:div w:id="1738744765">
      <w:bodyDiv w:val="1"/>
      <w:marLeft w:val="0"/>
      <w:marRight w:val="0"/>
      <w:marTop w:val="0"/>
      <w:marBottom w:val="0"/>
      <w:divBdr>
        <w:top w:val="none" w:sz="0" w:space="0" w:color="auto"/>
        <w:left w:val="none" w:sz="0" w:space="0" w:color="auto"/>
        <w:bottom w:val="none" w:sz="0" w:space="0" w:color="auto"/>
        <w:right w:val="none" w:sz="0" w:space="0" w:color="auto"/>
      </w:divBdr>
    </w:div>
    <w:div w:id="1742212891">
      <w:bodyDiv w:val="1"/>
      <w:marLeft w:val="0"/>
      <w:marRight w:val="0"/>
      <w:marTop w:val="0"/>
      <w:marBottom w:val="0"/>
      <w:divBdr>
        <w:top w:val="none" w:sz="0" w:space="0" w:color="auto"/>
        <w:left w:val="none" w:sz="0" w:space="0" w:color="auto"/>
        <w:bottom w:val="none" w:sz="0" w:space="0" w:color="auto"/>
        <w:right w:val="none" w:sz="0" w:space="0" w:color="auto"/>
      </w:divBdr>
    </w:div>
    <w:div w:id="1744981964">
      <w:bodyDiv w:val="1"/>
      <w:marLeft w:val="0"/>
      <w:marRight w:val="0"/>
      <w:marTop w:val="0"/>
      <w:marBottom w:val="0"/>
      <w:divBdr>
        <w:top w:val="none" w:sz="0" w:space="0" w:color="auto"/>
        <w:left w:val="none" w:sz="0" w:space="0" w:color="auto"/>
        <w:bottom w:val="none" w:sz="0" w:space="0" w:color="auto"/>
        <w:right w:val="none" w:sz="0" w:space="0" w:color="auto"/>
      </w:divBdr>
    </w:div>
    <w:div w:id="1749225691">
      <w:bodyDiv w:val="1"/>
      <w:marLeft w:val="0"/>
      <w:marRight w:val="0"/>
      <w:marTop w:val="0"/>
      <w:marBottom w:val="0"/>
      <w:divBdr>
        <w:top w:val="none" w:sz="0" w:space="0" w:color="auto"/>
        <w:left w:val="none" w:sz="0" w:space="0" w:color="auto"/>
        <w:bottom w:val="none" w:sz="0" w:space="0" w:color="auto"/>
        <w:right w:val="none" w:sz="0" w:space="0" w:color="auto"/>
      </w:divBdr>
    </w:div>
    <w:div w:id="1755590024">
      <w:bodyDiv w:val="1"/>
      <w:marLeft w:val="0"/>
      <w:marRight w:val="0"/>
      <w:marTop w:val="0"/>
      <w:marBottom w:val="0"/>
      <w:divBdr>
        <w:top w:val="none" w:sz="0" w:space="0" w:color="auto"/>
        <w:left w:val="none" w:sz="0" w:space="0" w:color="auto"/>
        <w:bottom w:val="none" w:sz="0" w:space="0" w:color="auto"/>
        <w:right w:val="none" w:sz="0" w:space="0" w:color="auto"/>
      </w:divBdr>
    </w:div>
    <w:div w:id="1756048830">
      <w:bodyDiv w:val="1"/>
      <w:marLeft w:val="0"/>
      <w:marRight w:val="0"/>
      <w:marTop w:val="0"/>
      <w:marBottom w:val="0"/>
      <w:divBdr>
        <w:top w:val="none" w:sz="0" w:space="0" w:color="auto"/>
        <w:left w:val="none" w:sz="0" w:space="0" w:color="auto"/>
        <w:bottom w:val="none" w:sz="0" w:space="0" w:color="auto"/>
        <w:right w:val="none" w:sz="0" w:space="0" w:color="auto"/>
      </w:divBdr>
    </w:div>
    <w:div w:id="1757089436">
      <w:bodyDiv w:val="1"/>
      <w:marLeft w:val="0"/>
      <w:marRight w:val="0"/>
      <w:marTop w:val="0"/>
      <w:marBottom w:val="0"/>
      <w:divBdr>
        <w:top w:val="none" w:sz="0" w:space="0" w:color="auto"/>
        <w:left w:val="none" w:sz="0" w:space="0" w:color="auto"/>
        <w:bottom w:val="none" w:sz="0" w:space="0" w:color="auto"/>
        <w:right w:val="none" w:sz="0" w:space="0" w:color="auto"/>
      </w:divBdr>
    </w:div>
    <w:div w:id="1758093979">
      <w:bodyDiv w:val="1"/>
      <w:marLeft w:val="0"/>
      <w:marRight w:val="0"/>
      <w:marTop w:val="0"/>
      <w:marBottom w:val="0"/>
      <w:divBdr>
        <w:top w:val="none" w:sz="0" w:space="0" w:color="auto"/>
        <w:left w:val="none" w:sz="0" w:space="0" w:color="auto"/>
        <w:bottom w:val="none" w:sz="0" w:space="0" w:color="auto"/>
        <w:right w:val="none" w:sz="0" w:space="0" w:color="auto"/>
      </w:divBdr>
    </w:div>
    <w:div w:id="1759138690">
      <w:bodyDiv w:val="1"/>
      <w:marLeft w:val="0"/>
      <w:marRight w:val="0"/>
      <w:marTop w:val="0"/>
      <w:marBottom w:val="0"/>
      <w:divBdr>
        <w:top w:val="none" w:sz="0" w:space="0" w:color="auto"/>
        <w:left w:val="none" w:sz="0" w:space="0" w:color="auto"/>
        <w:bottom w:val="none" w:sz="0" w:space="0" w:color="auto"/>
        <w:right w:val="none" w:sz="0" w:space="0" w:color="auto"/>
      </w:divBdr>
    </w:div>
    <w:div w:id="1762291172">
      <w:bodyDiv w:val="1"/>
      <w:marLeft w:val="0"/>
      <w:marRight w:val="0"/>
      <w:marTop w:val="0"/>
      <w:marBottom w:val="0"/>
      <w:divBdr>
        <w:top w:val="none" w:sz="0" w:space="0" w:color="auto"/>
        <w:left w:val="none" w:sz="0" w:space="0" w:color="auto"/>
        <w:bottom w:val="none" w:sz="0" w:space="0" w:color="auto"/>
        <w:right w:val="none" w:sz="0" w:space="0" w:color="auto"/>
      </w:divBdr>
    </w:div>
    <w:div w:id="1762877064">
      <w:bodyDiv w:val="1"/>
      <w:marLeft w:val="0"/>
      <w:marRight w:val="0"/>
      <w:marTop w:val="0"/>
      <w:marBottom w:val="0"/>
      <w:divBdr>
        <w:top w:val="none" w:sz="0" w:space="0" w:color="auto"/>
        <w:left w:val="none" w:sz="0" w:space="0" w:color="auto"/>
        <w:bottom w:val="none" w:sz="0" w:space="0" w:color="auto"/>
        <w:right w:val="none" w:sz="0" w:space="0" w:color="auto"/>
      </w:divBdr>
    </w:div>
    <w:div w:id="1763794740">
      <w:bodyDiv w:val="1"/>
      <w:marLeft w:val="0"/>
      <w:marRight w:val="0"/>
      <w:marTop w:val="0"/>
      <w:marBottom w:val="0"/>
      <w:divBdr>
        <w:top w:val="none" w:sz="0" w:space="0" w:color="auto"/>
        <w:left w:val="none" w:sz="0" w:space="0" w:color="auto"/>
        <w:bottom w:val="none" w:sz="0" w:space="0" w:color="auto"/>
        <w:right w:val="none" w:sz="0" w:space="0" w:color="auto"/>
      </w:divBdr>
    </w:div>
    <w:div w:id="1765343658">
      <w:bodyDiv w:val="1"/>
      <w:marLeft w:val="0"/>
      <w:marRight w:val="0"/>
      <w:marTop w:val="0"/>
      <w:marBottom w:val="0"/>
      <w:divBdr>
        <w:top w:val="none" w:sz="0" w:space="0" w:color="auto"/>
        <w:left w:val="none" w:sz="0" w:space="0" w:color="auto"/>
        <w:bottom w:val="none" w:sz="0" w:space="0" w:color="auto"/>
        <w:right w:val="none" w:sz="0" w:space="0" w:color="auto"/>
      </w:divBdr>
    </w:div>
    <w:div w:id="1770152505">
      <w:bodyDiv w:val="1"/>
      <w:marLeft w:val="0"/>
      <w:marRight w:val="0"/>
      <w:marTop w:val="0"/>
      <w:marBottom w:val="0"/>
      <w:divBdr>
        <w:top w:val="none" w:sz="0" w:space="0" w:color="auto"/>
        <w:left w:val="none" w:sz="0" w:space="0" w:color="auto"/>
        <w:bottom w:val="none" w:sz="0" w:space="0" w:color="auto"/>
        <w:right w:val="none" w:sz="0" w:space="0" w:color="auto"/>
      </w:divBdr>
    </w:div>
    <w:div w:id="1773089188">
      <w:bodyDiv w:val="1"/>
      <w:marLeft w:val="0"/>
      <w:marRight w:val="0"/>
      <w:marTop w:val="0"/>
      <w:marBottom w:val="0"/>
      <w:divBdr>
        <w:top w:val="none" w:sz="0" w:space="0" w:color="auto"/>
        <w:left w:val="none" w:sz="0" w:space="0" w:color="auto"/>
        <w:bottom w:val="none" w:sz="0" w:space="0" w:color="auto"/>
        <w:right w:val="none" w:sz="0" w:space="0" w:color="auto"/>
      </w:divBdr>
    </w:div>
    <w:div w:id="1776516933">
      <w:bodyDiv w:val="1"/>
      <w:marLeft w:val="0"/>
      <w:marRight w:val="0"/>
      <w:marTop w:val="0"/>
      <w:marBottom w:val="0"/>
      <w:divBdr>
        <w:top w:val="none" w:sz="0" w:space="0" w:color="auto"/>
        <w:left w:val="none" w:sz="0" w:space="0" w:color="auto"/>
        <w:bottom w:val="none" w:sz="0" w:space="0" w:color="auto"/>
        <w:right w:val="none" w:sz="0" w:space="0" w:color="auto"/>
      </w:divBdr>
    </w:div>
    <w:div w:id="1782989080">
      <w:bodyDiv w:val="1"/>
      <w:marLeft w:val="0"/>
      <w:marRight w:val="0"/>
      <w:marTop w:val="0"/>
      <w:marBottom w:val="0"/>
      <w:divBdr>
        <w:top w:val="none" w:sz="0" w:space="0" w:color="auto"/>
        <w:left w:val="none" w:sz="0" w:space="0" w:color="auto"/>
        <w:bottom w:val="none" w:sz="0" w:space="0" w:color="auto"/>
        <w:right w:val="none" w:sz="0" w:space="0" w:color="auto"/>
      </w:divBdr>
    </w:div>
    <w:div w:id="1784112313">
      <w:bodyDiv w:val="1"/>
      <w:marLeft w:val="0"/>
      <w:marRight w:val="0"/>
      <w:marTop w:val="0"/>
      <w:marBottom w:val="0"/>
      <w:divBdr>
        <w:top w:val="none" w:sz="0" w:space="0" w:color="auto"/>
        <w:left w:val="none" w:sz="0" w:space="0" w:color="auto"/>
        <w:bottom w:val="none" w:sz="0" w:space="0" w:color="auto"/>
        <w:right w:val="none" w:sz="0" w:space="0" w:color="auto"/>
      </w:divBdr>
    </w:div>
    <w:div w:id="1794398126">
      <w:bodyDiv w:val="1"/>
      <w:marLeft w:val="0"/>
      <w:marRight w:val="0"/>
      <w:marTop w:val="0"/>
      <w:marBottom w:val="0"/>
      <w:divBdr>
        <w:top w:val="none" w:sz="0" w:space="0" w:color="auto"/>
        <w:left w:val="none" w:sz="0" w:space="0" w:color="auto"/>
        <w:bottom w:val="none" w:sz="0" w:space="0" w:color="auto"/>
        <w:right w:val="none" w:sz="0" w:space="0" w:color="auto"/>
      </w:divBdr>
    </w:div>
    <w:div w:id="1802572160">
      <w:bodyDiv w:val="1"/>
      <w:marLeft w:val="0"/>
      <w:marRight w:val="0"/>
      <w:marTop w:val="0"/>
      <w:marBottom w:val="0"/>
      <w:divBdr>
        <w:top w:val="none" w:sz="0" w:space="0" w:color="auto"/>
        <w:left w:val="none" w:sz="0" w:space="0" w:color="auto"/>
        <w:bottom w:val="none" w:sz="0" w:space="0" w:color="auto"/>
        <w:right w:val="none" w:sz="0" w:space="0" w:color="auto"/>
      </w:divBdr>
    </w:div>
    <w:div w:id="1805148690">
      <w:bodyDiv w:val="1"/>
      <w:marLeft w:val="0"/>
      <w:marRight w:val="0"/>
      <w:marTop w:val="0"/>
      <w:marBottom w:val="0"/>
      <w:divBdr>
        <w:top w:val="none" w:sz="0" w:space="0" w:color="auto"/>
        <w:left w:val="none" w:sz="0" w:space="0" w:color="auto"/>
        <w:bottom w:val="none" w:sz="0" w:space="0" w:color="auto"/>
        <w:right w:val="none" w:sz="0" w:space="0" w:color="auto"/>
      </w:divBdr>
    </w:div>
    <w:div w:id="1822965314">
      <w:bodyDiv w:val="1"/>
      <w:marLeft w:val="0"/>
      <w:marRight w:val="0"/>
      <w:marTop w:val="0"/>
      <w:marBottom w:val="0"/>
      <w:divBdr>
        <w:top w:val="none" w:sz="0" w:space="0" w:color="auto"/>
        <w:left w:val="none" w:sz="0" w:space="0" w:color="auto"/>
        <w:bottom w:val="none" w:sz="0" w:space="0" w:color="auto"/>
        <w:right w:val="none" w:sz="0" w:space="0" w:color="auto"/>
      </w:divBdr>
    </w:div>
    <w:div w:id="1828282761">
      <w:bodyDiv w:val="1"/>
      <w:marLeft w:val="0"/>
      <w:marRight w:val="0"/>
      <w:marTop w:val="0"/>
      <w:marBottom w:val="0"/>
      <w:divBdr>
        <w:top w:val="none" w:sz="0" w:space="0" w:color="auto"/>
        <w:left w:val="none" w:sz="0" w:space="0" w:color="auto"/>
        <w:bottom w:val="none" w:sz="0" w:space="0" w:color="auto"/>
        <w:right w:val="none" w:sz="0" w:space="0" w:color="auto"/>
      </w:divBdr>
    </w:div>
    <w:div w:id="1838840127">
      <w:bodyDiv w:val="1"/>
      <w:marLeft w:val="0"/>
      <w:marRight w:val="0"/>
      <w:marTop w:val="0"/>
      <w:marBottom w:val="0"/>
      <w:divBdr>
        <w:top w:val="none" w:sz="0" w:space="0" w:color="auto"/>
        <w:left w:val="none" w:sz="0" w:space="0" w:color="auto"/>
        <w:bottom w:val="none" w:sz="0" w:space="0" w:color="auto"/>
        <w:right w:val="none" w:sz="0" w:space="0" w:color="auto"/>
      </w:divBdr>
    </w:div>
    <w:div w:id="1848444556">
      <w:bodyDiv w:val="1"/>
      <w:marLeft w:val="0"/>
      <w:marRight w:val="0"/>
      <w:marTop w:val="0"/>
      <w:marBottom w:val="0"/>
      <w:divBdr>
        <w:top w:val="none" w:sz="0" w:space="0" w:color="auto"/>
        <w:left w:val="none" w:sz="0" w:space="0" w:color="auto"/>
        <w:bottom w:val="none" w:sz="0" w:space="0" w:color="auto"/>
        <w:right w:val="none" w:sz="0" w:space="0" w:color="auto"/>
      </w:divBdr>
    </w:div>
    <w:div w:id="1849905497">
      <w:bodyDiv w:val="1"/>
      <w:marLeft w:val="0"/>
      <w:marRight w:val="0"/>
      <w:marTop w:val="0"/>
      <w:marBottom w:val="0"/>
      <w:divBdr>
        <w:top w:val="none" w:sz="0" w:space="0" w:color="auto"/>
        <w:left w:val="none" w:sz="0" w:space="0" w:color="auto"/>
        <w:bottom w:val="none" w:sz="0" w:space="0" w:color="auto"/>
        <w:right w:val="none" w:sz="0" w:space="0" w:color="auto"/>
      </w:divBdr>
    </w:div>
    <w:div w:id="1849980665">
      <w:bodyDiv w:val="1"/>
      <w:marLeft w:val="0"/>
      <w:marRight w:val="0"/>
      <w:marTop w:val="0"/>
      <w:marBottom w:val="0"/>
      <w:divBdr>
        <w:top w:val="none" w:sz="0" w:space="0" w:color="auto"/>
        <w:left w:val="none" w:sz="0" w:space="0" w:color="auto"/>
        <w:bottom w:val="none" w:sz="0" w:space="0" w:color="auto"/>
        <w:right w:val="none" w:sz="0" w:space="0" w:color="auto"/>
      </w:divBdr>
    </w:div>
    <w:div w:id="1851410950">
      <w:bodyDiv w:val="1"/>
      <w:marLeft w:val="0"/>
      <w:marRight w:val="0"/>
      <w:marTop w:val="0"/>
      <w:marBottom w:val="0"/>
      <w:divBdr>
        <w:top w:val="none" w:sz="0" w:space="0" w:color="auto"/>
        <w:left w:val="none" w:sz="0" w:space="0" w:color="auto"/>
        <w:bottom w:val="none" w:sz="0" w:space="0" w:color="auto"/>
        <w:right w:val="none" w:sz="0" w:space="0" w:color="auto"/>
      </w:divBdr>
    </w:div>
    <w:div w:id="1853379338">
      <w:bodyDiv w:val="1"/>
      <w:marLeft w:val="0"/>
      <w:marRight w:val="0"/>
      <w:marTop w:val="0"/>
      <w:marBottom w:val="0"/>
      <w:divBdr>
        <w:top w:val="none" w:sz="0" w:space="0" w:color="auto"/>
        <w:left w:val="none" w:sz="0" w:space="0" w:color="auto"/>
        <w:bottom w:val="none" w:sz="0" w:space="0" w:color="auto"/>
        <w:right w:val="none" w:sz="0" w:space="0" w:color="auto"/>
      </w:divBdr>
    </w:div>
    <w:div w:id="1856535075">
      <w:bodyDiv w:val="1"/>
      <w:marLeft w:val="0"/>
      <w:marRight w:val="0"/>
      <w:marTop w:val="0"/>
      <w:marBottom w:val="0"/>
      <w:divBdr>
        <w:top w:val="none" w:sz="0" w:space="0" w:color="auto"/>
        <w:left w:val="none" w:sz="0" w:space="0" w:color="auto"/>
        <w:bottom w:val="none" w:sz="0" w:space="0" w:color="auto"/>
        <w:right w:val="none" w:sz="0" w:space="0" w:color="auto"/>
      </w:divBdr>
    </w:div>
    <w:div w:id="1860780759">
      <w:bodyDiv w:val="1"/>
      <w:marLeft w:val="0"/>
      <w:marRight w:val="0"/>
      <w:marTop w:val="0"/>
      <w:marBottom w:val="0"/>
      <w:divBdr>
        <w:top w:val="none" w:sz="0" w:space="0" w:color="auto"/>
        <w:left w:val="none" w:sz="0" w:space="0" w:color="auto"/>
        <w:bottom w:val="none" w:sz="0" w:space="0" w:color="auto"/>
        <w:right w:val="none" w:sz="0" w:space="0" w:color="auto"/>
      </w:divBdr>
    </w:div>
    <w:div w:id="1862430367">
      <w:bodyDiv w:val="1"/>
      <w:marLeft w:val="0"/>
      <w:marRight w:val="0"/>
      <w:marTop w:val="0"/>
      <w:marBottom w:val="0"/>
      <w:divBdr>
        <w:top w:val="none" w:sz="0" w:space="0" w:color="auto"/>
        <w:left w:val="none" w:sz="0" w:space="0" w:color="auto"/>
        <w:bottom w:val="none" w:sz="0" w:space="0" w:color="auto"/>
        <w:right w:val="none" w:sz="0" w:space="0" w:color="auto"/>
      </w:divBdr>
    </w:div>
    <w:div w:id="1864905113">
      <w:bodyDiv w:val="1"/>
      <w:marLeft w:val="0"/>
      <w:marRight w:val="0"/>
      <w:marTop w:val="0"/>
      <w:marBottom w:val="0"/>
      <w:divBdr>
        <w:top w:val="none" w:sz="0" w:space="0" w:color="auto"/>
        <w:left w:val="none" w:sz="0" w:space="0" w:color="auto"/>
        <w:bottom w:val="none" w:sz="0" w:space="0" w:color="auto"/>
        <w:right w:val="none" w:sz="0" w:space="0" w:color="auto"/>
      </w:divBdr>
    </w:div>
    <w:div w:id="1867327687">
      <w:bodyDiv w:val="1"/>
      <w:marLeft w:val="0"/>
      <w:marRight w:val="0"/>
      <w:marTop w:val="0"/>
      <w:marBottom w:val="0"/>
      <w:divBdr>
        <w:top w:val="none" w:sz="0" w:space="0" w:color="auto"/>
        <w:left w:val="none" w:sz="0" w:space="0" w:color="auto"/>
        <w:bottom w:val="none" w:sz="0" w:space="0" w:color="auto"/>
        <w:right w:val="none" w:sz="0" w:space="0" w:color="auto"/>
      </w:divBdr>
    </w:div>
    <w:div w:id="1867406176">
      <w:bodyDiv w:val="1"/>
      <w:marLeft w:val="0"/>
      <w:marRight w:val="0"/>
      <w:marTop w:val="0"/>
      <w:marBottom w:val="0"/>
      <w:divBdr>
        <w:top w:val="none" w:sz="0" w:space="0" w:color="auto"/>
        <w:left w:val="none" w:sz="0" w:space="0" w:color="auto"/>
        <w:bottom w:val="none" w:sz="0" w:space="0" w:color="auto"/>
        <w:right w:val="none" w:sz="0" w:space="0" w:color="auto"/>
      </w:divBdr>
    </w:div>
    <w:div w:id="1868060652">
      <w:bodyDiv w:val="1"/>
      <w:marLeft w:val="0"/>
      <w:marRight w:val="0"/>
      <w:marTop w:val="0"/>
      <w:marBottom w:val="0"/>
      <w:divBdr>
        <w:top w:val="none" w:sz="0" w:space="0" w:color="auto"/>
        <w:left w:val="none" w:sz="0" w:space="0" w:color="auto"/>
        <w:bottom w:val="none" w:sz="0" w:space="0" w:color="auto"/>
        <w:right w:val="none" w:sz="0" w:space="0" w:color="auto"/>
      </w:divBdr>
    </w:div>
    <w:div w:id="1869248896">
      <w:bodyDiv w:val="1"/>
      <w:marLeft w:val="0"/>
      <w:marRight w:val="0"/>
      <w:marTop w:val="0"/>
      <w:marBottom w:val="0"/>
      <w:divBdr>
        <w:top w:val="none" w:sz="0" w:space="0" w:color="auto"/>
        <w:left w:val="none" w:sz="0" w:space="0" w:color="auto"/>
        <w:bottom w:val="none" w:sz="0" w:space="0" w:color="auto"/>
        <w:right w:val="none" w:sz="0" w:space="0" w:color="auto"/>
      </w:divBdr>
    </w:div>
    <w:div w:id="1870992200">
      <w:bodyDiv w:val="1"/>
      <w:marLeft w:val="0"/>
      <w:marRight w:val="0"/>
      <w:marTop w:val="0"/>
      <w:marBottom w:val="0"/>
      <w:divBdr>
        <w:top w:val="none" w:sz="0" w:space="0" w:color="auto"/>
        <w:left w:val="none" w:sz="0" w:space="0" w:color="auto"/>
        <w:bottom w:val="none" w:sz="0" w:space="0" w:color="auto"/>
        <w:right w:val="none" w:sz="0" w:space="0" w:color="auto"/>
      </w:divBdr>
    </w:div>
    <w:div w:id="1873033652">
      <w:bodyDiv w:val="1"/>
      <w:marLeft w:val="0"/>
      <w:marRight w:val="0"/>
      <w:marTop w:val="0"/>
      <w:marBottom w:val="0"/>
      <w:divBdr>
        <w:top w:val="none" w:sz="0" w:space="0" w:color="auto"/>
        <w:left w:val="none" w:sz="0" w:space="0" w:color="auto"/>
        <w:bottom w:val="none" w:sz="0" w:space="0" w:color="auto"/>
        <w:right w:val="none" w:sz="0" w:space="0" w:color="auto"/>
      </w:divBdr>
    </w:div>
    <w:div w:id="1875852027">
      <w:bodyDiv w:val="1"/>
      <w:marLeft w:val="0"/>
      <w:marRight w:val="0"/>
      <w:marTop w:val="0"/>
      <w:marBottom w:val="0"/>
      <w:divBdr>
        <w:top w:val="none" w:sz="0" w:space="0" w:color="auto"/>
        <w:left w:val="none" w:sz="0" w:space="0" w:color="auto"/>
        <w:bottom w:val="none" w:sz="0" w:space="0" w:color="auto"/>
        <w:right w:val="none" w:sz="0" w:space="0" w:color="auto"/>
      </w:divBdr>
    </w:div>
    <w:div w:id="1876962069">
      <w:bodyDiv w:val="1"/>
      <w:marLeft w:val="0"/>
      <w:marRight w:val="0"/>
      <w:marTop w:val="0"/>
      <w:marBottom w:val="0"/>
      <w:divBdr>
        <w:top w:val="none" w:sz="0" w:space="0" w:color="auto"/>
        <w:left w:val="none" w:sz="0" w:space="0" w:color="auto"/>
        <w:bottom w:val="none" w:sz="0" w:space="0" w:color="auto"/>
        <w:right w:val="none" w:sz="0" w:space="0" w:color="auto"/>
      </w:divBdr>
    </w:div>
    <w:div w:id="1886598576">
      <w:bodyDiv w:val="1"/>
      <w:marLeft w:val="0"/>
      <w:marRight w:val="0"/>
      <w:marTop w:val="0"/>
      <w:marBottom w:val="0"/>
      <w:divBdr>
        <w:top w:val="none" w:sz="0" w:space="0" w:color="auto"/>
        <w:left w:val="none" w:sz="0" w:space="0" w:color="auto"/>
        <w:bottom w:val="none" w:sz="0" w:space="0" w:color="auto"/>
        <w:right w:val="none" w:sz="0" w:space="0" w:color="auto"/>
      </w:divBdr>
    </w:div>
    <w:div w:id="1887332889">
      <w:bodyDiv w:val="1"/>
      <w:marLeft w:val="0"/>
      <w:marRight w:val="0"/>
      <w:marTop w:val="0"/>
      <w:marBottom w:val="0"/>
      <w:divBdr>
        <w:top w:val="none" w:sz="0" w:space="0" w:color="auto"/>
        <w:left w:val="none" w:sz="0" w:space="0" w:color="auto"/>
        <w:bottom w:val="none" w:sz="0" w:space="0" w:color="auto"/>
        <w:right w:val="none" w:sz="0" w:space="0" w:color="auto"/>
      </w:divBdr>
    </w:div>
    <w:div w:id="1893929984">
      <w:bodyDiv w:val="1"/>
      <w:marLeft w:val="0"/>
      <w:marRight w:val="0"/>
      <w:marTop w:val="0"/>
      <w:marBottom w:val="0"/>
      <w:divBdr>
        <w:top w:val="none" w:sz="0" w:space="0" w:color="auto"/>
        <w:left w:val="none" w:sz="0" w:space="0" w:color="auto"/>
        <w:bottom w:val="none" w:sz="0" w:space="0" w:color="auto"/>
        <w:right w:val="none" w:sz="0" w:space="0" w:color="auto"/>
      </w:divBdr>
    </w:div>
    <w:div w:id="1895964824">
      <w:bodyDiv w:val="1"/>
      <w:marLeft w:val="0"/>
      <w:marRight w:val="0"/>
      <w:marTop w:val="0"/>
      <w:marBottom w:val="0"/>
      <w:divBdr>
        <w:top w:val="none" w:sz="0" w:space="0" w:color="auto"/>
        <w:left w:val="none" w:sz="0" w:space="0" w:color="auto"/>
        <w:bottom w:val="none" w:sz="0" w:space="0" w:color="auto"/>
        <w:right w:val="none" w:sz="0" w:space="0" w:color="auto"/>
      </w:divBdr>
    </w:div>
    <w:div w:id="1903252930">
      <w:bodyDiv w:val="1"/>
      <w:marLeft w:val="0"/>
      <w:marRight w:val="0"/>
      <w:marTop w:val="0"/>
      <w:marBottom w:val="0"/>
      <w:divBdr>
        <w:top w:val="none" w:sz="0" w:space="0" w:color="auto"/>
        <w:left w:val="none" w:sz="0" w:space="0" w:color="auto"/>
        <w:bottom w:val="none" w:sz="0" w:space="0" w:color="auto"/>
        <w:right w:val="none" w:sz="0" w:space="0" w:color="auto"/>
      </w:divBdr>
    </w:div>
    <w:div w:id="1910537708">
      <w:bodyDiv w:val="1"/>
      <w:marLeft w:val="0"/>
      <w:marRight w:val="0"/>
      <w:marTop w:val="0"/>
      <w:marBottom w:val="0"/>
      <w:divBdr>
        <w:top w:val="none" w:sz="0" w:space="0" w:color="auto"/>
        <w:left w:val="none" w:sz="0" w:space="0" w:color="auto"/>
        <w:bottom w:val="none" w:sz="0" w:space="0" w:color="auto"/>
        <w:right w:val="none" w:sz="0" w:space="0" w:color="auto"/>
      </w:divBdr>
    </w:div>
    <w:div w:id="1913194887">
      <w:bodyDiv w:val="1"/>
      <w:marLeft w:val="0"/>
      <w:marRight w:val="0"/>
      <w:marTop w:val="0"/>
      <w:marBottom w:val="0"/>
      <w:divBdr>
        <w:top w:val="none" w:sz="0" w:space="0" w:color="auto"/>
        <w:left w:val="none" w:sz="0" w:space="0" w:color="auto"/>
        <w:bottom w:val="none" w:sz="0" w:space="0" w:color="auto"/>
        <w:right w:val="none" w:sz="0" w:space="0" w:color="auto"/>
      </w:divBdr>
    </w:div>
    <w:div w:id="1914075620">
      <w:bodyDiv w:val="1"/>
      <w:marLeft w:val="0"/>
      <w:marRight w:val="0"/>
      <w:marTop w:val="0"/>
      <w:marBottom w:val="0"/>
      <w:divBdr>
        <w:top w:val="none" w:sz="0" w:space="0" w:color="auto"/>
        <w:left w:val="none" w:sz="0" w:space="0" w:color="auto"/>
        <w:bottom w:val="none" w:sz="0" w:space="0" w:color="auto"/>
        <w:right w:val="none" w:sz="0" w:space="0" w:color="auto"/>
      </w:divBdr>
    </w:div>
    <w:div w:id="1916935132">
      <w:bodyDiv w:val="1"/>
      <w:marLeft w:val="0"/>
      <w:marRight w:val="0"/>
      <w:marTop w:val="0"/>
      <w:marBottom w:val="0"/>
      <w:divBdr>
        <w:top w:val="none" w:sz="0" w:space="0" w:color="auto"/>
        <w:left w:val="none" w:sz="0" w:space="0" w:color="auto"/>
        <w:bottom w:val="none" w:sz="0" w:space="0" w:color="auto"/>
        <w:right w:val="none" w:sz="0" w:space="0" w:color="auto"/>
      </w:divBdr>
    </w:div>
    <w:div w:id="1921519906">
      <w:bodyDiv w:val="1"/>
      <w:marLeft w:val="0"/>
      <w:marRight w:val="0"/>
      <w:marTop w:val="0"/>
      <w:marBottom w:val="0"/>
      <w:divBdr>
        <w:top w:val="none" w:sz="0" w:space="0" w:color="auto"/>
        <w:left w:val="none" w:sz="0" w:space="0" w:color="auto"/>
        <w:bottom w:val="none" w:sz="0" w:space="0" w:color="auto"/>
        <w:right w:val="none" w:sz="0" w:space="0" w:color="auto"/>
      </w:divBdr>
    </w:div>
    <w:div w:id="1926914434">
      <w:bodyDiv w:val="1"/>
      <w:marLeft w:val="0"/>
      <w:marRight w:val="0"/>
      <w:marTop w:val="0"/>
      <w:marBottom w:val="0"/>
      <w:divBdr>
        <w:top w:val="none" w:sz="0" w:space="0" w:color="auto"/>
        <w:left w:val="none" w:sz="0" w:space="0" w:color="auto"/>
        <w:bottom w:val="none" w:sz="0" w:space="0" w:color="auto"/>
        <w:right w:val="none" w:sz="0" w:space="0" w:color="auto"/>
      </w:divBdr>
    </w:div>
    <w:div w:id="1928541778">
      <w:bodyDiv w:val="1"/>
      <w:marLeft w:val="0"/>
      <w:marRight w:val="0"/>
      <w:marTop w:val="0"/>
      <w:marBottom w:val="0"/>
      <w:divBdr>
        <w:top w:val="none" w:sz="0" w:space="0" w:color="auto"/>
        <w:left w:val="none" w:sz="0" w:space="0" w:color="auto"/>
        <w:bottom w:val="none" w:sz="0" w:space="0" w:color="auto"/>
        <w:right w:val="none" w:sz="0" w:space="0" w:color="auto"/>
      </w:divBdr>
    </w:div>
    <w:div w:id="1937326202">
      <w:bodyDiv w:val="1"/>
      <w:marLeft w:val="0"/>
      <w:marRight w:val="0"/>
      <w:marTop w:val="0"/>
      <w:marBottom w:val="0"/>
      <w:divBdr>
        <w:top w:val="none" w:sz="0" w:space="0" w:color="auto"/>
        <w:left w:val="none" w:sz="0" w:space="0" w:color="auto"/>
        <w:bottom w:val="none" w:sz="0" w:space="0" w:color="auto"/>
        <w:right w:val="none" w:sz="0" w:space="0" w:color="auto"/>
      </w:divBdr>
    </w:div>
    <w:div w:id="1938173789">
      <w:bodyDiv w:val="1"/>
      <w:marLeft w:val="0"/>
      <w:marRight w:val="0"/>
      <w:marTop w:val="0"/>
      <w:marBottom w:val="0"/>
      <w:divBdr>
        <w:top w:val="none" w:sz="0" w:space="0" w:color="auto"/>
        <w:left w:val="none" w:sz="0" w:space="0" w:color="auto"/>
        <w:bottom w:val="none" w:sz="0" w:space="0" w:color="auto"/>
        <w:right w:val="none" w:sz="0" w:space="0" w:color="auto"/>
      </w:divBdr>
    </w:div>
    <w:div w:id="1941912949">
      <w:bodyDiv w:val="1"/>
      <w:marLeft w:val="0"/>
      <w:marRight w:val="0"/>
      <w:marTop w:val="0"/>
      <w:marBottom w:val="0"/>
      <w:divBdr>
        <w:top w:val="none" w:sz="0" w:space="0" w:color="auto"/>
        <w:left w:val="none" w:sz="0" w:space="0" w:color="auto"/>
        <w:bottom w:val="none" w:sz="0" w:space="0" w:color="auto"/>
        <w:right w:val="none" w:sz="0" w:space="0" w:color="auto"/>
      </w:divBdr>
    </w:div>
    <w:div w:id="1950504237">
      <w:bodyDiv w:val="1"/>
      <w:marLeft w:val="0"/>
      <w:marRight w:val="0"/>
      <w:marTop w:val="0"/>
      <w:marBottom w:val="0"/>
      <w:divBdr>
        <w:top w:val="none" w:sz="0" w:space="0" w:color="auto"/>
        <w:left w:val="none" w:sz="0" w:space="0" w:color="auto"/>
        <w:bottom w:val="none" w:sz="0" w:space="0" w:color="auto"/>
        <w:right w:val="none" w:sz="0" w:space="0" w:color="auto"/>
      </w:divBdr>
    </w:div>
    <w:div w:id="1957449057">
      <w:bodyDiv w:val="1"/>
      <w:marLeft w:val="0"/>
      <w:marRight w:val="0"/>
      <w:marTop w:val="0"/>
      <w:marBottom w:val="0"/>
      <w:divBdr>
        <w:top w:val="none" w:sz="0" w:space="0" w:color="auto"/>
        <w:left w:val="none" w:sz="0" w:space="0" w:color="auto"/>
        <w:bottom w:val="none" w:sz="0" w:space="0" w:color="auto"/>
        <w:right w:val="none" w:sz="0" w:space="0" w:color="auto"/>
      </w:divBdr>
    </w:div>
    <w:div w:id="1961379823">
      <w:bodyDiv w:val="1"/>
      <w:marLeft w:val="0"/>
      <w:marRight w:val="0"/>
      <w:marTop w:val="0"/>
      <w:marBottom w:val="0"/>
      <w:divBdr>
        <w:top w:val="none" w:sz="0" w:space="0" w:color="auto"/>
        <w:left w:val="none" w:sz="0" w:space="0" w:color="auto"/>
        <w:bottom w:val="none" w:sz="0" w:space="0" w:color="auto"/>
        <w:right w:val="none" w:sz="0" w:space="0" w:color="auto"/>
      </w:divBdr>
    </w:div>
    <w:div w:id="1967469101">
      <w:bodyDiv w:val="1"/>
      <w:marLeft w:val="0"/>
      <w:marRight w:val="0"/>
      <w:marTop w:val="0"/>
      <w:marBottom w:val="0"/>
      <w:divBdr>
        <w:top w:val="none" w:sz="0" w:space="0" w:color="auto"/>
        <w:left w:val="none" w:sz="0" w:space="0" w:color="auto"/>
        <w:bottom w:val="none" w:sz="0" w:space="0" w:color="auto"/>
        <w:right w:val="none" w:sz="0" w:space="0" w:color="auto"/>
      </w:divBdr>
    </w:div>
    <w:div w:id="1968008462">
      <w:bodyDiv w:val="1"/>
      <w:marLeft w:val="0"/>
      <w:marRight w:val="0"/>
      <w:marTop w:val="0"/>
      <w:marBottom w:val="0"/>
      <w:divBdr>
        <w:top w:val="none" w:sz="0" w:space="0" w:color="auto"/>
        <w:left w:val="none" w:sz="0" w:space="0" w:color="auto"/>
        <w:bottom w:val="none" w:sz="0" w:space="0" w:color="auto"/>
        <w:right w:val="none" w:sz="0" w:space="0" w:color="auto"/>
      </w:divBdr>
    </w:div>
    <w:div w:id="1968968476">
      <w:bodyDiv w:val="1"/>
      <w:marLeft w:val="0"/>
      <w:marRight w:val="0"/>
      <w:marTop w:val="0"/>
      <w:marBottom w:val="0"/>
      <w:divBdr>
        <w:top w:val="none" w:sz="0" w:space="0" w:color="auto"/>
        <w:left w:val="none" w:sz="0" w:space="0" w:color="auto"/>
        <w:bottom w:val="none" w:sz="0" w:space="0" w:color="auto"/>
        <w:right w:val="none" w:sz="0" w:space="0" w:color="auto"/>
      </w:divBdr>
    </w:div>
    <w:div w:id="1977638707">
      <w:bodyDiv w:val="1"/>
      <w:marLeft w:val="0"/>
      <w:marRight w:val="0"/>
      <w:marTop w:val="0"/>
      <w:marBottom w:val="0"/>
      <w:divBdr>
        <w:top w:val="none" w:sz="0" w:space="0" w:color="auto"/>
        <w:left w:val="none" w:sz="0" w:space="0" w:color="auto"/>
        <w:bottom w:val="none" w:sz="0" w:space="0" w:color="auto"/>
        <w:right w:val="none" w:sz="0" w:space="0" w:color="auto"/>
      </w:divBdr>
    </w:div>
    <w:div w:id="1977949176">
      <w:bodyDiv w:val="1"/>
      <w:marLeft w:val="0"/>
      <w:marRight w:val="0"/>
      <w:marTop w:val="0"/>
      <w:marBottom w:val="0"/>
      <w:divBdr>
        <w:top w:val="none" w:sz="0" w:space="0" w:color="auto"/>
        <w:left w:val="none" w:sz="0" w:space="0" w:color="auto"/>
        <w:bottom w:val="none" w:sz="0" w:space="0" w:color="auto"/>
        <w:right w:val="none" w:sz="0" w:space="0" w:color="auto"/>
      </w:divBdr>
    </w:div>
    <w:div w:id="1980377559">
      <w:bodyDiv w:val="1"/>
      <w:marLeft w:val="0"/>
      <w:marRight w:val="0"/>
      <w:marTop w:val="0"/>
      <w:marBottom w:val="0"/>
      <w:divBdr>
        <w:top w:val="none" w:sz="0" w:space="0" w:color="auto"/>
        <w:left w:val="none" w:sz="0" w:space="0" w:color="auto"/>
        <w:bottom w:val="none" w:sz="0" w:space="0" w:color="auto"/>
        <w:right w:val="none" w:sz="0" w:space="0" w:color="auto"/>
      </w:divBdr>
    </w:div>
    <w:div w:id="1981837623">
      <w:bodyDiv w:val="1"/>
      <w:marLeft w:val="0"/>
      <w:marRight w:val="0"/>
      <w:marTop w:val="0"/>
      <w:marBottom w:val="0"/>
      <w:divBdr>
        <w:top w:val="none" w:sz="0" w:space="0" w:color="auto"/>
        <w:left w:val="none" w:sz="0" w:space="0" w:color="auto"/>
        <w:bottom w:val="none" w:sz="0" w:space="0" w:color="auto"/>
        <w:right w:val="none" w:sz="0" w:space="0" w:color="auto"/>
      </w:divBdr>
    </w:div>
    <w:div w:id="1982270121">
      <w:bodyDiv w:val="1"/>
      <w:marLeft w:val="0"/>
      <w:marRight w:val="0"/>
      <w:marTop w:val="0"/>
      <w:marBottom w:val="0"/>
      <w:divBdr>
        <w:top w:val="none" w:sz="0" w:space="0" w:color="auto"/>
        <w:left w:val="none" w:sz="0" w:space="0" w:color="auto"/>
        <w:bottom w:val="none" w:sz="0" w:space="0" w:color="auto"/>
        <w:right w:val="none" w:sz="0" w:space="0" w:color="auto"/>
      </w:divBdr>
    </w:div>
    <w:div w:id="1982417595">
      <w:bodyDiv w:val="1"/>
      <w:marLeft w:val="0"/>
      <w:marRight w:val="0"/>
      <w:marTop w:val="0"/>
      <w:marBottom w:val="0"/>
      <w:divBdr>
        <w:top w:val="none" w:sz="0" w:space="0" w:color="auto"/>
        <w:left w:val="none" w:sz="0" w:space="0" w:color="auto"/>
        <w:bottom w:val="none" w:sz="0" w:space="0" w:color="auto"/>
        <w:right w:val="none" w:sz="0" w:space="0" w:color="auto"/>
      </w:divBdr>
    </w:div>
    <w:div w:id="1985505128">
      <w:bodyDiv w:val="1"/>
      <w:marLeft w:val="0"/>
      <w:marRight w:val="0"/>
      <w:marTop w:val="0"/>
      <w:marBottom w:val="0"/>
      <w:divBdr>
        <w:top w:val="none" w:sz="0" w:space="0" w:color="auto"/>
        <w:left w:val="none" w:sz="0" w:space="0" w:color="auto"/>
        <w:bottom w:val="none" w:sz="0" w:space="0" w:color="auto"/>
        <w:right w:val="none" w:sz="0" w:space="0" w:color="auto"/>
      </w:divBdr>
    </w:div>
    <w:div w:id="1987010548">
      <w:bodyDiv w:val="1"/>
      <w:marLeft w:val="0"/>
      <w:marRight w:val="0"/>
      <w:marTop w:val="0"/>
      <w:marBottom w:val="0"/>
      <w:divBdr>
        <w:top w:val="none" w:sz="0" w:space="0" w:color="auto"/>
        <w:left w:val="none" w:sz="0" w:space="0" w:color="auto"/>
        <w:bottom w:val="none" w:sz="0" w:space="0" w:color="auto"/>
        <w:right w:val="none" w:sz="0" w:space="0" w:color="auto"/>
      </w:divBdr>
    </w:div>
    <w:div w:id="1987733092">
      <w:bodyDiv w:val="1"/>
      <w:marLeft w:val="0"/>
      <w:marRight w:val="0"/>
      <w:marTop w:val="0"/>
      <w:marBottom w:val="0"/>
      <w:divBdr>
        <w:top w:val="none" w:sz="0" w:space="0" w:color="auto"/>
        <w:left w:val="none" w:sz="0" w:space="0" w:color="auto"/>
        <w:bottom w:val="none" w:sz="0" w:space="0" w:color="auto"/>
        <w:right w:val="none" w:sz="0" w:space="0" w:color="auto"/>
      </w:divBdr>
    </w:div>
    <w:div w:id="1991859004">
      <w:bodyDiv w:val="1"/>
      <w:marLeft w:val="0"/>
      <w:marRight w:val="0"/>
      <w:marTop w:val="0"/>
      <w:marBottom w:val="0"/>
      <w:divBdr>
        <w:top w:val="none" w:sz="0" w:space="0" w:color="auto"/>
        <w:left w:val="none" w:sz="0" w:space="0" w:color="auto"/>
        <w:bottom w:val="none" w:sz="0" w:space="0" w:color="auto"/>
        <w:right w:val="none" w:sz="0" w:space="0" w:color="auto"/>
      </w:divBdr>
    </w:div>
    <w:div w:id="1996837481">
      <w:bodyDiv w:val="1"/>
      <w:marLeft w:val="0"/>
      <w:marRight w:val="0"/>
      <w:marTop w:val="0"/>
      <w:marBottom w:val="0"/>
      <w:divBdr>
        <w:top w:val="none" w:sz="0" w:space="0" w:color="auto"/>
        <w:left w:val="none" w:sz="0" w:space="0" w:color="auto"/>
        <w:bottom w:val="none" w:sz="0" w:space="0" w:color="auto"/>
        <w:right w:val="none" w:sz="0" w:space="0" w:color="auto"/>
      </w:divBdr>
    </w:div>
    <w:div w:id="2000234764">
      <w:bodyDiv w:val="1"/>
      <w:marLeft w:val="0"/>
      <w:marRight w:val="0"/>
      <w:marTop w:val="0"/>
      <w:marBottom w:val="0"/>
      <w:divBdr>
        <w:top w:val="none" w:sz="0" w:space="0" w:color="auto"/>
        <w:left w:val="none" w:sz="0" w:space="0" w:color="auto"/>
        <w:bottom w:val="none" w:sz="0" w:space="0" w:color="auto"/>
        <w:right w:val="none" w:sz="0" w:space="0" w:color="auto"/>
      </w:divBdr>
    </w:div>
    <w:div w:id="2001690676">
      <w:bodyDiv w:val="1"/>
      <w:marLeft w:val="0"/>
      <w:marRight w:val="0"/>
      <w:marTop w:val="0"/>
      <w:marBottom w:val="0"/>
      <w:divBdr>
        <w:top w:val="none" w:sz="0" w:space="0" w:color="auto"/>
        <w:left w:val="none" w:sz="0" w:space="0" w:color="auto"/>
        <w:bottom w:val="none" w:sz="0" w:space="0" w:color="auto"/>
        <w:right w:val="none" w:sz="0" w:space="0" w:color="auto"/>
      </w:divBdr>
    </w:div>
    <w:div w:id="2004356380">
      <w:bodyDiv w:val="1"/>
      <w:marLeft w:val="0"/>
      <w:marRight w:val="0"/>
      <w:marTop w:val="0"/>
      <w:marBottom w:val="0"/>
      <w:divBdr>
        <w:top w:val="none" w:sz="0" w:space="0" w:color="auto"/>
        <w:left w:val="none" w:sz="0" w:space="0" w:color="auto"/>
        <w:bottom w:val="none" w:sz="0" w:space="0" w:color="auto"/>
        <w:right w:val="none" w:sz="0" w:space="0" w:color="auto"/>
      </w:divBdr>
    </w:div>
    <w:div w:id="2005351377">
      <w:bodyDiv w:val="1"/>
      <w:marLeft w:val="0"/>
      <w:marRight w:val="0"/>
      <w:marTop w:val="0"/>
      <w:marBottom w:val="0"/>
      <w:divBdr>
        <w:top w:val="none" w:sz="0" w:space="0" w:color="auto"/>
        <w:left w:val="none" w:sz="0" w:space="0" w:color="auto"/>
        <w:bottom w:val="none" w:sz="0" w:space="0" w:color="auto"/>
        <w:right w:val="none" w:sz="0" w:space="0" w:color="auto"/>
      </w:divBdr>
    </w:div>
    <w:div w:id="2008092716">
      <w:bodyDiv w:val="1"/>
      <w:marLeft w:val="0"/>
      <w:marRight w:val="0"/>
      <w:marTop w:val="0"/>
      <w:marBottom w:val="0"/>
      <w:divBdr>
        <w:top w:val="none" w:sz="0" w:space="0" w:color="auto"/>
        <w:left w:val="none" w:sz="0" w:space="0" w:color="auto"/>
        <w:bottom w:val="none" w:sz="0" w:space="0" w:color="auto"/>
        <w:right w:val="none" w:sz="0" w:space="0" w:color="auto"/>
      </w:divBdr>
    </w:div>
    <w:div w:id="2011131815">
      <w:bodyDiv w:val="1"/>
      <w:marLeft w:val="0"/>
      <w:marRight w:val="0"/>
      <w:marTop w:val="0"/>
      <w:marBottom w:val="0"/>
      <w:divBdr>
        <w:top w:val="none" w:sz="0" w:space="0" w:color="auto"/>
        <w:left w:val="none" w:sz="0" w:space="0" w:color="auto"/>
        <w:bottom w:val="none" w:sz="0" w:space="0" w:color="auto"/>
        <w:right w:val="none" w:sz="0" w:space="0" w:color="auto"/>
      </w:divBdr>
    </w:div>
    <w:div w:id="2011250240">
      <w:bodyDiv w:val="1"/>
      <w:marLeft w:val="0"/>
      <w:marRight w:val="0"/>
      <w:marTop w:val="0"/>
      <w:marBottom w:val="0"/>
      <w:divBdr>
        <w:top w:val="none" w:sz="0" w:space="0" w:color="auto"/>
        <w:left w:val="none" w:sz="0" w:space="0" w:color="auto"/>
        <w:bottom w:val="none" w:sz="0" w:space="0" w:color="auto"/>
        <w:right w:val="none" w:sz="0" w:space="0" w:color="auto"/>
      </w:divBdr>
    </w:div>
    <w:div w:id="2016223104">
      <w:bodyDiv w:val="1"/>
      <w:marLeft w:val="0"/>
      <w:marRight w:val="0"/>
      <w:marTop w:val="0"/>
      <w:marBottom w:val="0"/>
      <w:divBdr>
        <w:top w:val="none" w:sz="0" w:space="0" w:color="auto"/>
        <w:left w:val="none" w:sz="0" w:space="0" w:color="auto"/>
        <w:bottom w:val="none" w:sz="0" w:space="0" w:color="auto"/>
        <w:right w:val="none" w:sz="0" w:space="0" w:color="auto"/>
      </w:divBdr>
    </w:div>
    <w:div w:id="2033611310">
      <w:bodyDiv w:val="1"/>
      <w:marLeft w:val="0"/>
      <w:marRight w:val="0"/>
      <w:marTop w:val="0"/>
      <w:marBottom w:val="0"/>
      <w:divBdr>
        <w:top w:val="none" w:sz="0" w:space="0" w:color="auto"/>
        <w:left w:val="none" w:sz="0" w:space="0" w:color="auto"/>
        <w:bottom w:val="none" w:sz="0" w:space="0" w:color="auto"/>
        <w:right w:val="none" w:sz="0" w:space="0" w:color="auto"/>
      </w:divBdr>
    </w:div>
    <w:div w:id="2035694077">
      <w:bodyDiv w:val="1"/>
      <w:marLeft w:val="0"/>
      <w:marRight w:val="0"/>
      <w:marTop w:val="0"/>
      <w:marBottom w:val="0"/>
      <w:divBdr>
        <w:top w:val="none" w:sz="0" w:space="0" w:color="auto"/>
        <w:left w:val="none" w:sz="0" w:space="0" w:color="auto"/>
        <w:bottom w:val="none" w:sz="0" w:space="0" w:color="auto"/>
        <w:right w:val="none" w:sz="0" w:space="0" w:color="auto"/>
      </w:divBdr>
    </w:div>
    <w:div w:id="2037807353">
      <w:bodyDiv w:val="1"/>
      <w:marLeft w:val="0"/>
      <w:marRight w:val="0"/>
      <w:marTop w:val="0"/>
      <w:marBottom w:val="0"/>
      <w:divBdr>
        <w:top w:val="none" w:sz="0" w:space="0" w:color="auto"/>
        <w:left w:val="none" w:sz="0" w:space="0" w:color="auto"/>
        <w:bottom w:val="none" w:sz="0" w:space="0" w:color="auto"/>
        <w:right w:val="none" w:sz="0" w:space="0" w:color="auto"/>
      </w:divBdr>
    </w:div>
    <w:div w:id="2043050398">
      <w:bodyDiv w:val="1"/>
      <w:marLeft w:val="0"/>
      <w:marRight w:val="0"/>
      <w:marTop w:val="0"/>
      <w:marBottom w:val="0"/>
      <w:divBdr>
        <w:top w:val="none" w:sz="0" w:space="0" w:color="auto"/>
        <w:left w:val="none" w:sz="0" w:space="0" w:color="auto"/>
        <w:bottom w:val="none" w:sz="0" w:space="0" w:color="auto"/>
        <w:right w:val="none" w:sz="0" w:space="0" w:color="auto"/>
      </w:divBdr>
    </w:div>
    <w:div w:id="2043170452">
      <w:bodyDiv w:val="1"/>
      <w:marLeft w:val="0"/>
      <w:marRight w:val="0"/>
      <w:marTop w:val="0"/>
      <w:marBottom w:val="0"/>
      <w:divBdr>
        <w:top w:val="none" w:sz="0" w:space="0" w:color="auto"/>
        <w:left w:val="none" w:sz="0" w:space="0" w:color="auto"/>
        <w:bottom w:val="none" w:sz="0" w:space="0" w:color="auto"/>
        <w:right w:val="none" w:sz="0" w:space="0" w:color="auto"/>
      </w:divBdr>
    </w:div>
    <w:div w:id="2043625574">
      <w:bodyDiv w:val="1"/>
      <w:marLeft w:val="0"/>
      <w:marRight w:val="0"/>
      <w:marTop w:val="0"/>
      <w:marBottom w:val="0"/>
      <w:divBdr>
        <w:top w:val="none" w:sz="0" w:space="0" w:color="auto"/>
        <w:left w:val="none" w:sz="0" w:space="0" w:color="auto"/>
        <w:bottom w:val="none" w:sz="0" w:space="0" w:color="auto"/>
        <w:right w:val="none" w:sz="0" w:space="0" w:color="auto"/>
      </w:divBdr>
    </w:div>
    <w:div w:id="2045787617">
      <w:bodyDiv w:val="1"/>
      <w:marLeft w:val="0"/>
      <w:marRight w:val="0"/>
      <w:marTop w:val="0"/>
      <w:marBottom w:val="0"/>
      <w:divBdr>
        <w:top w:val="none" w:sz="0" w:space="0" w:color="auto"/>
        <w:left w:val="none" w:sz="0" w:space="0" w:color="auto"/>
        <w:bottom w:val="none" w:sz="0" w:space="0" w:color="auto"/>
        <w:right w:val="none" w:sz="0" w:space="0" w:color="auto"/>
      </w:divBdr>
    </w:div>
    <w:div w:id="2051300033">
      <w:bodyDiv w:val="1"/>
      <w:marLeft w:val="0"/>
      <w:marRight w:val="0"/>
      <w:marTop w:val="0"/>
      <w:marBottom w:val="0"/>
      <w:divBdr>
        <w:top w:val="none" w:sz="0" w:space="0" w:color="auto"/>
        <w:left w:val="none" w:sz="0" w:space="0" w:color="auto"/>
        <w:bottom w:val="none" w:sz="0" w:space="0" w:color="auto"/>
        <w:right w:val="none" w:sz="0" w:space="0" w:color="auto"/>
      </w:divBdr>
    </w:div>
    <w:div w:id="2051345169">
      <w:bodyDiv w:val="1"/>
      <w:marLeft w:val="0"/>
      <w:marRight w:val="0"/>
      <w:marTop w:val="0"/>
      <w:marBottom w:val="0"/>
      <w:divBdr>
        <w:top w:val="none" w:sz="0" w:space="0" w:color="auto"/>
        <w:left w:val="none" w:sz="0" w:space="0" w:color="auto"/>
        <w:bottom w:val="none" w:sz="0" w:space="0" w:color="auto"/>
        <w:right w:val="none" w:sz="0" w:space="0" w:color="auto"/>
      </w:divBdr>
    </w:div>
    <w:div w:id="2052336119">
      <w:bodyDiv w:val="1"/>
      <w:marLeft w:val="0"/>
      <w:marRight w:val="0"/>
      <w:marTop w:val="0"/>
      <w:marBottom w:val="0"/>
      <w:divBdr>
        <w:top w:val="none" w:sz="0" w:space="0" w:color="auto"/>
        <w:left w:val="none" w:sz="0" w:space="0" w:color="auto"/>
        <w:bottom w:val="none" w:sz="0" w:space="0" w:color="auto"/>
        <w:right w:val="none" w:sz="0" w:space="0" w:color="auto"/>
      </w:divBdr>
    </w:div>
    <w:div w:id="2052460559">
      <w:bodyDiv w:val="1"/>
      <w:marLeft w:val="0"/>
      <w:marRight w:val="0"/>
      <w:marTop w:val="0"/>
      <w:marBottom w:val="0"/>
      <w:divBdr>
        <w:top w:val="none" w:sz="0" w:space="0" w:color="auto"/>
        <w:left w:val="none" w:sz="0" w:space="0" w:color="auto"/>
        <w:bottom w:val="none" w:sz="0" w:space="0" w:color="auto"/>
        <w:right w:val="none" w:sz="0" w:space="0" w:color="auto"/>
      </w:divBdr>
    </w:div>
    <w:div w:id="2054574952">
      <w:bodyDiv w:val="1"/>
      <w:marLeft w:val="0"/>
      <w:marRight w:val="0"/>
      <w:marTop w:val="0"/>
      <w:marBottom w:val="0"/>
      <w:divBdr>
        <w:top w:val="none" w:sz="0" w:space="0" w:color="auto"/>
        <w:left w:val="none" w:sz="0" w:space="0" w:color="auto"/>
        <w:bottom w:val="none" w:sz="0" w:space="0" w:color="auto"/>
        <w:right w:val="none" w:sz="0" w:space="0" w:color="auto"/>
      </w:divBdr>
    </w:div>
    <w:div w:id="2063094893">
      <w:bodyDiv w:val="1"/>
      <w:marLeft w:val="0"/>
      <w:marRight w:val="0"/>
      <w:marTop w:val="0"/>
      <w:marBottom w:val="0"/>
      <w:divBdr>
        <w:top w:val="none" w:sz="0" w:space="0" w:color="auto"/>
        <w:left w:val="none" w:sz="0" w:space="0" w:color="auto"/>
        <w:bottom w:val="none" w:sz="0" w:space="0" w:color="auto"/>
        <w:right w:val="none" w:sz="0" w:space="0" w:color="auto"/>
      </w:divBdr>
    </w:div>
    <w:div w:id="2073456794">
      <w:bodyDiv w:val="1"/>
      <w:marLeft w:val="0"/>
      <w:marRight w:val="0"/>
      <w:marTop w:val="0"/>
      <w:marBottom w:val="0"/>
      <w:divBdr>
        <w:top w:val="none" w:sz="0" w:space="0" w:color="auto"/>
        <w:left w:val="none" w:sz="0" w:space="0" w:color="auto"/>
        <w:bottom w:val="none" w:sz="0" w:space="0" w:color="auto"/>
        <w:right w:val="none" w:sz="0" w:space="0" w:color="auto"/>
      </w:divBdr>
    </w:div>
    <w:div w:id="2074889164">
      <w:bodyDiv w:val="1"/>
      <w:marLeft w:val="0"/>
      <w:marRight w:val="0"/>
      <w:marTop w:val="0"/>
      <w:marBottom w:val="0"/>
      <w:divBdr>
        <w:top w:val="none" w:sz="0" w:space="0" w:color="auto"/>
        <w:left w:val="none" w:sz="0" w:space="0" w:color="auto"/>
        <w:bottom w:val="none" w:sz="0" w:space="0" w:color="auto"/>
        <w:right w:val="none" w:sz="0" w:space="0" w:color="auto"/>
      </w:divBdr>
    </w:div>
    <w:div w:id="2075736553">
      <w:bodyDiv w:val="1"/>
      <w:marLeft w:val="0"/>
      <w:marRight w:val="0"/>
      <w:marTop w:val="0"/>
      <w:marBottom w:val="0"/>
      <w:divBdr>
        <w:top w:val="none" w:sz="0" w:space="0" w:color="auto"/>
        <w:left w:val="none" w:sz="0" w:space="0" w:color="auto"/>
        <w:bottom w:val="none" w:sz="0" w:space="0" w:color="auto"/>
        <w:right w:val="none" w:sz="0" w:space="0" w:color="auto"/>
      </w:divBdr>
    </w:div>
    <w:div w:id="2084444184">
      <w:bodyDiv w:val="1"/>
      <w:marLeft w:val="0"/>
      <w:marRight w:val="0"/>
      <w:marTop w:val="0"/>
      <w:marBottom w:val="0"/>
      <w:divBdr>
        <w:top w:val="none" w:sz="0" w:space="0" w:color="auto"/>
        <w:left w:val="none" w:sz="0" w:space="0" w:color="auto"/>
        <w:bottom w:val="none" w:sz="0" w:space="0" w:color="auto"/>
        <w:right w:val="none" w:sz="0" w:space="0" w:color="auto"/>
      </w:divBdr>
    </w:div>
    <w:div w:id="2087484615">
      <w:bodyDiv w:val="1"/>
      <w:marLeft w:val="0"/>
      <w:marRight w:val="0"/>
      <w:marTop w:val="0"/>
      <w:marBottom w:val="0"/>
      <w:divBdr>
        <w:top w:val="none" w:sz="0" w:space="0" w:color="auto"/>
        <w:left w:val="none" w:sz="0" w:space="0" w:color="auto"/>
        <w:bottom w:val="none" w:sz="0" w:space="0" w:color="auto"/>
        <w:right w:val="none" w:sz="0" w:space="0" w:color="auto"/>
      </w:divBdr>
    </w:div>
    <w:div w:id="2087877268">
      <w:bodyDiv w:val="1"/>
      <w:marLeft w:val="0"/>
      <w:marRight w:val="0"/>
      <w:marTop w:val="0"/>
      <w:marBottom w:val="0"/>
      <w:divBdr>
        <w:top w:val="none" w:sz="0" w:space="0" w:color="auto"/>
        <w:left w:val="none" w:sz="0" w:space="0" w:color="auto"/>
        <w:bottom w:val="none" w:sz="0" w:space="0" w:color="auto"/>
        <w:right w:val="none" w:sz="0" w:space="0" w:color="auto"/>
      </w:divBdr>
    </w:div>
    <w:div w:id="2089954826">
      <w:bodyDiv w:val="1"/>
      <w:marLeft w:val="0"/>
      <w:marRight w:val="0"/>
      <w:marTop w:val="0"/>
      <w:marBottom w:val="0"/>
      <w:divBdr>
        <w:top w:val="none" w:sz="0" w:space="0" w:color="auto"/>
        <w:left w:val="none" w:sz="0" w:space="0" w:color="auto"/>
        <w:bottom w:val="none" w:sz="0" w:space="0" w:color="auto"/>
        <w:right w:val="none" w:sz="0" w:space="0" w:color="auto"/>
      </w:divBdr>
    </w:div>
    <w:div w:id="2094231664">
      <w:bodyDiv w:val="1"/>
      <w:marLeft w:val="0"/>
      <w:marRight w:val="0"/>
      <w:marTop w:val="0"/>
      <w:marBottom w:val="0"/>
      <w:divBdr>
        <w:top w:val="none" w:sz="0" w:space="0" w:color="auto"/>
        <w:left w:val="none" w:sz="0" w:space="0" w:color="auto"/>
        <w:bottom w:val="none" w:sz="0" w:space="0" w:color="auto"/>
        <w:right w:val="none" w:sz="0" w:space="0" w:color="auto"/>
      </w:divBdr>
    </w:div>
    <w:div w:id="2096899073">
      <w:bodyDiv w:val="1"/>
      <w:marLeft w:val="0"/>
      <w:marRight w:val="0"/>
      <w:marTop w:val="0"/>
      <w:marBottom w:val="0"/>
      <w:divBdr>
        <w:top w:val="none" w:sz="0" w:space="0" w:color="auto"/>
        <w:left w:val="none" w:sz="0" w:space="0" w:color="auto"/>
        <w:bottom w:val="none" w:sz="0" w:space="0" w:color="auto"/>
        <w:right w:val="none" w:sz="0" w:space="0" w:color="auto"/>
      </w:divBdr>
    </w:div>
    <w:div w:id="2099671671">
      <w:bodyDiv w:val="1"/>
      <w:marLeft w:val="0"/>
      <w:marRight w:val="0"/>
      <w:marTop w:val="0"/>
      <w:marBottom w:val="0"/>
      <w:divBdr>
        <w:top w:val="none" w:sz="0" w:space="0" w:color="auto"/>
        <w:left w:val="none" w:sz="0" w:space="0" w:color="auto"/>
        <w:bottom w:val="none" w:sz="0" w:space="0" w:color="auto"/>
        <w:right w:val="none" w:sz="0" w:space="0" w:color="auto"/>
      </w:divBdr>
    </w:div>
    <w:div w:id="2105762262">
      <w:bodyDiv w:val="1"/>
      <w:marLeft w:val="0"/>
      <w:marRight w:val="0"/>
      <w:marTop w:val="0"/>
      <w:marBottom w:val="0"/>
      <w:divBdr>
        <w:top w:val="none" w:sz="0" w:space="0" w:color="auto"/>
        <w:left w:val="none" w:sz="0" w:space="0" w:color="auto"/>
        <w:bottom w:val="none" w:sz="0" w:space="0" w:color="auto"/>
        <w:right w:val="none" w:sz="0" w:space="0" w:color="auto"/>
      </w:divBdr>
    </w:div>
    <w:div w:id="2110923437">
      <w:bodyDiv w:val="1"/>
      <w:marLeft w:val="0"/>
      <w:marRight w:val="0"/>
      <w:marTop w:val="0"/>
      <w:marBottom w:val="0"/>
      <w:divBdr>
        <w:top w:val="none" w:sz="0" w:space="0" w:color="auto"/>
        <w:left w:val="none" w:sz="0" w:space="0" w:color="auto"/>
        <w:bottom w:val="none" w:sz="0" w:space="0" w:color="auto"/>
        <w:right w:val="none" w:sz="0" w:space="0" w:color="auto"/>
      </w:divBdr>
    </w:div>
    <w:div w:id="2112044597">
      <w:bodyDiv w:val="1"/>
      <w:marLeft w:val="0"/>
      <w:marRight w:val="0"/>
      <w:marTop w:val="0"/>
      <w:marBottom w:val="0"/>
      <w:divBdr>
        <w:top w:val="none" w:sz="0" w:space="0" w:color="auto"/>
        <w:left w:val="none" w:sz="0" w:space="0" w:color="auto"/>
        <w:bottom w:val="none" w:sz="0" w:space="0" w:color="auto"/>
        <w:right w:val="none" w:sz="0" w:space="0" w:color="auto"/>
      </w:divBdr>
    </w:div>
    <w:div w:id="2120106804">
      <w:bodyDiv w:val="1"/>
      <w:marLeft w:val="0"/>
      <w:marRight w:val="0"/>
      <w:marTop w:val="0"/>
      <w:marBottom w:val="0"/>
      <w:divBdr>
        <w:top w:val="none" w:sz="0" w:space="0" w:color="auto"/>
        <w:left w:val="none" w:sz="0" w:space="0" w:color="auto"/>
        <w:bottom w:val="none" w:sz="0" w:space="0" w:color="auto"/>
        <w:right w:val="none" w:sz="0" w:space="0" w:color="auto"/>
      </w:divBdr>
    </w:div>
    <w:div w:id="2126535637">
      <w:bodyDiv w:val="1"/>
      <w:marLeft w:val="0"/>
      <w:marRight w:val="0"/>
      <w:marTop w:val="0"/>
      <w:marBottom w:val="0"/>
      <w:divBdr>
        <w:top w:val="none" w:sz="0" w:space="0" w:color="auto"/>
        <w:left w:val="none" w:sz="0" w:space="0" w:color="auto"/>
        <w:bottom w:val="none" w:sz="0" w:space="0" w:color="auto"/>
        <w:right w:val="none" w:sz="0" w:space="0" w:color="auto"/>
      </w:divBdr>
    </w:div>
    <w:div w:id="2130581701">
      <w:bodyDiv w:val="1"/>
      <w:marLeft w:val="0"/>
      <w:marRight w:val="0"/>
      <w:marTop w:val="0"/>
      <w:marBottom w:val="0"/>
      <w:divBdr>
        <w:top w:val="none" w:sz="0" w:space="0" w:color="auto"/>
        <w:left w:val="none" w:sz="0" w:space="0" w:color="auto"/>
        <w:bottom w:val="none" w:sz="0" w:space="0" w:color="auto"/>
        <w:right w:val="none" w:sz="0" w:space="0" w:color="auto"/>
      </w:divBdr>
    </w:div>
    <w:div w:id="2132477713">
      <w:bodyDiv w:val="1"/>
      <w:marLeft w:val="0"/>
      <w:marRight w:val="0"/>
      <w:marTop w:val="0"/>
      <w:marBottom w:val="0"/>
      <w:divBdr>
        <w:top w:val="none" w:sz="0" w:space="0" w:color="auto"/>
        <w:left w:val="none" w:sz="0" w:space="0" w:color="auto"/>
        <w:bottom w:val="none" w:sz="0" w:space="0" w:color="auto"/>
        <w:right w:val="none" w:sz="0" w:space="0" w:color="auto"/>
      </w:divBdr>
    </w:div>
    <w:div w:id="2136673489">
      <w:bodyDiv w:val="1"/>
      <w:marLeft w:val="0"/>
      <w:marRight w:val="0"/>
      <w:marTop w:val="0"/>
      <w:marBottom w:val="0"/>
      <w:divBdr>
        <w:top w:val="none" w:sz="0" w:space="0" w:color="auto"/>
        <w:left w:val="none" w:sz="0" w:space="0" w:color="auto"/>
        <w:bottom w:val="none" w:sz="0" w:space="0" w:color="auto"/>
        <w:right w:val="none" w:sz="0" w:space="0" w:color="auto"/>
      </w:divBdr>
    </w:div>
    <w:div w:id="2140099288">
      <w:bodyDiv w:val="1"/>
      <w:marLeft w:val="0"/>
      <w:marRight w:val="0"/>
      <w:marTop w:val="0"/>
      <w:marBottom w:val="0"/>
      <w:divBdr>
        <w:top w:val="none" w:sz="0" w:space="0" w:color="auto"/>
        <w:left w:val="none" w:sz="0" w:space="0" w:color="auto"/>
        <w:bottom w:val="none" w:sz="0" w:space="0" w:color="auto"/>
        <w:right w:val="none" w:sz="0" w:space="0" w:color="auto"/>
      </w:divBdr>
    </w:div>
    <w:div w:id="2143424804">
      <w:bodyDiv w:val="1"/>
      <w:marLeft w:val="0"/>
      <w:marRight w:val="0"/>
      <w:marTop w:val="0"/>
      <w:marBottom w:val="0"/>
      <w:divBdr>
        <w:top w:val="none" w:sz="0" w:space="0" w:color="auto"/>
        <w:left w:val="none" w:sz="0" w:space="0" w:color="auto"/>
        <w:bottom w:val="none" w:sz="0" w:space="0" w:color="auto"/>
        <w:right w:val="none" w:sz="0" w:space="0" w:color="auto"/>
      </w:divBdr>
    </w:div>
    <w:div w:id="2143956103">
      <w:bodyDiv w:val="1"/>
      <w:marLeft w:val="0"/>
      <w:marRight w:val="0"/>
      <w:marTop w:val="0"/>
      <w:marBottom w:val="0"/>
      <w:divBdr>
        <w:top w:val="none" w:sz="0" w:space="0" w:color="auto"/>
        <w:left w:val="none" w:sz="0" w:space="0" w:color="auto"/>
        <w:bottom w:val="none" w:sz="0" w:space="0" w:color="auto"/>
        <w:right w:val="none" w:sz="0" w:space="0" w:color="auto"/>
      </w:divBdr>
    </w:div>
    <w:div w:id="214488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meteor.aihw.gov.au/content/index.phtml/itemId/484317%3e"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www.abs.gov.au/AUSSTATS/abs@.nsf/DetailsPage/3301.02011?OpenDocument%3e" TargetMode="Externa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ntghealth.gains@nt.gov.au" TargetMode="Externa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oter" Target="footer8.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6.emf"/></Relationships>
</file>

<file path=word/_rels/header6.xml.rels><?xml version="1.0" encoding="UTF-8" standalone="yes"?>
<Relationships xmlns="http://schemas.openxmlformats.org/package/2006/relationships"><Relationship Id="rId1" Type="http://schemas.openxmlformats.org/officeDocument/2006/relationships/image" Target="media/image2.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48362-A1D2-45A2-89CF-7164A188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58</Pages>
  <Words>20441</Words>
  <Characters>122216</Characters>
  <Application>Microsoft Office Word</Application>
  <DocSecurity>0</DocSecurity>
  <Lines>1018</Lines>
  <Paragraphs>284</Paragraphs>
  <ScaleCrop>false</ScaleCrop>
  <HeadingPairs>
    <vt:vector size="2" baseType="variant">
      <vt:variant>
        <vt:lpstr>Title</vt:lpstr>
      </vt:variant>
      <vt:variant>
        <vt:i4>1</vt:i4>
      </vt:variant>
    </vt:vector>
  </HeadingPairs>
  <TitlesOfParts>
    <vt:vector size="1" baseType="lpstr">
      <vt:lpstr>Purpose</vt:lpstr>
    </vt:vector>
  </TitlesOfParts>
  <Company>Department of Health and Families</Company>
  <LinksUpToDate>false</LinksUpToDate>
  <CharactersWithSpaces>142373</CharactersWithSpaces>
  <SharedDoc>false</SharedDoc>
  <HLinks>
    <vt:vector size="654" baseType="variant">
      <vt:variant>
        <vt:i4>1310771</vt:i4>
      </vt:variant>
      <vt:variant>
        <vt:i4>800</vt:i4>
      </vt:variant>
      <vt:variant>
        <vt:i4>0</vt:i4>
      </vt:variant>
      <vt:variant>
        <vt:i4>5</vt:i4>
      </vt:variant>
      <vt:variant>
        <vt:lpwstr/>
      </vt:variant>
      <vt:variant>
        <vt:lpwstr>_Toc374623613</vt:lpwstr>
      </vt:variant>
      <vt:variant>
        <vt:i4>1310771</vt:i4>
      </vt:variant>
      <vt:variant>
        <vt:i4>794</vt:i4>
      </vt:variant>
      <vt:variant>
        <vt:i4>0</vt:i4>
      </vt:variant>
      <vt:variant>
        <vt:i4>5</vt:i4>
      </vt:variant>
      <vt:variant>
        <vt:lpwstr/>
      </vt:variant>
      <vt:variant>
        <vt:lpwstr>_Toc374623612</vt:lpwstr>
      </vt:variant>
      <vt:variant>
        <vt:i4>1310771</vt:i4>
      </vt:variant>
      <vt:variant>
        <vt:i4>788</vt:i4>
      </vt:variant>
      <vt:variant>
        <vt:i4>0</vt:i4>
      </vt:variant>
      <vt:variant>
        <vt:i4>5</vt:i4>
      </vt:variant>
      <vt:variant>
        <vt:lpwstr/>
      </vt:variant>
      <vt:variant>
        <vt:lpwstr>_Toc374623611</vt:lpwstr>
      </vt:variant>
      <vt:variant>
        <vt:i4>1310771</vt:i4>
      </vt:variant>
      <vt:variant>
        <vt:i4>782</vt:i4>
      </vt:variant>
      <vt:variant>
        <vt:i4>0</vt:i4>
      </vt:variant>
      <vt:variant>
        <vt:i4>5</vt:i4>
      </vt:variant>
      <vt:variant>
        <vt:lpwstr/>
      </vt:variant>
      <vt:variant>
        <vt:lpwstr>_Toc374623610</vt:lpwstr>
      </vt:variant>
      <vt:variant>
        <vt:i4>1376307</vt:i4>
      </vt:variant>
      <vt:variant>
        <vt:i4>776</vt:i4>
      </vt:variant>
      <vt:variant>
        <vt:i4>0</vt:i4>
      </vt:variant>
      <vt:variant>
        <vt:i4>5</vt:i4>
      </vt:variant>
      <vt:variant>
        <vt:lpwstr/>
      </vt:variant>
      <vt:variant>
        <vt:lpwstr>_Toc374623609</vt:lpwstr>
      </vt:variant>
      <vt:variant>
        <vt:i4>1376307</vt:i4>
      </vt:variant>
      <vt:variant>
        <vt:i4>770</vt:i4>
      </vt:variant>
      <vt:variant>
        <vt:i4>0</vt:i4>
      </vt:variant>
      <vt:variant>
        <vt:i4>5</vt:i4>
      </vt:variant>
      <vt:variant>
        <vt:lpwstr/>
      </vt:variant>
      <vt:variant>
        <vt:lpwstr>_Toc374623608</vt:lpwstr>
      </vt:variant>
      <vt:variant>
        <vt:i4>1376307</vt:i4>
      </vt:variant>
      <vt:variant>
        <vt:i4>764</vt:i4>
      </vt:variant>
      <vt:variant>
        <vt:i4>0</vt:i4>
      </vt:variant>
      <vt:variant>
        <vt:i4>5</vt:i4>
      </vt:variant>
      <vt:variant>
        <vt:lpwstr/>
      </vt:variant>
      <vt:variant>
        <vt:lpwstr>_Toc374623607</vt:lpwstr>
      </vt:variant>
      <vt:variant>
        <vt:i4>1376307</vt:i4>
      </vt:variant>
      <vt:variant>
        <vt:i4>758</vt:i4>
      </vt:variant>
      <vt:variant>
        <vt:i4>0</vt:i4>
      </vt:variant>
      <vt:variant>
        <vt:i4>5</vt:i4>
      </vt:variant>
      <vt:variant>
        <vt:lpwstr/>
      </vt:variant>
      <vt:variant>
        <vt:lpwstr>_Toc374623606</vt:lpwstr>
      </vt:variant>
      <vt:variant>
        <vt:i4>1376307</vt:i4>
      </vt:variant>
      <vt:variant>
        <vt:i4>752</vt:i4>
      </vt:variant>
      <vt:variant>
        <vt:i4>0</vt:i4>
      </vt:variant>
      <vt:variant>
        <vt:i4>5</vt:i4>
      </vt:variant>
      <vt:variant>
        <vt:lpwstr/>
      </vt:variant>
      <vt:variant>
        <vt:lpwstr>_Toc374623605</vt:lpwstr>
      </vt:variant>
      <vt:variant>
        <vt:i4>1376307</vt:i4>
      </vt:variant>
      <vt:variant>
        <vt:i4>746</vt:i4>
      </vt:variant>
      <vt:variant>
        <vt:i4>0</vt:i4>
      </vt:variant>
      <vt:variant>
        <vt:i4>5</vt:i4>
      </vt:variant>
      <vt:variant>
        <vt:lpwstr/>
      </vt:variant>
      <vt:variant>
        <vt:lpwstr>_Toc374623604</vt:lpwstr>
      </vt:variant>
      <vt:variant>
        <vt:i4>1376307</vt:i4>
      </vt:variant>
      <vt:variant>
        <vt:i4>740</vt:i4>
      </vt:variant>
      <vt:variant>
        <vt:i4>0</vt:i4>
      </vt:variant>
      <vt:variant>
        <vt:i4>5</vt:i4>
      </vt:variant>
      <vt:variant>
        <vt:lpwstr/>
      </vt:variant>
      <vt:variant>
        <vt:lpwstr>_Toc374623603</vt:lpwstr>
      </vt:variant>
      <vt:variant>
        <vt:i4>1376307</vt:i4>
      </vt:variant>
      <vt:variant>
        <vt:i4>734</vt:i4>
      </vt:variant>
      <vt:variant>
        <vt:i4>0</vt:i4>
      </vt:variant>
      <vt:variant>
        <vt:i4>5</vt:i4>
      </vt:variant>
      <vt:variant>
        <vt:lpwstr/>
      </vt:variant>
      <vt:variant>
        <vt:lpwstr>_Toc374623602</vt:lpwstr>
      </vt:variant>
      <vt:variant>
        <vt:i4>1376307</vt:i4>
      </vt:variant>
      <vt:variant>
        <vt:i4>728</vt:i4>
      </vt:variant>
      <vt:variant>
        <vt:i4>0</vt:i4>
      </vt:variant>
      <vt:variant>
        <vt:i4>5</vt:i4>
      </vt:variant>
      <vt:variant>
        <vt:lpwstr/>
      </vt:variant>
      <vt:variant>
        <vt:lpwstr>_Toc374623601</vt:lpwstr>
      </vt:variant>
      <vt:variant>
        <vt:i4>1376307</vt:i4>
      </vt:variant>
      <vt:variant>
        <vt:i4>722</vt:i4>
      </vt:variant>
      <vt:variant>
        <vt:i4>0</vt:i4>
      </vt:variant>
      <vt:variant>
        <vt:i4>5</vt:i4>
      </vt:variant>
      <vt:variant>
        <vt:lpwstr/>
      </vt:variant>
      <vt:variant>
        <vt:lpwstr>_Toc374623600</vt:lpwstr>
      </vt:variant>
      <vt:variant>
        <vt:i4>1835056</vt:i4>
      </vt:variant>
      <vt:variant>
        <vt:i4>716</vt:i4>
      </vt:variant>
      <vt:variant>
        <vt:i4>0</vt:i4>
      </vt:variant>
      <vt:variant>
        <vt:i4>5</vt:i4>
      </vt:variant>
      <vt:variant>
        <vt:lpwstr/>
      </vt:variant>
      <vt:variant>
        <vt:lpwstr>_Toc374623599</vt:lpwstr>
      </vt:variant>
      <vt:variant>
        <vt:i4>1835056</vt:i4>
      </vt:variant>
      <vt:variant>
        <vt:i4>710</vt:i4>
      </vt:variant>
      <vt:variant>
        <vt:i4>0</vt:i4>
      </vt:variant>
      <vt:variant>
        <vt:i4>5</vt:i4>
      </vt:variant>
      <vt:variant>
        <vt:lpwstr/>
      </vt:variant>
      <vt:variant>
        <vt:lpwstr>_Toc374623598</vt:lpwstr>
      </vt:variant>
      <vt:variant>
        <vt:i4>1835056</vt:i4>
      </vt:variant>
      <vt:variant>
        <vt:i4>704</vt:i4>
      </vt:variant>
      <vt:variant>
        <vt:i4>0</vt:i4>
      </vt:variant>
      <vt:variant>
        <vt:i4>5</vt:i4>
      </vt:variant>
      <vt:variant>
        <vt:lpwstr/>
      </vt:variant>
      <vt:variant>
        <vt:lpwstr>_Toc374623597</vt:lpwstr>
      </vt:variant>
      <vt:variant>
        <vt:i4>1835056</vt:i4>
      </vt:variant>
      <vt:variant>
        <vt:i4>698</vt:i4>
      </vt:variant>
      <vt:variant>
        <vt:i4>0</vt:i4>
      </vt:variant>
      <vt:variant>
        <vt:i4>5</vt:i4>
      </vt:variant>
      <vt:variant>
        <vt:lpwstr/>
      </vt:variant>
      <vt:variant>
        <vt:lpwstr>_Toc374623596</vt:lpwstr>
      </vt:variant>
      <vt:variant>
        <vt:i4>1835056</vt:i4>
      </vt:variant>
      <vt:variant>
        <vt:i4>692</vt:i4>
      </vt:variant>
      <vt:variant>
        <vt:i4>0</vt:i4>
      </vt:variant>
      <vt:variant>
        <vt:i4>5</vt:i4>
      </vt:variant>
      <vt:variant>
        <vt:lpwstr/>
      </vt:variant>
      <vt:variant>
        <vt:lpwstr>_Toc374623595</vt:lpwstr>
      </vt:variant>
      <vt:variant>
        <vt:i4>1835056</vt:i4>
      </vt:variant>
      <vt:variant>
        <vt:i4>686</vt:i4>
      </vt:variant>
      <vt:variant>
        <vt:i4>0</vt:i4>
      </vt:variant>
      <vt:variant>
        <vt:i4>5</vt:i4>
      </vt:variant>
      <vt:variant>
        <vt:lpwstr/>
      </vt:variant>
      <vt:variant>
        <vt:lpwstr>_Toc374623594</vt:lpwstr>
      </vt:variant>
      <vt:variant>
        <vt:i4>1835056</vt:i4>
      </vt:variant>
      <vt:variant>
        <vt:i4>680</vt:i4>
      </vt:variant>
      <vt:variant>
        <vt:i4>0</vt:i4>
      </vt:variant>
      <vt:variant>
        <vt:i4>5</vt:i4>
      </vt:variant>
      <vt:variant>
        <vt:lpwstr/>
      </vt:variant>
      <vt:variant>
        <vt:lpwstr>_Toc374623593</vt:lpwstr>
      </vt:variant>
      <vt:variant>
        <vt:i4>1835056</vt:i4>
      </vt:variant>
      <vt:variant>
        <vt:i4>674</vt:i4>
      </vt:variant>
      <vt:variant>
        <vt:i4>0</vt:i4>
      </vt:variant>
      <vt:variant>
        <vt:i4>5</vt:i4>
      </vt:variant>
      <vt:variant>
        <vt:lpwstr/>
      </vt:variant>
      <vt:variant>
        <vt:lpwstr>_Toc374623592</vt:lpwstr>
      </vt:variant>
      <vt:variant>
        <vt:i4>1835056</vt:i4>
      </vt:variant>
      <vt:variant>
        <vt:i4>668</vt:i4>
      </vt:variant>
      <vt:variant>
        <vt:i4>0</vt:i4>
      </vt:variant>
      <vt:variant>
        <vt:i4>5</vt:i4>
      </vt:variant>
      <vt:variant>
        <vt:lpwstr/>
      </vt:variant>
      <vt:variant>
        <vt:lpwstr>_Toc374623591</vt:lpwstr>
      </vt:variant>
      <vt:variant>
        <vt:i4>1835056</vt:i4>
      </vt:variant>
      <vt:variant>
        <vt:i4>662</vt:i4>
      </vt:variant>
      <vt:variant>
        <vt:i4>0</vt:i4>
      </vt:variant>
      <vt:variant>
        <vt:i4>5</vt:i4>
      </vt:variant>
      <vt:variant>
        <vt:lpwstr/>
      </vt:variant>
      <vt:variant>
        <vt:lpwstr>_Toc374623590</vt:lpwstr>
      </vt:variant>
      <vt:variant>
        <vt:i4>1900592</vt:i4>
      </vt:variant>
      <vt:variant>
        <vt:i4>656</vt:i4>
      </vt:variant>
      <vt:variant>
        <vt:i4>0</vt:i4>
      </vt:variant>
      <vt:variant>
        <vt:i4>5</vt:i4>
      </vt:variant>
      <vt:variant>
        <vt:lpwstr/>
      </vt:variant>
      <vt:variant>
        <vt:lpwstr>_Toc374623589</vt:lpwstr>
      </vt:variant>
      <vt:variant>
        <vt:i4>1900592</vt:i4>
      </vt:variant>
      <vt:variant>
        <vt:i4>650</vt:i4>
      </vt:variant>
      <vt:variant>
        <vt:i4>0</vt:i4>
      </vt:variant>
      <vt:variant>
        <vt:i4>5</vt:i4>
      </vt:variant>
      <vt:variant>
        <vt:lpwstr/>
      </vt:variant>
      <vt:variant>
        <vt:lpwstr>_Toc374623588</vt:lpwstr>
      </vt:variant>
      <vt:variant>
        <vt:i4>1900592</vt:i4>
      </vt:variant>
      <vt:variant>
        <vt:i4>644</vt:i4>
      </vt:variant>
      <vt:variant>
        <vt:i4>0</vt:i4>
      </vt:variant>
      <vt:variant>
        <vt:i4>5</vt:i4>
      </vt:variant>
      <vt:variant>
        <vt:lpwstr/>
      </vt:variant>
      <vt:variant>
        <vt:lpwstr>_Toc374623587</vt:lpwstr>
      </vt:variant>
      <vt:variant>
        <vt:i4>1900592</vt:i4>
      </vt:variant>
      <vt:variant>
        <vt:i4>638</vt:i4>
      </vt:variant>
      <vt:variant>
        <vt:i4>0</vt:i4>
      </vt:variant>
      <vt:variant>
        <vt:i4>5</vt:i4>
      </vt:variant>
      <vt:variant>
        <vt:lpwstr/>
      </vt:variant>
      <vt:variant>
        <vt:lpwstr>_Toc374623586</vt:lpwstr>
      </vt:variant>
      <vt:variant>
        <vt:i4>1900592</vt:i4>
      </vt:variant>
      <vt:variant>
        <vt:i4>632</vt:i4>
      </vt:variant>
      <vt:variant>
        <vt:i4>0</vt:i4>
      </vt:variant>
      <vt:variant>
        <vt:i4>5</vt:i4>
      </vt:variant>
      <vt:variant>
        <vt:lpwstr/>
      </vt:variant>
      <vt:variant>
        <vt:lpwstr>_Toc374623585</vt:lpwstr>
      </vt:variant>
      <vt:variant>
        <vt:i4>1900592</vt:i4>
      </vt:variant>
      <vt:variant>
        <vt:i4>626</vt:i4>
      </vt:variant>
      <vt:variant>
        <vt:i4>0</vt:i4>
      </vt:variant>
      <vt:variant>
        <vt:i4>5</vt:i4>
      </vt:variant>
      <vt:variant>
        <vt:lpwstr/>
      </vt:variant>
      <vt:variant>
        <vt:lpwstr>_Toc374623584</vt:lpwstr>
      </vt:variant>
      <vt:variant>
        <vt:i4>1900592</vt:i4>
      </vt:variant>
      <vt:variant>
        <vt:i4>620</vt:i4>
      </vt:variant>
      <vt:variant>
        <vt:i4>0</vt:i4>
      </vt:variant>
      <vt:variant>
        <vt:i4>5</vt:i4>
      </vt:variant>
      <vt:variant>
        <vt:lpwstr/>
      </vt:variant>
      <vt:variant>
        <vt:lpwstr>_Toc374623583</vt:lpwstr>
      </vt:variant>
      <vt:variant>
        <vt:i4>1900592</vt:i4>
      </vt:variant>
      <vt:variant>
        <vt:i4>614</vt:i4>
      </vt:variant>
      <vt:variant>
        <vt:i4>0</vt:i4>
      </vt:variant>
      <vt:variant>
        <vt:i4>5</vt:i4>
      </vt:variant>
      <vt:variant>
        <vt:lpwstr/>
      </vt:variant>
      <vt:variant>
        <vt:lpwstr>_Toc374623582</vt:lpwstr>
      </vt:variant>
      <vt:variant>
        <vt:i4>1900592</vt:i4>
      </vt:variant>
      <vt:variant>
        <vt:i4>608</vt:i4>
      </vt:variant>
      <vt:variant>
        <vt:i4>0</vt:i4>
      </vt:variant>
      <vt:variant>
        <vt:i4>5</vt:i4>
      </vt:variant>
      <vt:variant>
        <vt:lpwstr/>
      </vt:variant>
      <vt:variant>
        <vt:lpwstr>_Toc374623581</vt:lpwstr>
      </vt:variant>
      <vt:variant>
        <vt:i4>1900592</vt:i4>
      </vt:variant>
      <vt:variant>
        <vt:i4>602</vt:i4>
      </vt:variant>
      <vt:variant>
        <vt:i4>0</vt:i4>
      </vt:variant>
      <vt:variant>
        <vt:i4>5</vt:i4>
      </vt:variant>
      <vt:variant>
        <vt:lpwstr/>
      </vt:variant>
      <vt:variant>
        <vt:lpwstr>_Toc374623580</vt:lpwstr>
      </vt:variant>
      <vt:variant>
        <vt:i4>1179696</vt:i4>
      </vt:variant>
      <vt:variant>
        <vt:i4>596</vt:i4>
      </vt:variant>
      <vt:variant>
        <vt:i4>0</vt:i4>
      </vt:variant>
      <vt:variant>
        <vt:i4>5</vt:i4>
      </vt:variant>
      <vt:variant>
        <vt:lpwstr/>
      </vt:variant>
      <vt:variant>
        <vt:lpwstr>_Toc374623579</vt:lpwstr>
      </vt:variant>
      <vt:variant>
        <vt:i4>1179696</vt:i4>
      </vt:variant>
      <vt:variant>
        <vt:i4>590</vt:i4>
      </vt:variant>
      <vt:variant>
        <vt:i4>0</vt:i4>
      </vt:variant>
      <vt:variant>
        <vt:i4>5</vt:i4>
      </vt:variant>
      <vt:variant>
        <vt:lpwstr/>
      </vt:variant>
      <vt:variant>
        <vt:lpwstr>_Toc374623578</vt:lpwstr>
      </vt:variant>
      <vt:variant>
        <vt:i4>1179696</vt:i4>
      </vt:variant>
      <vt:variant>
        <vt:i4>584</vt:i4>
      </vt:variant>
      <vt:variant>
        <vt:i4>0</vt:i4>
      </vt:variant>
      <vt:variant>
        <vt:i4>5</vt:i4>
      </vt:variant>
      <vt:variant>
        <vt:lpwstr/>
      </vt:variant>
      <vt:variant>
        <vt:lpwstr>_Toc374623577</vt:lpwstr>
      </vt:variant>
      <vt:variant>
        <vt:i4>1179696</vt:i4>
      </vt:variant>
      <vt:variant>
        <vt:i4>578</vt:i4>
      </vt:variant>
      <vt:variant>
        <vt:i4>0</vt:i4>
      </vt:variant>
      <vt:variant>
        <vt:i4>5</vt:i4>
      </vt:variant>
      <vt:variant>
        <vt:lpwstr/>
      </vt:variant>
      <vt:variant>
        <vt:lpwstr>_Toc374623576</vt:lpwstr>
      </vt:variant>
      <vt:variant>
        <vt:i4>1179696</vt:i4>
      </vt:variant>
      <vt:variant>
        <vt:i4>572</vt:i4>
      </vt:variant>
      <vt:variant>
        <vt:i4>0</vt:i4>
      </vt:variant>
      <vt:variant>
        <vt:i4>5</vt:i4>
      </vt:variant>
      <vt:variant>
        <vt:lpwstr/>
      </vt:variant>
      <vt:variant>
        <vt:lpwstr>_Toc374623575</vt:lpwstr>
      </vt:variant>
      <vt:variant>
        <vt:i4>1179696</vt:i4>
      </vt:variant>
      <vt:variant>
        <vt:i4>566</vt:i4>
      </vt:variant>
      <vt:variant>
        <vt:i4>0</vt:i4>
      </vt:variant>
      <vt:variant>
        <vt:i4>5</vt:i4>
      </vt:variant>
      <vt:variant>
        <vt:lpwstr/>
      </vt:variant>
      <vt:variant>
        <vt:lpwstr>_Toc374623574</vt:lpwstr>
      </vt:variant>
      <vt:variant>
        <vt:i4>1179696</vt:i4>
      </vt:variant>
      <vt:variant>
        <vt:i4>560</vt:i4>
      </vt:variant>
      <vt:variant>
        <vt:i4>0</vt:i4>
      </vt:variant>
      <vt:variant>
        <vt:i4>5</vt:i4>
      </vt:variant>
      <vt:variant>
        <vt:lpwstr/>
      </vt:variant>
      <vt:variant>
        <vt:lpwstr>_Toc374623573</vt:lpwstr>
      </vt:variant>
      <vt:variant>
        <vt:i4>1179696</vt:i4>
      </vt:variant>
      <vt:variant>
        <vt:i4>554</vt:i4>
      </vt:variant>
      <vt:variant>
        <vt:i4>0</vt:i4>
      </vt:variant>
      <vt:variant>
        <vt:i4>5</vt:i4>
      </vt:variant>
      <vt:variant>
        <vt:lpwstr/>
      </vt:variant>
      <vt:variant>
        <vt:lpwstr>_Toc374623572</vt:lpwstr>
      </vt:variant>
      <vt:variant>
        <vt:i4>1179696</vt:i4>
      </vt:variant>
      <vt:variant>
        <vt:i4>548</vt:i4>
      </vt:variant>
      <vt:variant>
        <vt:i4>0</vt:i4>
      </vt:variant>
      <vt:variant>
        <vt:i4>5</vt:i4>
      </vt:variant>
      <vt:variant>
        <vt:lpwstr/>
      </vt:variant>
      <vt:variant>
        <vt:lpwstr>_Toc374623571</vt:lpwstr>
      </vt:variant>
      <vt:variant>
        <vt:i4>1179696</vt:i4>
      </vt:variant>
      <vt:variant>
        <vt:i4>542</vt:i4>
      </vt:variant>
      <vt:variant>
        <vt:i4>0</vt:i4>
      </vt:variant>
      <vt:variant>
        <vt:i4>5</vt:i4>
      </vt:variant>
      <vt:variant>
        <vt:lpwstr/>
      </vt:variant>
      <vt:variant>
        <vt:lpwstr>_Toc374623570</vt:lpwstr>
      </vt:variant>
      <vt:variant>
        <vt:i4>1245232</vt:i4>
      </vt:variant>
      <vt:variant>
        <vt:i4>536</vt:i4>
      </vt:variant>
      <vt:variant>
        <vt:i4>0</vt:i4>
      </vt:variant>
      <vt:variant>
        <vt:i4>5</vt:i4>
      </vt:variant>
      <vt:variant>
        <vt:lpwstr/>
      </vt:variant>
      <vt:variant>
        <vt:lpwstr>_Toc374623569</vt:lpwstr>
      </vt:variant>
      <vt:variant>
        <vt:i4>1245232</vt:i4>
      </vt:variant>
      <vt:variant>
        <vt:i4>530</vt:i4>
      </vt:variant>
      <vt:variant>
        <vt:i4>0</vt:i4>
      </vt:variant>
      <vt:variant>
        <vt:i4>5</vt:i4>
      </vt:variant>
      <vt:variant>
        <vt:lpwstr/>
      </vt:variant>
      <vt:variant>
        <vt:lpwstr>_Toc374623568</vt:lpwstr>
      </vt:variant>
      <vt:variant>
        <vt:i4>1245232</vt:i4>
      </vt:variant>
      <vt:variant>
        <vt:i4>524</vt:i4>
      </vt:variant>
      <vt:variant>
        <vt:i4>0</vt:i4>
      </vt:variant>
      <vt:variant>
        <vt:i4>5</vt:i4>
      </vt:variant>
      <vt:variant>
        <vt:lpwstr/>
      </vt:variant>
      <vt:variant>
        <vt:lpwstr>_Toc374623567</vt:lpwstr>
      </vt:variant>
      <vt:variant>
        <vt:i4>1245232</vt:i4>
      </vt:variant>
      <vt:variant>
        <vt:i4>518</vt:i4>
      </vt:variant>
      <vt:variant>
        <vt:i4>0</vt:i4>
      </vt:variant>
      <vt:variant>
        <vt:i4>5</vt:i4>
      </vt:variant>
      <vt:variant>
        <vt:lpwstr/>
      </vt:variant>
      <vt:variant>
        <vt:lpwstr>_Toc374623566</vt:lpwstr>
      </vt:variant>
      <vt:variant>
        <vt:i4>1245232</vt:i4>
      </vt:variant>
      <vt:variant>
        <vt:i4>512</vt:i4>
      </vt:variant>
      <vt:variant>
        <vt:i4>0</vt:i4>
      </vt:variant>
      <vt:variant>
        <vt:i4>5</vt:i4>
      </vt:variant>
      <vt:variant>
        <vt:lpwstr/>
      </vt:variant>
      <vt:variant>
        <vt:lpwstr>_Toc374623565</vt:lpwstr>
      </vt:variant>
      <vt:variant>
        <vt:i4>1245232</vt:i4>
      </vt:variant>
      <vt:variant>
        <vt:i4>506</vt:i4>
      </vt:variant>
      <vt:variant>
        <vt:i4>0</vt:i4>
      </vt:variant>
      <vt:variant>
        <vt:i4>5</vt:i4>
      </vt:variant>
      <vt:variant>
        <vt:lpwstr/>
      </vt:variant>
      <vt:variant>
        <vt:lpwstr>_Toc374623564</vt:lpwstr>
      </vt:variant>
      <vt:variant>
        <vt:i4>1245232</vt:i4>
      </vt:variant>
      <vt:variant>
        <vt:i4>500</vt:i4>
      </vt:variant>
      <vt:variant>
        <vt:i4>0</vt:i4>
      </vt:variant>
      <vt:variant>
        <vt:i4>5</vt:i4>
      </vt:variant>
      <vt:variant>
        <vt:lpwstr/>
      </vt:variant>
      <vt:variant>
        <vt:lpwstr>_Toc374623563</vt:lpwstr>
      </vt:variant>
      <vt:variant>
        <vt:i4>1376287</vt:i4>
      </vt:variant>
      <vt:variant>
        <vt:i4>494</vt:i4>
      </vt:variant>
      <vt:variant>
        <vt:i4>0</vt:i4>
      </vt:variant>
      <vt:variant>
        <vt:i4>5</vt:i4>
      </vt:variant>
      <vt:variant>
        <vt:lpwstr>http://meteor.aihw.gov.au/content/index.phtml/itemId/484317&gt;</vt:lpwstr>
      </vt:variant>
      <vt:variant>
        <vt:lpwstr/>
      </vt:variant>
      <vt:variant>
        <vt:i4>4259893</vt:i4>
      </vt:variant>
      <vt:variant>
        <vt:i4>491</vt:i4>
      </vt:variant>
      <vt:variant>
        <vt:i4>0</vt:i4>
      </vt:variant>
      <vt:variant>
        <vt:i4>5</vt:i4>
      </vt:variant>
      <vt:variant>
        <vt:lpwstr>http://www.abs.gov.au/AUSSTATS/abs@.nsf/DetailsPage/3301.02011?OpenDocument&gt;</vt:lpwstr>
      </vt:variant>
      <vt:variant>
        <vt:lpwstr/>
      </vt:variant>
      <vt:variant>
        <vt:i4>4194315</vt:i4>
      </vt:variant>
      <vt:variant>
        <vt:i4>483</vt:i4>
      </vt:variant>
      <vt:variant>
        <vt:i4>0</vt:i4>
      </vt:variant>
      <vt:variant>
        <vt:i4>5</vt:i4>
      </vt:variant>
      <vt:variant>
        <vt:lpwstr/>
      </vt:variant>
      <vt:variant>
        <vt:lpwstr>_ENREF_1</vt:lpwstr>
      </vt:variant>
      <vt:variant>
        <vt:i4>4194315</vt:i4>
      </vt:variant>
      <vt:variant>
        <vt:i4>324</vt:i4>
      </vt:variant>
      <vt:variant>
        <vt:i4>0</vt:i4>
      </vt:variant>
      <vt:variant>
        <vt:i4>5</vt:i4>
      </vt:variant>
      <vt:variant>
        <vt:lpwstr/>
      </vt:variant>
      <vt:variant>
        <vt:lpwstr>_ENREF_1</vt:lpwstr>
      </vt:variant>
      <vt:variant>
        <vt:i4>4194315</vt:i4>
      </vt:variant>
      <vt:variant>
        <vt:i4>318</vt:i4>
      </vt:variant>
      <vt:variant>
        <vt:i4>0</vt:i4>
      </vt:variant>
      <vt:variant>
        <vt:i4>5</vt:i4>
      </vt:variant>
      <vt:variant>
        <vt:lpwstr/>
      </vt:variant>
      <vt:variant>
        <vt:lpwstr>_ENREF_11</vt:lpwstr>
      </vt:variant>
      <vt:variant>
        <vt:i4>4194315</vt:i4>
      </vt:variant>
      <vt:variant>
        <vt:i4>312</vt:i4>
      </vt:variant>
      <vt:variant>
        <vt:i4>0</vt:i4>
      </vt:variant>
      <vt:variant>
        <vt:i4>5</vt:i4>
      </vt:variant>
      <vt:variant>
        <vt:lpwstr/>
      </vt:variant>
      <vt:variant>
        <vt:lpwstr>_ENREF_10</vt:lpwstr>
      </vt:variant>
      <vt:variant>
        <vt:i4>4718603</vt:i4>
      </vt:variant>
      <vt:variant>
        <vt:i4>306</vt:i4>
      </vt:variant>
      <vt:variant>
        <vt:i4>0</vt:i4>
      </vt:variant>
      <vt:variant>
        <vt:i4>5</vt:i4>
      </vt:variant>
      <vt:variant>
        <vt:lpwstr/>
      </vt:variant>
      <vt:variant>
        <vt:lpwstr>_ENREF_9</vt:lpwstr>
      </vt:variant>
      <vt:variant>
        <vt:i4>4784139</vt:i4>
      </vt:variant>
      <vt:variant>
        <vt:i4>300</vt:i4>
      </vt:variant>
      <vt:variant>
        <vt:i4>0</vt:i4>
      </vt:variant>
      <vt:variant>
        <vt:i4>5</vt:i4>
      </vt:variant>
      <vt:variant>
        <vt:lpwstr/>
      </vt:variant>
      <vt:variant>
        <vt:lpwstr>_ENREF_8</vt:lpwstr>
      </vt:variant>
      <vt:variant>
        <vt:i4>4587531</vt:i4>
      </vt:variant>
      <vt:variant>
        <vt:i4>294</vt:i4>
      </vt:variant>
      <vt:variant>
        <vt:i4>0</vt:i4>
      </vt:variant>
      <vt:variant>
        <vt:i4>5</vt:i4>
      </vt:variant>
      <vt:variant>
        <vt:lpwstr/>
      </vt:variant>
      <vt:variant>
        <vt:lpwstr>_ENREF_7</vt:lpwstr>
      </vt:variant>
      <vt:variant>
        <vt:i4>4653067</vt:i4>
      </vt:variant>
      <vt:variant>
        <vt:i4>288</vt:i4>
      </vt:variant>
      <vt:variant>
        <vt:i4>0</vt:i4>
      </vt:variant>
      <vt:variant>
        <vt:i4>5</vt:i4>
      </vt:variant>
      <vt:variant>
        <vt:lpwstr/>
      </vt:variant>
      <vt:variant>
        <vt:lpwstr>_ENREF_6</vt:lpwstr>
      </vt:variant>
      <vt:variant>
        <vt:i4>4456459</vt:i4>
      </vt:variant>
      <vt:variant>
        <vt:i4>282</vt:i4>
      </vt:variant>
      <vt:variant>
        <vt:i4>0</vt:i4>
      </vt:variant>
      <vt:variant>
        <vt:i4>5</vt:i4>
      </vt:variant>
      <vt:variant>
        <vt:lpwstr/>
      </vt:variant>
      <vt:variant>
        <vt:lpwstr>_ENREF_5</vt:lpwstr>
      </vt:variant>
      <vt:variant>
        <vt:i4>4521995</vt:i4>
      </vt:variant>
      <vt:variant>
        <vt:i4>276</vt:i4>
      </vt:variant>
      <vt:variant>
        <vt:i4>0</vt:i4>
      </vt:variant>
      <vt:variant>
        <vt:i4>5</vt:i4>
      </vt:variant>
      <vt:variant>
        <vt:lpwstr/>
      </vt:variant>
      <vt:variant>
        <vt:lpwstr>_ENREF_4</vt:lpwstr>
      </vt:variant>
      <vt:variant>
        <vt:i4>4325387</vt:i4>
      </vt:variant>
      <vt:variant>
        <vt:i4>270</vt:i4>
      </vt:variant>
      <vt:variant>
        <vt:i4>0</vt:i4>
      </vt:variant>
      <vt:variant>
        <vt:i4>5</vt:i4>
      </vt:variant>
      <vt:variant>
        <vt:lpwstr/>
      </vt:variant>
      <vt:variant>
        <vt:lpwstr>_ENREF_3</vt:lpwstr>
      </vt:variant>
      <vt:variant>
        <vt:i4>4390923</vt:i4>
      </vt:variant>
      <vt:variant>
        <vt:i4>264</vt:i4>
      </vt:variant>
      <vt:variant>
        <vt:i4>0</vt:i4>
      </vt:variant>
      <vt:variant>
        <vt:i4>5</vt:i4>
      </vt:variant>
      <vt:variant>
        <vt:lpwstr/>
      </vt:variant>
      <vt:variant>
        <vt:lpwstr>_ENREF_2</vt:lpwstr>
      </vt:variant>
      <vt:variant>
        <vt:i4>4194315</vt:i4>
      </vt:variant>
      <vt:variant>
        <vt:i4>258</vt:i4>
      </vt:variant>
      <vt:variant>
        <vt:i4>0</vt:i4>
      </vt:variant>
      <vt:variant>
        <vt:i4>5</vt:i4>
      </vt:variant>
      <vt:variant>
        <vt:lpwstr/>
      </vt:variant>
      <vt:variant>
        <vt:lpwstr>_ENREF_1</vt:lpwstr>
      </vt:variant>
      <vt:variant>
        <vt:i4>2031665</vt:i4>
      </vt:variant>
      <vt:variant>
        <vt:i4>251</vt:i4>
      </vt:variant>
      <vt:variant>
        <vt:i4>0</vt:i4>
      </vt:variant>
      <vt:variant>
        <vt:i4>5</vt:i4>
      </vt:variant>
      <vt:variant>
        <vt:lpwstr/>
      </vt:variant>
      <vt:variant>
        <vt:lpwstr>_Toc372209047</vt:lpwstr>
      </vt:variant>
      <vt:variant>
        <vt:i4>2031665</vt:i4>
      </vt:variant>
      <vt:variant>
        <vt:i4>245</vt:i4>
      </vt:variant>
      <vt:variant>
        <vt:i4>0</vt:i4>
      </vt:variant>
      <vt:variant>
        <vt:i4>5</vt:i4>
      </vt:variant>
      <vt:variant>
        <vt:lpwstr/>
      </vt:variant>
      <vt:variant>
        <vt:lpwstr>_Toc372209046</vt:lpwstr>
      </vt:variant>
      <vt:variant>
        <vt:i4>2031665</vt:i4>
      </vt:variant>
      <vt:variant>
        <vt:i4>239</vt:i4>
      </vt:variant>
      <vt:variant>
        <vt:i4>0</vt:i4>
      </vt:variant>
      <vt:variant>
        <vt:i4>5</vt:i4>
      </vt:variant>
      <vt:variant>
        <vt:lpwstr/>
      </vt:variant>
      <vt:variant>
        <vt:lpwstr>_Toc372209045</vt:lpwstr>
      </vt:variant>
      <vt:variant>
        <vt:i4>2031665</vt:i4>
      </vt:variant>
      <vt:variant>
        <vt:i4>233</vt:i4>
      </vt:variant>
      <vt:variant>
        <vt:i4>0</vt:i4>
      </vt:variant>
      <vt:variant>
        <vt:i4>5</vt:i4>
      </vt:variant>
      <vt:variant>
        <vt:lpwstr/>
      </vt:variant>
      <vt:variant>
        <vt:lpwstr>_Toc372209044</vt:lpwstr>
      </vt:variant>
      <vt:variant>
        <vt:i4>2031665</vt:i4>
      </vt:variant>
      <vt:variant>
        <vt:i4>227</vt:i4>
      </vt:variant>
      <vt:variant>
        <vt:i4>0</vt:i4>
      </vt:variant>
      <vt:variant>
        <vt:i4>5</vt:i4>
      </vt:variant>
      <vt:variant>
        <vt:lpwstr/>
      </vt:variant>
      <vt:variant>
        <vt:lpwstr>_Toc372209043</vt:lpwstr>
      </vt:variant>
      <vt:variant>
        <vt:i4>2031665</vt:i4>
      </vt:variant>
      <vt:variant>
        <vt:i4>221</vt:i4>
      </vt:variant>
      <vt:variant>
        <vt:i4>0</vt:i4>
      </vt:variant>
      <vt:variant>
        <vt:i4>5</vt:i4>
      </vt:variant>
      <vt:variant>
        <vt:lpwstr/>
      </vt:variant>
      <vt:variant>
        <vt:lpwstr>_Toc372209042</vt:lpwstr>
      </vt:variant>
      <vt:variant>
        <vt:i4>2031665</vt:i4>
      </vt:variant>
      <vt:variant>
        <vt:i4>215</vt:i4>
      </vt:variant>
      <vt:variant>
        <vt:i4>0</vt:i4>
      </vt:variant>
      <vt:variant>
        <vt:i4>5</vt:i4>
      </vt:variant>
      <vt:variant>
        <vt:lpwstr/>
      </vt:variant>
      <vt:variant>
        <vt:lpwstr>_Toc372209041</vt:lpwstr>
      </vt:variant>
      <vt:variant>
        <vt:i4>2031665</vt:i4>
      </vt:variant>
      <vt:variant>
        <vt:i4>209</vt:i4>
      </vt:variant>
      <vt:variant>
        <vt:i4>0</vt:i4>
      </vt:variant>
      <vt:variant>
        <vt:i4>5</vt:i4>
      </vt:variant>
      <vt:variant>
        <vt:lpwstr/>
      </vt:variant>
      <vt:variant>
        <vt:lpwstr>_Toc372209040</vt:lpwstr>
      </vt:variant>
      <vt:variant>
        <vt:i4>1572913</vt:i4>
      </vt:variant>
      <vt:variant>
        <vt:i4>203</vt:i4>
      </vt:variant>
      <vt:variant>
        <vt:i4>0</vt:i4>
      </vt:variant>
      <vt:variant>
        <vt:i4>5</vt:i4>
      </vt:variant>
      <vt:variant>
        <vt:lpwstr/>
      </vt:variant>
      <vt:variant>
        <vt:lpwstr>_Toc372209039</vt:lpwstr>
      </vt:variant>
      <vt:variant>
        <vt:i4>1572913</vt:i4>
      </vt:variant>
      <vt:variant>
        <vt:i4>197</vt:i4>
      </vt:variant>
      <vt:variant>
        <vt:i4>0</vt:i4>
      </vt:variant>
      <vt:variant>
        <vt:i4>5</vt:i4>
      </vt:variant>
      <vt:variant>
        <vt:lpwstr/>
      </vt:variant>
      <vt:variant>
        <vt:lpwstr>_Toc372209038</vt:lpwstr>
      </vt:variant>
      <vt:variant>
        <vt:i4>1572913</vt:i4>
      </vt:variant>
      <vt:variant>
        <vt:i4>191</vt:i4>
      </vt:variant>
      <vt:variant>
        <vt:i4>0</vt:i4>
      </vt:variant>
      <vt:variant>
        <vt:i4>5</vt:i4>
      </vt:variant>
      <vt:variant>
        <vt:lpwstr/>
      </vt:variant>
      <vt:variant>
        <vt:lpwstr>_Toc372209037</vt:lpwstr>
      </vt:variant>
      <vt:variant>
        <vt:i4>1572913</vt:i4>
      </vt:variant>
      <vt:variant>
        <vt:i4>185</vt:i4>
      </vt:variant>
      <vt:variant>
        <vt:i4>0</vt:i4>
      </vt:variant>
      <vt:variant>
        <vt:i4>5</vt:i4>
      </vt:variant>
      <vt:variant>
        <vt:lpwstr/>
      </vt:variant>
      <vt:variant>
        <vt:lpwstr>_Toc372209036</vt:lpwstr>
      </vt:variant>
      <vt:variant>
        <vt:i4>1572913</vt:i4>
      </vt:variant>
      <vt:variant>
        <vt:i4>179</vt:i4>
      </vt:variant>
      <vt:variant>
        <vt:i4>0</vt:i4>
      </vt:variant>
      <vt:variant>
        <vt:i4>5</vt:i4>
      </vt:variant>
      <vt:variant>
        <vt:lpwstr/>
      </vt:variant>
      <vt:variant>
        <vt:lpwstr>_Toc372209035</vt:lpwstr>
      </vt:variant>
      <vt:variant>
        <vt:i4>1572913</vt:i4>
      </vt:variant>
      <vt:variant>
        <vt:i4>173</vt:i4>
      </vt:variant>
      <vt:variant>
        <vt:i4>0</vt:i4>
      </vt:variant>
      <vt:variant>
        <vt:i4>5</vt:i4>
      </vt:variant>
      <vt:variant>
        <vt:lpwstr/>
      </vt:variant>
      <vt:variant>
        <vt:lpwstr>_Toc372209034</vt:lpwstr>
      </vt:variant>
      <vt:variant>
        <vt:i4>1572913</vt:i4>
      </vt:variant>
      <vt:variant>
        <vt:i4>167</vt:i4>
      </vt:variant>
      <vt:variant>
        <vt:i4>0</vt:i4>
      </vt:variant>
      <vt:variant>
        <vt:i4>5</vt:i4>
      </vt:variant>
      <vt:variant>
        <vt:lpwstr/>
      </vt:variant>
      <vt:variant>
        <vt:lpwstr>_Toc372209033</vt:lpwstr>
      </vt:variant>
      <vt:variant>
        <vt:i4>1572913</vt:i4>
      </vt:variant>
      <vt:variant>
        <vt:i4>161</vt:i4>
      </vt:variant>
      <vt:variant>
        <vt:i4>0</vt:i4>
      </vt:variant>
      <vt:variant>
        <vt:i4>5</vt:i4>
      </vt:variant>
      <vt:variant>
        <vt:lpwstr/>
      </vt:variant>
      <vt:variant>
        <vt:lpwstr>_Toc372209032</vt:lpwstr>
      </vt:variant>
      <vt:variant>
        <vt:i4>1572913</vt:i4>
      </vt:variant>
      <vt:variant>
        <vt:i4>155</vt:i4>
      </vt:variant>
      <vt:variant>
        <vt:i4>0</vt:i4>
      </vt:variant>
      <vt:variant>
        <vt:i4>5</vt:i4>
      </vt:variant>
      <vt:variant>
        <vt:lpwstr/>
      </vt:variant>
      <vt:variant>
        <vt:lpwstr>_Toc372209031</vt:lpwstr>
      </vt:variant>
      <vt:variant>
        <vt:i4>1572913</vt:i4>
      </vt:variant>
      <vt:variant>
        <vt:i4>149</vt:i4>
      </vt:variant>
      <vt:variant>
        <vt:i4>0</vt:i4>
      </vt:variant>
      <vt:variant>
        <vt:i4>5</vt:i4>
      </vt:variant>
      <vt:variant>
        <vt:lpwstr/>
      </vt:variant>
      <vt:variant>
        <vt:lpwstr>_Toc372209030</vt:lpwstr>
      </vt:variant>
      <vt:variant>
        <vt:i4>1638449</vt:i4>
      </vt:variant>
      <vt:variant>
        <vt:i4>143</vt:i4>
      </vt:variant>
      <vt:variant>
        <vt:i4>0</vt:i4>
      </vt:variant>
      <vt:variant>
        <vt:i4>5</vt:i4>
      </vt:variant>
      <vt:variant>
        <vt:lpwstr/>
      </vt:variant>
      <vt:variant>
        <vt:lpwstr>_Toc372209029</vt:lpwstr>
      </vt:variant>
      <vt:variant>
        <vt:i4>1638449</vt:i4>
      </vt:variant>
      <vt:variant>
        <vt:i4>137</vt:i4>
      </vt:variant>
      <vt:variant>
        <vt:i4>0</vt:i4>
      </vt:variant>
      <vt:variant>
        <vt:i4>5</vt:i4>
      </vt:variant>
      <vt:variant>
        <vt:lpwstr/>
      </vt:variant>
      <vt:variant>
        <vt:lpwstr>_Toc372209028</vt:lpwstr>
      </vt:variant>
      <vt:variant>
        <vt:i4>1638449</vt:i4>
      </vt:variant>
      <vt:variant>
        <vt:i4>131</vt:i4>
      </vt:variant>
      <vt:variant>
        <vt:i4>0</vt:i4>
      </vt:variant>
      <vt:variant>
        <vt:i4>5</vt:i4>
      </vt:variant>
      <vt:variant>
        <vt:lpwstr/>
      </vt:variant>
      <vt:variant>
        <vt:lpwstr>_Toc372209027</vt:lpwstr>
      </vt:variant>
      <vt:variant>
        <vt:i4>1638449</vt:i4>
      </vt:variant>
      <vt:variant>
        <vt:i4>125</vt:i4>
      </vt:variant>
      <vt:variant>
        <vt:i4>0</vt:i4>
      </vt:variant>
      <vt:variant>
        <vt:i4>5</vt:i4>
      </vt:variant>
      <vt:variant>
        <vt:lpwstr/>
      </vt:variant>
      <vt:variant>
        <vt:lpwstr>_Toc372209026</vt:lpwstr>
      </vt:variant>
      <vt:variant>
        <vt:i4>1638449</vt:i4>
      </vt:variant>
      <vt:variant>
        <vt:i4>119</vt:i4>
      </vt:variant>
      <vt:variant>
        <vt:i4>0</vt:i4>
      </vt:variant>
      <vt:variant>
        <vt:i4>5</vt:i4>
      </vt:variant>
      <vt:variant>
        <vt:lpwstr/>
      </vt:variant>
      <vt:variant>
        <vt:lpwstr>_Toc372209025</vt:lpwstr>
      </vt:variant>
      <vt:variant>
        <vt:i4>1638449</vt:i4>
      </vt:variant>
      <vt:variant>
        <vt:i4>113</vt:i4>
      </vt:variant>
      <vt:variant>
        <vt:i4>0</vt:i4>
      </vt:variant>
      <vt:variant>
        <vt:i4>5</vt:i4>
      </vt:variant>
      <vt:variant>
        <vt:lpwstr/>
      </vt:variant>
      <vt:variant>
        <vt:lpwstr>_Toc372209024</vt:lpwstr>
      </vt:variant>
      <vt:variant>
        <vt:i4>1638449</vt:i4>
      </vt:variant>
      <vt:variant>
        <vt:i4>107</vt:i4>
      </vt:variant>
      <vt:variant>
        <vt:i4>0</vt:i4>
      </vt:variant>
      <vt:variant>
        <vt:i4>5</vt:i4>
      </vt:variant>
      <vt:variant>
        <vt:lpwstr/>
      </vt:variant>
      <vt:variant>
        <vt:lpwstr>_Toc372209023</vt:lpwstr>
      </vt:variant>
      <vt:variant>
        <vt:i4>1638449</vt:i4>
      </vt:variant>
      <vt:variant>
        <vt:i4>101</vt:i4>
      </vt:variant>
      <vt:variant>
        <vt:i4>0</vt:i4>
      </vt:variant>
      <vt:variant>
        <vt:i4>5</vt:i4>
      </vt:variant>
      <vt:variant>
        <vt:lpwstr/>
      </vt:variant>
      <vt:variant>
        <vt:lpwstr>_Toc372209022</vt:lpwstr>
      </vt:variant>
      <vt:variant>
        <vt:i4>1638449</vt:i4>
      </vt:variant>
      <vt:variant>
        <vt:i4>95</vt:i4>
      </vt:variant>
      <vt:variant>
        <vt:i4>0</vt:i4>
      </vt:variant>
      <vt:variant>
        <vt:i4>5</vt:i4>
      </vt:variant>
      <vt:variant>
        <vt:lpwstr/>
      </vt:variant>
      <vt:variant>
        <vt:lpwstr>_Toc372209021</vt:lpwstr>
      </vt:variant>
      <vt:variant>
        <vt:i4>1638449</vt:i4>
      </vt:variant>
      <vt:variant>
        <vt:i4>89</vt:i4>
      </vt:variant>
      <vt:variant>
        <vt:i4>0</vt:i4>
      </vt:variant>
      <vt:variant>
        <vt:i4>5</vt:i4>
      </vt:variant>
      <vt:variant>
        <vt:lpwstr/>
      </vt:variant>
      <vt:variant>
        <vt:lpwstr>_Toc372209020</vt:lpwstr>
      </vt:variant>
      <vt:variant>
        <vt:i4>1703985</vt:i4>
      </vt:variant>
      <vt:variant>
        <vt:i4>83</vt:i4>
      </vt:variant>
      <vt:variant>
        <vt:i4>0</vt:i4>
      </vt:variant>
      <vt:variant>
        <vt:i4>5</vt:i4>
      </vt:variant>
      <vt:variant>
        <vt:lpwstr/>
      </vt:variant>
      <vt:variant>
        <vt:lpwstr>_Toc372209019</vt:lpwstr>
      </vt:variant>
      <vt:variant>
        <vt:i4>1703985</vt:i4>
      </vt:variant>
      <vt:variant>
        <vt:i4>77</vt:i4>
      </vt:variant>
      <vt:variant>
        <vt:i4>0</vt:i4>
      </vt:variant>
      <vt:variant>
        <vt:i4>5</vt:i4>
      </vt:variant>
      <vt:variant>
        <vt:lpwstr/>
      </vt:variant>
      <vt:variant>
        <vt:lpwstr>_Toc372209018</vt:lpwstr>
      </vt:variant>
      <vt:variant>
        <vt:i4>1703985</vt:i4>
      </vt:variant>
      <vt:variant>
        <vt:i4>71</vt:i4>
      </vt:variant>
      <vt:variant>
        <vt:i4>0</vt:i4>
      </vt:variant>
      <vt:variant>
        <vt:i4>5</vt:i4>
      </vt:variant>
      <vt:variant>
        <vt:lpwstr/>
      </vt:variant>
      <vt:variant>
        <vt:lpwstr>_Toc372209017</vt:lpwstr>
      </vt:variant>
      <vt:variant>
        <vt:i4>1703985</vt:i4>
      </vt:variant>
      <vt:variant>
        <vt:i4>65</vt:i4>
      </vt:variant>
      <vt:variant>
        <vt:i4>0</vt:i4>
      </vt:variant>
      <vt:variant>
        <vt:i4>5</vt:i4>
      </vt:variant>
      <vt:variant>
        <vt:lpwstr/>
      </vt:variant>
      <vt:variant>
        <vt:lpwstr>_Toc372209016</vt:lpwstr>
      </vt:variant>
      <vt:variant>
        <vt:i4>1703985</vt:i4>
      </vt:variant>
      <vt:variant>
        <vt:i4>59</vt:i4>
      </vt:variant>
      <vt:variant>
        <vt:i4>0</vt:i4>
      </vt:variant>
      <vt:variant>
        <vt:i4>5</vt:i4>
      </vt:variant>
      <vt:variant>
        <vt:lpwstr/>
      </vt:variant>
      <vt:variant>
        <vt:lpwstr>_Toc372209015</vt:lpwstr>
      </vt:variant>
      <vt:variant>
        <vt:i4>1703985</vt:i4>
      </vt:variant>
      <vt:variant>
        <vt:i4>53</vt:i4>
      </vt:variant>
      <vt:variant>
        <vt:i4>0</vt:i4>
      </vt:variant>
      <vt:variant>
        <vt:i4>5</vt:i4>
      </vt:variant>
      <vt:variant>
        <vt:lpwstr/>
      </vt:variant>
      <vt:variant>
        <vt:lpwstr>_Toc372209014</vt:lpwstr>
      </vt:variant>
      <vt:variant>
        <vt:i4>1703985</vt:i4>
      </vt:variant>
      <vt:variant>
        <vt:i4>47</vt:i4>
      </vt:variant>
      <vt:variant>
        <vt:i4>0</vt:i4>
      </vt:variant>
      <vt:variant>
        <vt:i4>5</vt:i4>
      </vt:variant>
      <vt:variant>
        <vt:lpwstr/>
      </vt:variant>
      <vt:variant>
        <vt:lpwstr>_Toc372209013</vt:lpwstr>
      </vt:variant>
      <vt:variant>
        <vt:i4>1703985</vt:i4>
      </vt:variant>
      <vt:variant>
        <vt:i4>41</vt:i4>
      </vt:variant>
      <vt:variant>
        <vt:i4>0</vt:i4>
      </vt:variant>
      <vt:variant>
        <vt:i4>5</vt:i4>
      </vt:variant>
      <vt:variant>
        <vt:lpwstr/>
      </vt:variant>
      <vt:variant>
        <vt:lpwstr>_Toc372209012</vt:lpwstr>
      </vt:variant>
      <vt:variant>
        <vt:i4>1703985</vt:i4>
      </vt:variant>
      <vt:variant>
        <vt:i4>35</vt:i4>
      </vt:variant>
      <vt:variant>
        <vt:i4>0</vt:i4>
      </vt:variant>
      <vt:variant>
        <vt:i4>5</vt:i4>
      </vt:variant>
      <vt:variant>
        <vt:lpwstr/>
      </vt:variant>
      <vt:variant>
        <vt:lpwstr>_Toc372209011</vt:lpwstr>
      </vt:variant>
      <vt:variant>
        <vt:i4>1703985</vt:i4>
      </vt:variant>
      <vt:variant>
        <vt:i4>29</vt:i4>
      </vt:variant>
      <vt:variant>
        <vt:i4>0</vt:i4>
      </vt:variant>
      <vt:variant>
        <vt:i4>5</vt:i4>
      </vt:variant>
      <vt:variant>
        <vt:lpwstr/>
      </vt:variant>
      <vt:variant>
        <vt:lpwstr>_Toc372209010</vt:lpwstr>
      </vt:variant>
      <vt:variant>
        <vt:i4>1769521</vt:i4>
      </vt:variant>
      <vt:variant>
        <vt:i4>23</vt:i4>
      </vt:variant>
      <vt:variant>
        <vt:i4>0</vt:i4>
      </vt:variant>
      <vt:variant>
        <vt:i4>5</vt:i4>
      </vt:variant>
      <vt:variant>
        <vt:lpwstr/>
      </vt:variant>
      <vt:variant>
        <vt:lpwstr>_Toc372209009</vt:lpwstr>
      </vt:variant>
      <vt:variant>
        <vt:i4>1769521</vt:i4>
      </vt:variant>
      <vt:variant>
        <vt:i4>17</vt:i4>
      </vt:variant>
      <vt:variant>
        <vt:i4>0</vt:i4>
      </vt:variant>
      <vt:variant>
        <vt:i4>5</vt:i4>
      </vt:variant>
      <vt:variant>
        <vt:lpwstr/>
      </vt:variant>
      <vt:variant>
        <vt:lpwstr>_Toc372209008</vt:lpwstr>
      </vt:variant>
      <vt:variant>
        <vt:i4>1769521</vt:i4>
      </vt:variant>
      <vt:variant>
        <vt:i4>11</vt:i4>
      </vt:variant>
      <vt:variant>
        <vt:i4>0</vt:i4>
      </vt:variant>
      <vt:variant>
        <vt:i4>5</vt:i4>
      </vt:variant>
      <vt:variant>
        <vt:lpwstr/>
      </vt:variant>
      <vt:variant>
        <vt:lpwstr>_Toc372209007</vt:lpwstr>
      </vt:variant>
      <vt:variant>
        <vt:i4>1769521</vt:i4>
      </vt:variant>
      <vt:variant>
        <vt:i4>5</vt:i4>
      </vt:variant>
      <vt:variant>
        <vt:i4>0</vt:i4>
      </vt:variant>
      <vt:variant>
        <vt:i4>5</vt:i4>
      </vt:variant>
      <vt:variant>
        <vt:lpwstr/>
      </vt:variant>
      <vt:variant>
        <vt:lpwstr>_Toc372209006</vt:lpwstr>
      </vt:variant>
      <vt:variant>
        <vt:i4>196646</vt:i4>
      </vt:variant>
      <vt:variant>
        <vt:i4>0</vt:i4>
      </vt:variant>
      <vt:variant>
        <vt:i4>0</vt:i4>
      </vt:variant>
      <vt:variant>
        <vt:i4>5</vt:i4>
      </vt:variant>
      <vt:variant>
        <vt:lpwstr>mailto:ntghealth.gains@nt.gov.au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Purpose</dc:title>
  <dc:creator>HRICH</dc:creator>
  <cp:lastModifiedBy>Amanda Case</cp:lastModifiedBy>
  <cp:revision>41</cp:revision>
  <cp:lastPrinted>2015-03-10T00:48:00Z</cp:lastPrinted>
  <dcterms:created xsi:type="dcterms:W3CDTF">2014-11-24T05:27:00Z</dcterms:created>
  <dcterms:modified xsi:type="dcterms:W3CDTF">2015-04-14T00:03:00Z</dcterms:modified>
</cp:coreProperties>
</file>